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44" w:rsidRDefault="005C0179" w:rsidP="00DF38E3">
      <w:pPr>
        <w:pStyle w:val="Title"/>
      </w:pPr>
      <w:r>
        <w:t>Jackalope</w:t>
      </w:r>
      <w:r w:rsidR="00DF38E3">
        <w:t xml:space="preserve"> Software</w:t>
      </w:r>
      <w:r>
        <w:t xml:space="preserve"> Field Staff Guide</w:t>
      </w:r>
    </w:p>
    <w:p w:rsidR="00DF38E3" w:rsidRDefault="00DF38E3" w:rsidP="00DF38E3">
      <w:pPr>
        <w:pStyle w:val="Subtitle"/>
        <w:spacing w:after="0"/>
      </w:pPr>
      <w:r>
        <w:t>Written by staff from the Minnesota Department of Transportation</w:t>
      </w:r>
    </w:p>
    <w:p w:rsidR="00DF38E3" w:rsidRDefault="00DF38E3" w:rsidP="00DF38E3">
      <w:pPr>
        <w:pStyle w:val="Subtitle"/>
        <w:spacing w:after="0"/>
      </w:pPr>
      <w:r>
        <w:t xml:space="preserve">Website for the </w:t>
      </w:r>
      <w:r w:rsidR="00B01A93">
        <w:t xml:space="preserve">MnDOT </w:t>
      </w:r>
      <w:r>
        <w:t xml:space="preserve">Total Volume Program: </w:t>
      </w:r>
      <w:hyperlink r:id="rId8" w:history="1">
        <w:r w:rsidRPr="00DF38E3">
          <w:rPr>
            <w:rStyle w:val="Hyperlink"/>
            <w:sz w:val="18"/>
            <w:szCs w:val="18"/>
          </w:rPr>
          <w:t>http://www.dot.state.mn.us/traffic/data/index.html</w:t>
        </w:r>
      </w:hyperlink>
      <w:r>
        <w:t xml:space="preserve"> </w:t>
      </w:r>
    </w:p>
    <w:p w:rsidR="00286DEA" w:rsidRDefault="00DF38E3" w:rsidP="000B4D1C">
      <w:pPr>
        <w:pStyle w:val="Subtitle"/>
        <w:spacing w:after="0"/>
      </w:pPr>
      <w:r>
        <w:t xml:space="preserve">Applies to software version </w:t>
      </w:r>
      <w:r w:rsidR="006278CA">
        <w:t>1.0.4.0.9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07200451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B086B" w:rsidRDefault="004B086B">
          <w:pPr>
            <w:pStyle w:val="TOCHeading"/>
          </w:pPr>
          <w:r>
            <w:t>Contents</w:t>
          </w:r>
        </w:p>
        <w:p w:rsidR="00B46445" w:rsidRDefault="004B086B">
          <w:pPr>
            <w:pStyle w:val="TOC1"/>
            <w:tabs>
              <w:tab w:val="right" w:leader="dot" w:pos="10070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78532" w:history="1">
            <w:r w:rsidR="00B46445" w:rsidRPr="00B10510">
              <w:rPr>
                <w:rStyle w:val="Hyperlink"/>
                <w:noProof/>
              </w:rPr>
              <w:t>Setup before Registering</w:t>
            </w:r>
            <w:r w:rsidR="00B46445">
              <w:rPr>
                <w:noProof/>
                <w:webHidden/>
              </w:rPr>
              <w:tab/>
            </w:r>
            <w:r w:rsidR="00B46445">
              <w:rPr>
                <w:noProof/>
                <w:webHidden/>
              </w:rPr>
              <w:fldChar w:fldCharType="begin"/>
            </w:r>
            <w:r w:rsidR="00B46445">
              <w:rPr>
                <w:noProof/>
                <w:webHidden/>
              </w:rPr>
              <w:instrText xml:space="preserve"> PAGEREF _Toc11678532 \h </w:instrText>
            </w:r>
            <w:r w:rsidR="00B46445">
              <w:rPr>
                <w:noProof/>
                <w:webHidden/>
              </w:rPr>
            </w:r>
            <w:r w:rsidR="00B46445">
              <w:rPr>
                <w:noProof/>
                <w:webHidden/>
              </w:rPr>
              <w:fldChar w:fldCharType="separate"/>
            </w:r>
            <w:r w:rsidR="00B46445">
              <w:rPr>
                <w:noProof/>
                <w:webHidden/>
              </w:rPr>
              <w:t>1</w:t>
            </w:r>
            <w:r w:rsidR="00B46445">
              <w:rPr>
                <w:noProof/>
                <w:webHidden/>
              </w:rPr>
              <w:fldChar w:fldCharType="end"/>
            </w:r>
          </w:hyperlink>
        </w:p>
        <w:p w:rsidR="00B46445" w:rsidRDefault="00775588">
          <w:pPr>
            <w:pStyle w:val="TOC1"/>
            <w:tabs>
              <w:tab w:val="right" w:leader="dot" w:pos="10070"/>
            </w:tabs>
            <w:rPr>
              <w:rFonts w:cstheme="minorBidi"/>
              <w:noProof/>
            </w:rPr>
          </w:pPr>
          <w:hyperlink w:anchor="_Toc11678533" w:history="1">
            <w:r w:rsidR="00B46445" w:rsidRPr="00B10510">
              <w:rPr>
                <w:rStyle w:val="Hyperlink"/>
                <w:noProof/>
              </w:rPr>
              <w:t>Registration for Jackalope</w:t>
            </w:r>
            <w:r w:rsidR="00B46445">
              <w:rPr>
                <w:noProof/>
                <w:webHidden/>
              </w:rPr>
              <w:tab/>
            </w:r>
            <w:r w:rsidR="00B46445">
              <w:rPr>
                <w:noProof/>
                <w:webHidden/>
              </w:rPr>
              <w:fldChar w:fldCharType="begin"/>
            </w:r>
            <w:r w:rsidR="00B46445">
              <w:rPr>
                <w:noProof/>
                <w:webHidden/>
              </w:rPr>
              <w:instrText xml:space="preserve"> PAGEREF _Toc11678533 \h </w:instrText>
            </w:r>
            <w:r w:rsidR="00B46445">
              <w:rPr>
                <w:noProof/>
                <w:webHidden/>
              </w:rPr>
            </w:r>
            <w:r w:rsidR="00B46445">
              <w:rPr>
                <w:noProof/>
                <w:webHidden/>
              </w:rPr>
              <w:fldChar w:fldCharType="separate"/>
            </w:r>
            <w:r w:rsidR="00B46445">
              <w:rPr>
                <w:noProof/>
                <w:webHidden/>
              </w:rPr>
              <w:t>1</w:t>
            </w:r>
            <w:r w:rsidR="00B46445">
              <w:rPr>
                <w:noProof/>
                <w:webHidden/>
              </w:rPr>
              <w:fldChar w:fldCharType="end"/>
            </w:r>
          </w:hyperlink>
        </w:p>
        <w:p w:rsidR="00B46445" w:rsidRDefault="00775588">
          <w:pPr>
            <w:pStyle w:val="TOC1"/>
            <w:tabs>
              <w:tab w:val="right" w:leader="dot" w:pos="10070"/>
            </w:tabs>
            <w:rPr>
              <w:rFonts w:cstheme="minorBidi"/>
              <w:noProof/>
            </w:rPr>
          </w:pPr>
          <w:hyperlink w:anchor="_Toc11678534" w:history="1">
            <w:r w:rsidR="00B46445" w:rsidRPr="00B10510">
              <w:rPr>
                <w:rStyle w:val="Hyperlink"/>
                <w:noProof/>
              </w:rPr>
              <w:t>Count Plan</w:t>
            </w:r>
            <w:r w:rsidR="00B46445">
              <w:rPr>
                <w:noProof/>
                <w:webHidden/>
              </w:rPr>
              <w:tab/>
            </w:r>
            <w:r w:rsidR="00B46445">
              <w:rPr>
                <w:noProof/>
                <w:webHidden/>
              </w:rPr>
              <w:fldChar w:fldCharType="begin"/>
            </w:r>
            <w:r w:rsidR="00B46445">
              <w:rPr>
                <w:noProof/>
                <w:webHidden/>
              </w:rPr>
              <w:instrText xml:space="preserve"> PAGEREF _Toc11678534 \h </w:instrText>
            </w:r>
            <w:r w:rsidR="00B46445">
              <w:rPr>
                <w:noProof/>
                <w:webHidden/>
              </w:rPr>
            </w:r>
            <w:r w:rsidR="00B46445">
              <w:rPr>
                <w:noProof/>
                <w:webHidden/>
              </w:rPr>
              <w:fldChar w:fldCharType="separate"/>
            </w:r>
            <w:r w:rsidR="00B46445">
              <w:rPr>
                <w:noProof/>
                <w:webHidden/>
              </w:rPr>
              <w:t>3</w:t>
            </w:r>
            <w:r w:rsidR="00B46445">
              <w:rPr>
                <w:noProof/>
                <w:webHidden/>
              </w:rPr>
              <w:fldChar w:fldCharType="end"/>
            </w:r>
          </w:hyperlink>
        </w:p>
        <w:p w:rsidR="00B46445" w:rsidRDefault="00775588">
          <w:pPr>
            <w:pStyle w:val="TOC2"/>
            <w:tabs>
              <w:tab w:val="right" w:leader="dot" w:pos="10070"/>
            </w:tabs>
            <w:rPr>
              <w:rFonts w:cstheme="minorBidi"/>
              <w:noProof/>
            </w:rPr>
          </w:pPr>
          <w:hyperlink w:anchor="_Toc11678535" w:history="1">
            <w:r w:rsidR="00B46445" w:rsidRPr="00B10510">
              <w:rPr>
                <w:rStyle w:val="Hyperlink"/>
                <w:noProof/>
              </w:rPr>
              <w:t>Finding Your Agency’s Sites</w:t>
            </w:r>
            <w:r w:rsidR="00B46445">
              <w:rPr>
                <w:noProof/>
                <w:webHidden/>
              </w:rPr>
              <w:tab/>
            </w:r>
            <w:r w:rsidR="00B46445">
              <w:rPr>
                <w:noProof/>
                <w:webHidden/>
              </w:rPr>
              <w:fldChar w:fldCharType="begin"/>
            </w:r>
            <w:r w:rsidR="00B46445">
              <w:rPr>
                <w:noProof/>
                <w:webHidden/>
              </w:rPr>
              <w:instrText xml:space="preserve"> PAGEREF _Toc11678535 \h </w:instrText>
            </w:r>
            <w:r w:rsidR="00B46445">
              <w:rPr>
                <w:noProof/>
                <w:webHidden/>
              </w:rPr>
            </w:r>
            <w:r w:rsidR="00B46445">
              <w:rPr>
                <w:noProof/>
                <w:webHidden/>
              </w:rPr>
              <w:fldChar w:fldCharType="separate"/>
            </w:r>
            <w:r w:rsidR="00B46445">
              <w:rPr>
                <w:noProof/>
                <w:webHidden/>
              </w:rPr>
              <w:t>3</w:t>
            </w:r>
            <w:r w:rsidR="00B46445">
              <w:rPr>
                <w:noProof/>
                <w:webHidden/>
              </w:rPr>
              <w:fldChar w:fldCharType="end"/>
            </w:r>
          </w:hyperlink>
        </w:p>
        <w:p w:rsidR="00B46445" w:rsidRDefault="00775588">
          <w:pPr>
            <w:pStyle w:val="TOC2"/>
            <w:tabs>
              <w:tab w:val="right" w:leader="dot" w:pos="10070"/>
            </w:tabs>
            <w:rPr>
              <w:rFonts w:cstheme="minorBidi"/>
              <w:noProof/>
            </w:rPr>
          </w:pPr>
          <w:hyperlink w:anchor="_Toc11678536" w:history="1">
            <w:r w:rsidR="00B46445" w:rsidRPr="00B10510">
              <w:rPr>
                <w:rStyle w:val="Hyperlink"/>
                <w:noProof/>
              </w:rPr>
              <w:t>Exporting Field Listings</w:t>
            </w:r>
            <w:r w:rsidR="00B46445">
              <w:rPr>
                <w:noProof/>
                <w:webHidden/>
              </w:rPr>
              <w:tab/>
            </w:r>
            <w:r w:rsidR="00B46445">
              <w:rPr>
                <w:noProof/>
                <w:webHidden/>
              </w:rPr>
              <w:fldChar w:fldCharType="begin"/>
            </w:r>
            <w:r w:rsidR="00B46445">
              <w:rPr>
                <w:noProof/>
                <w:webHidden/>
              </w:rPr>
              <w:instrText xml:space="preserve"> PAGEREF _Toc11678536 \h </w:instrText>
            </w:r>
            <w:r w:rsidR="00B46445">
              <w:rPr>
                <w:noProof/>
                <w:webHidden/>
              </w:rPr>
            </w:r>
            <w:r w:rsidR="00B46445">
              <w:rPr>
                <w:noProof/>
                <w:webHidden/>
              </w:rPr>
              <w:fldChar w:fldCharType="separate"/>
            </w:r>
            <w:r w:rsidR="00B46445">
              <w:rPr>
                <w:noProof/>
                <w:webHidden/>
              </w:rPr>
              <w:t>4</w:t>
            </w:r>
            <w:r w:rsidR="00B46445">
              <w:rPr>
                <w:noProof/>
                <w:webHidden/>
              </w:rPr>
              <w:fldChar w:fldCharType="end"/>
            </w:r>
          </w:hyperlink>
        </w:p>
        <w:p w:rsidR="00B46445" w:rsidRDefault="00775588">
          <w:pPr>
            <w:pStyle w:val="TOC1"/>
            <w:tabs>
              <w:tab w:val="right" w:leader="dot" w:pos="10070"/>
            </w:tabs>
            <w:rPr>
              <w:rFonts w:cstheme="minorBidi"/>
              <w:noProof/>
            </w:rPr>
          </w:pPr>
          <w:hyperlink w:anchor="_Toc11678537" w:history="1">
            <w:r w:rsidR="00B46445" w:rsidRPr="00B10510">
              <w:rPr>
                <w:rStyle w:val="Hyperlink"/>
                <w:noProof/>
              </w:rPr>
              <w:t>MEC – Submitting Count Data</w:t>
            </w:r>
            <w:r w:rsidR="00B46445">
              <w:rPr>
                <w:noProof/>
                <w:webHidden/>
              </w:rPr>
              <w:tab/>
            </w:r>
            <w:r w:rsidR="00B46445">
              <w:rPr>
                <w:noProof/>
                <w:webHidden/>
              </w:rPr>
              <w:fldChar w:fldCharType="begin"/>
            </w:r>
            <w:r w:rsidR="00B46445">
              <w:rPr>
                <w:noProof/>
                <w:webHidden/>
              </w:rPr>
              <w:instrText xml:space="preserve"> PAGEREF _Toc11678537 \h </w:instrText>
            </w:r>
            <w:r w:rsidR="00B46445">
              <w:rPr>
                <w:noProof/>
                <w:webHidden/>
              </w:rPr>
            </w:r>
            <w:r w:rsidR="00B46445">
              <w:rPr>
                <w:noProof/>
                <w:webHidden/>
              </w:rPr>
              <w:fldChar w:fldCharType="separate"/>
            </w:r>
            <w:r w:rsidR="00B46445">
              <w:rPr>
                <w:noProof/>
                <w:webHidden/>
              </w:rPr>
              <w:t>6</w:t>
            </w:r>
            <w:r w:rsidR="00B46445">
              <w:rPr>
                <w:noProof/>
                <w:webHidden/>
              </w:rPr>
              <w:fldChar w:fldCharType="end"/>
            </w:r>
          </w:hyperlink>
        </w:p>
        <w:p w:rsidR="00B46445" w:rsidRDefault="00775588">
          <w:pPr>
            <w:pStyle w:val="TOC1"/>
            <w:tabs>
              <w:tab w:val="right" w:leader="dot" w:pos="10070"/>
            </w:tabs>
            <w:rPr>
              <w:rFonts w:cstheme="minorBidi"/>
              <w:noProof/>
            </w:rPr>
          </w:pPr>
          <w:hyperlink w:anchor="_Toc11678538" w:history="1">
            <w:r w:rsidR="00B46445" w:rsidRPr="00B10510">
              <w:rPr>
                <w:rStyle w:val="Hyperlink"/>
                <w:noProof/>
              </w:rPr>
              <w:t>MEC – Errors and Flags</w:t>
            </w:r>
            <w:r w:rsidR="00B46445">
              <w:rPr>
                <w:noProof/>
                <w:webHidden/>
              </w:rPr>
              <w:tab/>
            </w:r>
            <w:r w:rsidR="00B46445">
              <w:rPr>
                <w:noProof/>
                <w:webHidden/>
              </w:rPr>
              <w:fldChar w:fldCharType="begin"/>
            </w:r>
            <w:r w:rsidR="00B46445">
              <w:rPr>
                <w:noProof/>
                <w:webHidden/>
              </w:rPr>
              <w:instrText xml:space="preserve"> PAGEREF _Toc11678538 \h </w:instrText>
            </w:r>
            <w:r w:rsidR="00B46445">
              <w:rPr>
                <w:noProof/>
                <w:webHidden/>
              </w:rPr>
            </w:r>
            <w:r w:rsidR="00B46445">
              <w:rPr>
                <w:noProof/>
                <w:webHidden/>
              </w:rPr>
              <w:fldChar w:fldCharType="separate"/>
            </w:r>
            <w:r w:rsidR="00B46445">
              <w:rPr>
                <w:noProof/>
                <w:webHidden/>
              </w:rPr>
              <w:t>8</w:t>
            </w:r>
            <w:r w:rsidR="00B46445">
              <w:rPr>
                <w:noProof/>
                <w:webHidden/>
              </w:rPr>
              <w:fldChar w:fldCharType="end"/>
            </w:r>
          </w:hyperlink>
        </w:p>
        <w:p w:rsidR="00B46445" w:rsidRDefault="00775588">
          <w:pPr>
            <w:pStyle w:val="TOC1"/>
            <w:tabs>
              <w:tab w:val="right" w:leader="dot" w:pos="10070"/>
            </w:tabs>
            <w:rPr>
              <w:rFonts w:cstheme="minorBidi"/>
              <w:noProof/>
            </w:rPr>
          </w:pPr>
          <w:hyperlink w:anchor="_Toc11678539" w:history="1">
            <w:r w:rsidR="00B46445" w:rsidRPr="00B10510">
              <w:rPr>
                <w:rStyle w:val="Hyperlink"/>
                <w:noProof/>
              </w:rPr>
              <w:t>Recounts</w:t>
            </w:r>
            <w:r w:rsidR="00B46445">
              <w:rPr>
                <w:noProof/>
                <w:webHidden/>
              </w:rPr>
              <w:tab/>
            </w:r>
            <w:r w:rsidR="00B46445">
              <w:rPr>
                <w:noProof/>
                <w:webHidden/>
              </w:rPr>
              <w:fldChar w:fldCharType="begin"/>
            </w:r>
            <w:r w:rsidR="00B46445">
              <w:rPr>
                <w:noProof/>
                <w:webHidden/>
              </w:rPr>
              <w:instrText xml:space="preserve"> PAGEREF _Toc11678539 \h </w:instrText>
            </w:r>
            <w:r w:rsidR="00B46445">
              <w:rPr>
                <w:noProof/>
                <w:webHidden/>
              </w:rPr>
            </w:r>
            <w:r w:rsidR="00B46445">
              <w:rPr>
                <w:noProof/>
                <w:webHidden/>
              </w:rPr>
              <w:fldChar w:fldCharType="separate"/>
            </w:r>
            <w:r w:rsidR="00B46445">
              <w:rPr>
                <w:noProof/>
                <w:webHidden/>
              </w:rPr>
              <w:t>9</w:t>
            </w:r>
            <w:r w:rsidR="00B46445">
              <w:rPr>
                <w:noProof/>
                <w:webHidden/>
              </w:rPr>
              <w:fldChar w:fldCharType="end"/>
            </w:r>
          </w:hyperlink>
        </w:p>
        <w:p w:rsidR="00B46445" w:rsidRDefault="00775588">
          <w:pPr>
            <w:pStyle w:val="TOC1"/>
            <w:tabs>
              <w:tab w:val="right" w:leader="dot" w:pos="10070"/>
            </w:tabs>
            <w:rPr>
              <w:rFonts w:cstheme="minorBidi"/>
              <w:noProof/>
            </w:rPr>
          </w:pPr>
          <w:hyperlink w:anchor="_Toc11678540" w:history="1">
            <w:r w:rsidR="00B46445" w:rsidRPr="00B10510">
              <w:rPr>
                <w:rStyle w:val="Hyperlink"/>
                <w:noProof/>
              </w:rPr>
              <w:t>FAQs</w:t>
            </w:r>
            <w:r w:rsidR="00B46445">
              <w:rPr>
                <w:noProof/>
                <w:webHidden/>
              </w:rPr>
              <w:tab/>
            </w:r>
            <w:r w:rsidR="00B46445">
              <w:rPr>
                <w:noProof/>
                <w:webHidden/>
              </w:rPr>
              <w:fldChar w:fldCharType="begin"/>
            </w:r>
            <w:r w:rsidR="00B46445">
              <w:rPr>
                <w:noProof/>
                <w:webHidden/>
              </w:rPr>
              <w:instrText xml:space="preserve"> PAGEREF _Toc11678540 \h </w:instrText>
            </w:r>
            <w:r w:rsidR="00B46445">
              <w:rPr>
                <w:noProof/>
                <w:webHidden/>
              </w:rPr>
            </w:r>
            <w:r w:rsidR="00B46445">
              <w:rPr>
                <w:noProof/>
                <w:webHidden/>
              </w:rPr>
              <w:fldChar w:fldCharType="separate"/>
            </w:r>
            <w:r w:rsidR="00B46445">
              <w:rPr>
                <w:noProof/>
                <w:webHidden/>
              </w:rPr>
              <w:t>9</w:t>
            </w:r>
            <w:r w:rsidR="00B46445">
              <w:rPr>
                <w:noProof/>
                <w:webHidden/>
              </w:rPr>
              <w:fldChar w:fldCharType="end"/>
            </w:r>
          </w:hyperlink>
        </w:p>
        <w:p w:rsidR="004B086B" w:rsidRPr="005C0179" w:rsidRDefault="004B086B" w:rsidP="00DF38E3">
          <w:r>
            <w:rPr>
              <w:b/>
              <w:bCs/>
              <w:noProof/>
            </w:rPr>
            <w:fldChar w:fldCharType="end"/>
          </w:r>
        </w:p>
      </w:sdtContent>
    </w:sdt>
    <w:p w:rsidR="00377E5F" w:rsidRDefault="00377E5F" w:rsidP="00B01A93">
      <w:pPr>
        <w:pStyle w:val="Heading1"/>
      </w:pPr>
      <w:bookmarkStart w:id="0" w:name="_Toc11678532"/>
      <w:r>
        <w:t>Setup</w:t>
      </w:r>
      <w:r w:rsidR="00E559CD">
        <w:t xml:space="preserve"> before Registering</w:t>
      </w:r>
      <w:bookmarkEnd w:id="0"/>
    </w:p>
    <w:p w:rsidR="00377E5F" w:rsidRDefault="008B03F4" w:rsidP="00377E5F">
      <w:pPr>
        <w:pStyle w:val="ListParagraph"/>
        <w:numPr>
          <w:ilvl w:val="0"/>
          <w:numId w:val="6"/>
        </w:numPr>
      </w:pPr>
      <w:r>
        <w:t xml:space="preserve">Jackalope </w:t>
      </w:r>
      <w:r w:rsidR="00F9385F">
        <w:t>must be</w:t>
      </w:r>
      <w:r w:rsidR="00F83E8F">
        <w:t xml:space="preserve"> vi</w:t>
      </w:r>
      <w:r w:rsidR="00B46445">
        <w:t xml:space="preserve">ewed in </w:t>
      </w:r>
      <w:r w:rsidR="00B46445" w:rsidRPr="00B46445">
        <w:rPr>
          <w:u w:val="single"/>
        </w:rPr>
        <w:t>Google Chrome</w:t>
      </w:r>
      <w:r w:rsidR="000B4D1C">
        <w:t>; certain functions will not work in IE (Internet Explorer)</w:t>
      </w:r>
    </w:p>
    <w:p w:rsidR="00F83E8F" w:rsidRDefault="00F83E8F" w:rsidP="00377E5F">
      <w:pPr>
        <w:pStyle w:val="ListParagraph"/>
        <w:numPr>
          <w:ilvl w:val="0"/>
          <w:numId w:val="6"/>
        </w:numPr>
      </w:pPr>
      <w:r>
        <w:t>Be sure to allow Jackalope to create popups in whatever web browser you’re using</w:t>
      </w:r>
    </w:p>
    <w:p w:rsidR="00F83E8F" w:rsidRDefault="00F83E8F" w:rsidP="00F83E8F">
      <w:pPr>
        <w:pStyle w:val="ListParagraph"/>
        <w:numPr>
          <w:ilvl w:val="1"/>
          <w:numId w:val="6"/>
        </w:numPr>
      </w:pPr>
      <w:r>
        <w:rPr>
          <w:u w:val="single"/>
        </w:rPr>
        <w:t>Chrome:</w:t>
      </w:r>
      <w:r>
        <w:t xml:space="preserve"> Settings &gt; Advanced (at the bottom of the page) &gt; Privacy and security &gt; Content settings &gt; Popups</w:t>
      </w:r>
    </w:p>
    <w:p w:rsidR="00F83E8F" w:rsidRDefault="00F83E8F" w:rsidP="00F83E8F">
      <w:pPr>
        <w:pStyle w:val="ListParagraph"/>
        <w:numPr>
          <w:ilvl w:val="2"/>
          <w:numId w:val="6"/>
        </w:numPr>
      </w:pPr>
      <w:r>
        <w:t>Next to Allow, click “ADD” and paste the Jackalope URL</w:t>
      </w:r>
    </w:p>
    <w:p w:rsidR="000765CD" w:rsidRDefault="000765CD" w:rsidP="00F83E8F">
      <w:pPr>
        <w:pStyle w:val="ListParagraph"/>
        <w:numPr>
          <w:ilvl w:val="2"/>
          <w:numId w:val="6"/>
        </w:numPr>
      </w:pPr>
      <w:r>
        <w:t>The vendor recommends clearing your cache on a regular basis and/or using an Incognito window</w:t>
      </w:r>
    </w:p>
    <w:p w:rsidR="006F34CB" w:rsidRDefault="003F4556" w:rsidP="006F34CB">
      <w:pPr>
        <w:pStyle w:val="ListParagraph"/>
        <w:numPr>
          <w:ilvl w:val="0"/>
          <w:numId w:val="6"/>
        </w:numPr>
      </w:pPr>
      <w:r>
        <w:t>Please note that n</w:t>
      </w:r>
      <w:r w:rsidR="006F34CB">
        <w:t>ot all features and buttons are used by field staff or</w:t>
      </w:r>
      <w:r>
        <w:t xml:space="preserve"> fully developed by the software vendor, High Desert Traffic. O</w:t>
      </w:r>
      <w:r w:rsidR="006F34CB">
        <w:t xml:space="preserve">nly features relevant to field staff will be </w:t>
      </w:r>
      <w:r>
        <w:t>discussed</w:t>
      </w:r>
      <w:r w:rsidR="006F34CB">
        <w:t xml:space="preserve"> in this guide.</w:t>
      </w:r>
    </w:p>
    <w:p w:rsidR="00E559CD" w:rsidRDefault="00E559CD" w:rsidP="006F34CB">
      <w:pPr>
        <w:pStyle w:val="ListParagraph"/>
        <w:numPr>
          <w:ilvl w:val="0"/>
          <w:numId w:val="6"/>
        </w:numPr>
      </w:pPr>
      <w:r>
        <w:t>Contact the Traffic Count staff at MnDOT if you have any questions</w:t>
      </w:r>
      <w:r w:rsidR="001C5A49">
        <w:t xml:space="preserve"> or software issue</w:t>
      </w:r>
      <w:r w:rsidR="00A33593">
        <w:t>s</w:t>
      </w:r>
      <w:r>
        <w:t xml:space="preserve">: </w:t>
      </w:r>
      <w:hyperlink r:id="rId9" w:history="1">
        <w:r w:rsidRPr="00136650">
          <w:rPr>
            <w:rStyle w:val="Hyperlink"/>
          </w:rPr>
          <w:t>http://www.dot.state.mn.us/tda/contacts.html</w:t>
        </w:r>
      </w:hyperlink>
    </w:p>
    <w:p w:rsidR="00C2457D" w:rsidRDefault="00C2457D" w:rsidP="00C2457D">
      <w:pPr>
        <w:pStyle w:val="ListParagraph"/>
        <w:numPr>
          <w:ilvl w:val="0"/>
          <w:numId w:val="6"/>
        </w:numPr>
      </w:pPr>
      <w:r>
        <w:t xml:space="preserve">MnDOT staff should also create a connection to the </w:t>
      </w:r>
      <w:r w:rsidR="00A33593">
        <w:t>following shared working folder</w:t>
      </w:r>
      <w:r>
        <w:t xml:space="preserve"> once given access by MNIT: </w:t>
      </w:r>
    </w:p>
    <w:p w:rsidR="00C2457D" w:rsidRDefault="00C2457D" w:rsidP="00C2457D">
      <w:pPr>
        <w:pStyle w:val="ListParagraph"/>
        <w:numPr>
          <w:ilvl w:val="1"/>
          <w:numId w:val="6"/>
        </w:numPr>
      </w:pPr>
      <w:r>
        <w:t>Map to an available drive letter, \\Ad\co\TDA\Data\Traffic Monitoring\Districts</w:t>
      </w:r>
    </w:p>
    <w:p w:rsidR="00191EAE" w:rsidRDefault="00191EAE" w:rsidP="00191EAE">
      <w:pPr>
        <w:pStyle w:val="Heading1"/>
      </w:pPr>
      <w:bookmarkStart w:id="1" w:name="_Toc11678533"/>
      <w:r>
        <w:t>Registration</w:t>
      </w:r>
      <w:r w:rsidR="00E559CD">
        <w:t xml:space="preserve"> for Jackalope</w:t>
      </w:r>
      <w:bookmarkEnd w:id="1"/>
    </w:p>
    <w:p w:rsidR="00191EAE" w:rsidRDefault="00191EAE" w:rsidP="00191EAE">
      <w:pPr>
        <w:pStyle w:val="ListParagraph"/>
        <w:numPr>
          <w:ilvl w:val="0"/>
          <w:numId w:val="2"/>
        </w:numPr>
      </w:pPr>
      <w:r>
        <w:t>Open URL</w:t>
      </w:r>
    </w:p>
    <w:p w:rsidR="00191EAE" w:rsidRDefault="00191EAE" w:rsidP="00191EAE">
      <w:pPr>
        <w:pStyle w:val="ListParagraph"/>
        <w:numPr>
          <w:ilvl w:val="1"/>
          <w:numId w:val="2"/>
        </w:numPr>
      </w:pPr>
      <w:r>
        <w:t xml:space="preserve">External MnDOT Test: </w:t>
      </w:r>
      <w:hyperlink r:id="rId10" w:history="1">
        <w:r w:rsidRPr="007E5825">
          <w:rPr>
            <w:rStyle w:val="Hyperlink"/>
          </w:rPr>
          <w:t>http://dotapp6.dot.state.mn.us/Jackalope/</w:t>
        </w:r>
      </w:hyperlink>
      <w:r>
        <w:t xml:space="preserve"> </w:t>
      </w:r>
    </w:p>
    <w:p w:rsidR="00191EAE" w:rsidRDefault="00191EAE" w:rsidP="004B086B">
      <w:pPr>
        <w:pStyle w:val="ListParagraph"/>
        <w:numPr>
          <w:ilvl w:val="1"/>
          <w:numId w:val="2"/>
        </w:numPr>
      </w:pPr>
      <w:r>
        <w:t xml:space="preserve">Internal MnDOT Test: </w:t>
      </w:r>
      <w:hyperlink r:id="rId11" w:history="1">
        <w:r w:rsidR="004B086B" w:rsidRPr="00066115">
          <w:rPr>
            <w:rStyle w:val="Hyperlink"/>
          </w:rPr>
          <w:t>http://tfatest/Jackalope/</w:t>
        </w:r>
      </w:hyperlink>
      <w:r w:rsidR="004B086B">
        <w:t xml:space="preserve"> </w:t>
      </w:r>
    </w:p>
    <w:p w:rsidR="00191EAE" w:rsidRDefault="00191EAE" w:rsidP="00191EAE">
      <w:pPr>
        <w:pStyle w:val="ListParagraph"/>
        <w:numPr>
          <w:ilvl w:val="1"/>
          <w:numId w:val="2"/>
        </w:numPr>
      </w:pPr>
      <w:r>
        <w:t xml:space="preserve">External MnDOT Production: </w:t>
      </w:r>
      <w:hyperlink r:id="rId12" w:history="1">
        <w:r w:rsidRPr="007E5825">
          <w:rPr>
            <w:rStyle w:val="Hyperlink"/>
          </w:rPr>
          <w:t>http://dotapp7.dot.state.mn.us/Jackalope</w:t>
        </w:r>
      </w:hyperlink>
      <w:r>
        <w:t xml:space="preserve"> </w:t>
      </w:r>
      <w:r w:rsidRPr="009F2AD8">
        <w:t xml:space="preserve">  </w:t>
      </w:r>
    </w:p>
    <w:p w:rsidR="00A33593" w:rsidRDefault="00191EAE" w:rsidP="000765CD">
      <w:pPr>
        <w:pStyle w:val="ListParagraph"/>
        <w:numPr>
          <w:ilvl w:val="1"/>
          <w:numId w:val="2"/>
        </w:numPr>
        <w:spacing w:after="0"/>
      </w:pPr>
      <w:r>
        <w:t xml:space="preserve">Internal MnDOT Production: </w:t>
      </w:r>
      <w:hyperlink r:id="rId13" w:history="1">
        <w:r w:rsidR="004B086B" w:rsidRPr="00066115">
          <w:rPr>
            <w:rStyle w:val="Hyperlink"/>
          </w:rPr>
          <w:t>http://tfa/Jackalope/</w:t>
        </w:r>
      </w:hyperlink>
    </w:p>
    <w:p w:rsidR="00191EAE" w:rsidRDefault="00A33593" w:rsidP="000765CD">
      <w:pPr>
        <w:pStyle w:val="ListParagraph"/>
        <w:numPr>
          <w:ilvl w:val="0"/>
          <w:numId w:val="2"/>
        </w:numPr>
        <w:spacing w:after="0"/>
      </w:pPr>
      <w:r>
        <w:t xml:space="preserve">To register, use a </w:t>
      </w:r>
      <w:r w:rsidR="00191EAE">
        <w:t>valid e-mail &amp; password with minimum of 5 characters</w:t>
      </w:r>
      <w:r>
        <w:t>.</w:t>
      </w:r>
    </w:p>
    <w:p w:rsidR="00191EAE" w:rsidRDefault="00191EAE" w:rsidP="00191EAE">
      <w:pPr>
        <w:pStyle w:val="ListParagraph"/>
        <w:numPr>
          <w:ilvl w:val="1"/>
          <w:numId w:val="2"/>
        </w:numPr>
      </w:pPr>
      <w:r>
        <w:t xml:space="preserve">Click </w:t>
      </w:r>
      <w:r w:rsidR="00A33593">
        <w:t xml:space="preserve">the </w:t>
      </w:r>
      <w:r>
        <w:t>“Register” button</w:t>
      </w:r>
      <w:r w:rsidR="00E559CD">
        <w:t>.</w:t>
      </w:r>
    </w:p>
    <w:p w:rsidR="00191EAE" w:rsidRDefault="00A33593" w:rsidP="00191EAE">
      <w:pPr>
        <w:pStyle w:val="ListParagraph"/>
        <w:numPr>
          <w:ilvl w:val="1"/>
          <w:numId w:val="2"/>
        </w:numPr>
      </w:pPr>
      <w:r>
        <w:t>For the Sponsor Code, enter</w:t>
      </w:r>
      <w:r w:rsidR="00191EAE">
        <w:t xml:space="preserve"> </w:t>
      </w:r>
      <w:r w:rsidR="00191EAE" w:rsidRPr="006B1651">
        <w:rPr>
          <w:b/>
        </w:rPr>
        <w:t>MN9999</w:t>
      </w:r>
      <w:r w:rsidR="00E559CD">
        <w:t>.</w:t>
      </w:r>
    </w:p>
    <w:p w:rsidR="00191EAE" w:rsidRDefault="00191EAE" w:rsidP="00191EAE">
      <w:pPr>
        <w:pStyle w:val="ListParagraph"/>
        <w:numPr>
          <w:ilvl w:val="1"/>
          <w:numId w:val="2"/>
        </w:numPr>
      </w:pPr>
      <w:r>
        <w:t>Fill out form with e-mail, password, first and last name</w:t>
      </w:r>
      <w:r w:rsidR="00E559CD">
        <w:t>.</w:t>
      </w:r>
    </w:p>
    <w:p w:rsidR="00191EAE" w:rsidRDefault="00191EAE" w:rsidP="00191EAE">
      <w:pPr>
        <w:pStyle w:val="ListParagraph"/>
        <w:numPr>
          <w:ilvl w:val="1"/>
          <w:numId w:val="2"/>
        </w:numPr>
      </w:pPr>
      <w:r>
        <w:t>Choose your agency (contact MnDOT if you do not see your agency)</w:t>
      </w:r>
      <w:r w:rsidR="00E559CD">
        <w:t>.</w:t>
      </w:r>
    </w:p>
    <w:p w:rsidR="00191EAE" w:rsidRDefault="00191EAE" w:rsidP="00191EAE">
      <w:pPr>
        <w:pStyle w:val="ListParagraph"/>
        <w:numPr>
          <w:ilvl w:val="1"/>
          <w:numId w:val="2"/>
        </w:numPr>
      </w:pPr>
      <w:r>
        <w:t>Complete registration</w:t>
      </w:r>
      <w:r w:rsidR="00A33593">
        <w:t>. You should be redirected to a screen that says “Registration submitted successfully!”</w:t>
      </w:r>
    </w:p>
    <w:p w:rsidR="00A33593" w:rsidRDefault="00A33593" w:rsidP="00A33593">
      <w:pPr>
        <w:pStyle w:val="ListParagraph"/>
        <w:numPr>
          <w:ilvl w:val="2"/>
          <w:numId w:val="2"/>
        </w:numPr>
      </w:pPr>
      <w:r>
        <w:t>If you get an error message, screenshot the error and email it to MnDOT Traffic Count staff.</w:t>
      </w:r>
    </w:p>
    <w:p w:rsidR="00191EAE" w:rsidRDefault="00191EAE" w:rsidP="00191EAE">
      <w:pPr>
        <w:pStyle w:val="ListParagraph"/>
        <w:numPr>
          <w:ilvl w:val="0"/>
          <w:numId w:val="2"/>
        </w:numPr>
      </w:pPr>
      <w:r>
        <w:t xml:space="preserve">MnDOT will email </w:t>
      </w:r>
      <w:r w:rsidR="00EA45FD">
        <w:t>you</w:t>
      </w:r>
      <w:r>
        <w:t xml:space="preserve"> when your account is enabled</w:t>
      </w:r>
      <w:r w:rsidR="00E559CD">
        <w:t>.</w:t>
      </w:r>
      <w:r w:rsidR="005D671C">
        <w:t xml:space="preserve">  Account within an agency sharing is not allowed.</w:t>
      </w:r>
    </w:p>
    <w:p w:rsidR="00BB22CF" w:rsidRDefault="00BB22CF" w:rsidP="00BB22CF">
      <w:pPr>
        <w:pStyle w:val="ListParagraph"/>
        <w:numPr>
          <w:ilvl w:val="0"/>
          <w:numId w:val="2"/>
        </w:numPr>
        <w:spacing w:after="0"/>
      </w:pPr>
      <w:r>
        <w:t>Ensure that</w:t>
      </w:r>
      <w:r w:rsidRPr="00BB22CF">
        <w:t xml:space="preserve"> at the top of your screen next to your login you see the word </w:t>
      </w:r>
      <w:r w:rsidRPr="00BB22CF">
        <w:rPr>
          <w:b/>
        </w:rPr>
        <w:t>Sequence Number</w:t>
      </w:r>
      <w:r>
        <w:t>.</w:t>
      </w:r>
    </w:p>
    <w:p w:rsidR="003F4556" w:rsidRDefault="00EA45FD" w:rsidP="00EA45FD">
      <w:pPr>
        <w:pStyle w:val="ListParagraph"/>
        <w:numPr>
          <w:ilvl w:val="0"/>
          <w:numId w:val="2"/>
        </w:numPr>
      </w:pPr>
      <w:r>
        <w:t>Verify that you</w:t>
      </w:r>
      <w:r w:rsidR="00191EAE">
        <w:t xml:space="preserve"> see the buttons shown below</w:t>
      </w:r>
      <w:r>
        <w:t xml:space="preserve"> and</w:t>
      </w:r>
      <w:r w:rsidR="00191EAE">
        <w:t xml:space="preserve"> that the active naming convention is set to “Sequence Number” (listed right before the username in the s</w:t>
      </w:r>
      <w:r w:rsidR="007B65D4">
        <w:t>creen shot below).</w:t>
      </w:r>
    </w:p>
    <w:p w:rsidR="006865D9" w:rsidRDefault="00442982" w:rsidP="00706ADE">
      <w:pPr>
        <w:pStyle w:val="ListParagraph"/>
        <w:numPr>
          <w:ilvl w:val="1"/>
          <w:numId w:val="2"/>
        </w:numPr>
      </w:pPr>
      <w:r>
        <w:t>Alert</w:t>
      </w:r>
      <w:r w:rsidR="006865D9">
        <w:t xml:space="preserve">s – </w:t>
      </w:r>
      <w:r w:rsidR="00EA45FD">
        <w:t>N</w:t>
      </w:r>
      <w:r w:rsidR="00706ADE" w:rsidRPr="00706ADE">
        <w:t>ot used by field staff at this time</w:t>
      </w:r>
    </w:p>
    <w:p w:rsidR="00442982" w:rsidRDefault="00442982" w:rsidP="00706ADE">
      <w:pPr>
        <w:pStyle w:val="ListParagraph"/>
        <w:numPr>
          <w:ilvl w:val="1"/>
          <w:numId w:val="2"/>
        </w:numPr>
      </w:pPr>
      <w:r>
        <w:t>Data Operations</w:t>
      </w:r>
    </w:p>
    <w:p w:rsidR="00706ADE" w:rsidRDefault="00D718E6" w:rsidP="00706ADE">
      <w:pPr>
        <w:pStyle w:val="ListParagraph"/>
        <w:numPr>
          <w:ilvl w:val="2"/>
          <w:numId w:val="2"/>
        </w:numPr>
      </w:pPr>
      <w:r>
        <w:t>Submit Files</w:t>
      </w:r>
      <w:r w:rsidR="00706ADE">
        <w:t xml:space="preserve"> – </w:t>
      </w:r>
      <w:r w:rsidR="00EA45FD">
        <w:t>N</w:t>
      </w:r>
      <w:r w:rsidR="00706ADE" w:rsidRPr="00706ADE">
        <w:t>ot used by field staff at this time</w:t>
      </w:r>
    </w:p>
    <w:p w:rsidR="006865D9" w:rsidRDefault="00D718E6" w:rsidP="00107E4E">
      <w:pPr>
        <w:pStyle w:val="ListParagraph"/>
        <w:numPr>
          <w:ilvl w:val="2"/>
          <w:numId w:val="2"/>
        </w:numPr>
      </w:pPr>
      <w:r>
        <w:t xml:space="preserve">Manual </w:t>
      </w:r>
      <w:r w:rsidR="000B4D1C">
        <w:t>Entry Counts</w:t>
      </w:r>
      <w:r>
        <w:t xml:space="preserve"> (MEC)</w:t>
      </w:r>
      <w:r w:rsidR="00107E4E">
        <w:t xml:space="preserve"> – </w:t>
      </w:r>
      <w:r w:rsidR="006865D9">
        <w:t>Used to submit and review short duration counts</w:t>
      </w:r>
    </w:p>
    <w:p w:rsidR="00442982" w:rsidRDefault="00442982" w:rsidP="00706ADE">
      <w:pPr>
        <w:pStyle w:val="ListParagraph"/>
        <w:numPr>
          <w:ilvl w:val="1"/>
          <w:numId w:val="2"/>
        </w:numPr>
      </w:pPr>
      <w:r>
        <w:t>Reporting</w:t>
      </w:r>
    </w:p>
    <w:p w:rsidR="00442982" w:rsidRDefault="002B751C" w:rsidP="00706ADE">
      <w:pPr>
        <w:pStyle w:val="ListParagraph"/>
        <w:numPr>
          <w:ilvl w:val="2"/>
          <w:numId w:val="2"/>
        </w:numPr>
      </w:pPr>
      <w:r>
        <w:t>Report Engine</w:t>
      </w:r>
      <w:r w:rsidR="006B1651">
        <w:t xml:space="preserve"> </w:t>
      </w:r>
      <w:r w:rsidR="00706ADE">
        <w:t xml:space="preserve">– </w:t>
      </w:r>
      <w:r w:rsidR="00EA45FD">
        <w:t>N</w:t>
      </w:r>
      <w:r w:rsidR="00706ADE" w:rsidRPr="00706ADE">
        <w:t>ot used by field staff at this time</w:t>
      </w:r>
    </w:p>
    <w:p w:rsidR="00442982" w:rsidRDefault="00442982" w:rsidP="00706ADE">
      <w:pPr>
        <w:pStyle w:val="ListParagraph"/>
        <w:numPr>
          <w:ilvl w:val="1"/>
          <w:numId w:val="2"/>
        </w:numPr>
      </w:pPr>
      <w:r>
        <w:t>Count Plan</w:t>
      </w:r>
    </w:p>
    <w:p w:rsidR="006865D9" w:rsidRDefault="006865D9" w:rsidP="00107E4E">
      <w:pPr>
        <w:pStyle w:val="ListParagraph"/>
        <w:numPr>
          <w:ilvl w:val="2"/>
          <w:numId w:val="2"/>
        </w:numPr>
      </w:pPr>
      <w:r>
        <w:t>Yearly Schedule</w:t>
      </w:r>
      <w:r w:rsidR="00107E4E">
        <w:t xml:space="preserve"> – </w:t>
      </w:r>
      <w:r>
        <w:t>Used to view counts scheduled for any given year, sites in need of recounts, and acquire field listings</w:t>
      </w:r>
    </w:p>
    <w:p w:rsidR="003F4556" w:rsidRDefault="003F4556" w:rsidP="00706ADE">
      <w:pPr>
        <w:pStyle w:val="ListParagraph"/>
        <w:numPr>
          <w:ilvl w:val="1"/>
          <w:numId w:val="2"/>
        </w:numPr>
      </w:pPr>
      <w:r>
        <w:t>Security</w:t>
      </w:r>
    </w:p>
    <w:p w:rsidR="002C0190" w:rsidRPr="007B65D4" w:rsidRDefault="00BB22CF" w:rsidP="007B65D4">
      <w:pPr>
        <w:pStyle w:val="ListParagraph"/>
        <w:numPr>
          <w:ilvl w:val="2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C0F81E" wp14:editId="036721D5">
                <wp:simplePos x="0" y="0"/>
                <wp:positionH relativeFrom="column">
                  <wp:posOffset>2566283</wp:posOffset>
                </wp:positionH>
                <wp:positionV relativeFrom="paragraph">
                  <wp:posOffset>676799</wp:posOffset>
                </wp:positionV>
                <wp:extent cx="1017491" cy="182769"/>
                <wp:effectExtent l="0" t="0" r="11430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491" cy="1827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437D3" id="Rectangle 5" o:spid="_x0000_s1026" style="position:absolute;margin-left:202.05pt;margin-top:53.3pt;width:80.1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" filled="f" strokecolor="red" strokeweight="1pt"/>
            </w:pict>
          </mc:Fallback>
        </mc:AlternateContent>
      </w:r>
      <w:r w:rsidR="004C3472" w:rsidRPr="007B65D4">
        <w:rPr>
          <w:noProof/>
        </w:rPr>
        <w:drawing>
          <wp:anchor distT="0" distB="0" distL="114300" distR="114300" simplePos="0" relativeHeight="251672576" behindDoc="0" locked="0" layoutInCell="1" allowOverlap="1" wp14:anchorId="24342392" wp14:editId="65B5AA55">
            <wp:simplePos x="0" y="0"/>
            <wp:positionH relativeFrom="column">
              <wp:posOffset>423849</wp:posOffset>
            </wp:positionH>
            <wp:positionV relativeFrom="paragraph">
              <wp:posOffset>424815</wp:posOffset>
            </wp:positionV>
            <wp:extent cx="5557520" cy="948690"/>
            <wp:effectExtent l="209550" t="228600" r="424180" b="40386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520" cy="948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92100" dist="139700" dir="2700000" algn="tl" rotWithShape="0">
                        <a:srgbClr val="000000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5A9">
        <w:t>User Profile – Used to</w:t>
      </w:r>
      <w:r w:rsidR="003F4556">
        <w:t xml:space="preserve"> modify </w:t>
      </w:r>
      <w:r w:rsidR="00F235A9">
        <w:t>your</w:t>
      </w:r>
      <w:r w:rsidR="003F4556">
        <w:t xml:space="preserve"> email, password, names and agency</w:t>
      </w:r>
    </w:p>
    <w:p w:rsidR="000765CD" w:rsidRPr="000765CD" w:rsidRDefault="000765CD" w:rsidP="00BB22CF">
      <w:pPr>
        <w:jc w:val="center"/>
      </w:pPr>
    </w:p>
    <w:p w:rsidR="00BB22CF" w:rsidRDefault="00BB22C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5C0179" w:rsidRDefault="00B01A93" w:rsidP="00B01A93">
      <w:pPr>
        <w:pStyle w:val="Heading1"/>
      </w:pPr>
      <w:bookmarkStart w:id="2" w:name="_Toc11678534"/>
      <w:r>
        <w:t>Count Plan</w:t>
      </w:r>
      <w:bookmarkEnd w:id="2"/>
    </w:p>
    <w:p w:rsidR="00651115" w:rsidRDefault="00442982" w:rsidP="00107E4E">
      <w:pPr>
        <w:pStyle w:val="ListParagraph"/>
        <w:numPr>
          <w:ilvl w:val="0"/>
          <w:numId w:val="4"/>
        </w:numPr>
      </w:pPr>
      <w:r>
        <w:t>Select “Count Plan” and then “Yearly Schedule</w:t>
      </w:r>
      <w:r w:rsidR="00EA45FD">
        <w:t>.</w:t>
      </w:r>
      <w:r>
        <w:t>”</w:t>
      </w:r>
    </w:p>
    <w:p w:rsidR="00107E4E" w:rsidRDefault="000B4D1C" w:rsidP="00224BD4">
      <w:pPr>
        <w:pStyle w:val="ListParagraph"/>
        <w:numPr>
          <w:ilvl w:val="0"/>
          <w:numId w:val="4"/>
        </w:numPr>
      </w:pPr>
      <w:r w:rsidRPr="00651115">
        <w:rPr>
          <w:noProof/>
        </w:rPr>
        <w:drawing>
          <wp:anchor distT="0" distB="0" distL="114300" distR="114300" simplePos="0" relativeHeight="251671552" behindDoc="0" locked="0" layoutInCell="1" allowOverlap="1" wp14:anchorId="340D89FC" wp14:editId="4D795BC2">
            <wp:simplePos x="0" y="0"/>
            <wp:positionH relativeFrom="margin">
              <wp:posOffset>84455</wp:posOffset>
            </wp:positionH>
            <wp:positionV relativeFrom="paragraph">
              <wp:posOffset>531495</wp:posOffset>
            </wp:positionV>
            <wp:extent cx="5943600" cy="661035"/>
            <wp:effectExtent l="133350" t="133350" r="251460" b="24130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74"/>
                    <a:stretch/>
                  </pic:blipFill>
                  <pic:spPr bwMode="auto">
                    <a:xfrm>
                      <a:off x="0" y="0"/>
                      <a:ext cx="5943600" cy="661035"/>
                    </a:xfrm>
                    <a:prstGeom prst="rect">
                      <a:avLst/>
                    </a:prstGeom>
                    <a:ln w="38100" cap="sq">
                      <a:solidFill>
                        <a:srgbClr val="FFFFFF"/>
                      </a:solidFill>
                    </a:ln>
                    <a:effectLst>
                      <a:outerShdw blurRad="152400" dist="762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115">
        <w:t>This page will take some time to refresh a</w:t>
      </w:r>
      <w:r w:rsidR="00706ADE">
        <w:t>s it is running several process</w:t>
      </w:r>
      <w:r w:rsidR="00EA45FD">
        <w:t>es</w:t>
      </w:r>
      <w:r w:rsidR="00706ADE">
        <w:t xml:space="preserve"> behind the scenes and </w:t>
      </w:r>
      <w:r w:rsidR="00EA45FD">
        <w:t>can</w:t>
      </w:r>
      <w:r w:rsidR="00706ADE">
        <w:t xml:space="preserve"> take up to a</w:t>
      </w:r>
      <w:r w:rsidR="00442982">
        <w:t xml:space="preserve"> minute to load. </w:t>
      </w:r>
      <w:r w:rsidR="00706ADE">
        <w:t>The interface</w:t>
      </w:r>
      <w:r w:rsidR="00442982">
        <w:t xml:space="preserve"> will open up on the year you most recently viewed</w:t>
      </w:r>
      <w:r w:rsidR="00706ADE">
        <w:t>.</w:t>
      </w:r>
      <w:r w:rsidR="00651115">
        <w:t xml:space="preserve">  </w:t>
      </w:r>
    </w:p>
    <w:p w:rsidR="004176BF" w:rsidRDefault="00107E4E" w:rsidP="000B4D1C">
      <w:pPr>
        <w:pStyle w:val="ListParagraph"/>
        <w:numPr>
          <w:ilvl w:val="0"/>
          <w:numId w:val="4"/>
        </w:numPr>
      </w:pPr>
      <w:r>
        <w:t>Confirm</w:t>
      </w:r>
      <w:r w:rsidR="00651115">
        <w:t xml:space="preserve"> it is set to the intended target year and note that future years can and will change until season prep for that year is complete.</w:t>
      </w:r>
      <w:r w:rsidR="00224BD4">
        <w:t xml:space="preserve">  </w:t>
      </w:r>
    </w:p>
    <w:p w:rsidR="00107E4E" w:rsidRDefault="00224BD4" w:rsidP="000B4D1C">
      <w:pPr>
        <w:pStyle w:val="ListParagraph"/>
        <w:numPr>
          <w:ilvl w:val="0"/>
          <w:numId w:val="4"/>
        </w:numPr>
      </w:pPr>
      <w:r>
        <w:t>Please ignore the comment of “</w:t>
      </w:r>
      <w:r w:rsidRPr="00224BD4">
        <w:t>(Double-click on a row to view/edit)</w:t>
      </w:r>
      <w:r>
        <w:t>” as this</w:t>
      </w:r>
      <w:r w:rsidR="00107E4E" w:rsidRPr="00107E4E">
        <w:t xml:space="preserve"> </w:t>
      </w:r>
      <w:r w:rsidR="00107E4E">
        <w:t>text does not apply to this screen.</w:t>
      </w:r>
    </w:p>
    <w:p w:rsidR="001B6E74" w:rsidRDefault="009D797B" w:rsidP="009D797B">
      <w:pPr>
        <w:pStyle w:val="Heading2"/>
      </w:pPr>
      <w:bookmarkStart w:id="3" w:name="_Toc11678535"/>
      <w:r>
        <w:t>Finding Your Agency’s Sites</w:t>
      </w:r>
      <w:bookmarkEnd w:id="3"/>
      <w:r w:rsidR="00651115">
        <w:t xml:space="preserve"> </w:t>
      </w:r>
    </w:p>
    <w:p w:rsidR="00D7663C" w:rsidRDefault="004C3472" w:rsidP="004C3472">
      <w:pPr>
        <w:pStyle w:val="ListParagraph"/>
        <w:numPr>
          <w:ilvl w:val="0"/>
          <w:numId w:val="15"/>
        </w:numPr>
      </w:pPr>
      <w:r>
        <w:t>Sort and filter sites</w:t>
      </w:r>
      <w:r w:rsidR="001B6E74">
        <w:t xml:space="preserve"> by typing</w:t>
      </w:r>
      <w:r w:rsidR="00D7663C">
        <w:t xml:space="preserve"> into the blank, white fields </w:t>
      </w:r>
      <w:r w:rsidR="00D7663C" w:rsidRPr="00077450">
        <w:rPr>
          <w:u w:val="single"/>
        </w:rPr>
        <w:t>below</w:t>
      </w:r>
      <w:r w:rsidR="00D7663C">
        <w:t xml:space="preserve"> the column headers</w:t>
      </w:r>
      <w:r w:rsidR="00661FF7">
        <w:t>.</w:t>
      </w:r>
    </w:p>
    <w:p w:rsidR="00661FF7" w:rsidRDefault="001B6E74" w:rsidP="004C3472">
      <w:pPr>
        <w:pStyle w:val="ListParagraph"/>
        <w:numPr>
          <w:ilvl w:val="1"/>
          <w:numId w:val="15"/>
        </w:numPr>
      </w:pPr>
      <w:r>
        <w:t>The default filter is “Contains</w:t>
      </w:r>
      <w:r w:rsidR="00C641DF">
        <w:t>,</w:t>
      </w:r>
      <w:r>
        <w:t xml:space="preserve">” but this can be changed by clinking on the sorting icon before the </w:t>
      </w:r>
      <w:r w:rsidR="00077450">
        <w:t>r</w:t>
      </w:r>
      <w:r w:rsidR="00661FF7">
        <w:t>ow to enter text.</w:t>
      </w:r>
    </w:p>
    <w:p w:rsidR="001B6E74" w:rsidRDefault="00661FF7" w:rsidP="004C3472">
      <w:pPr>
        <w:pStyle w:val="ListParagraph"/>
        <w:numPr>
          <w:ilvl w:val="1"/>
          <w:numId w:val="15"/>
        </w:numPr>
      </w:pPr>
      <w:r>
        <w:t>To sort</w:t>
      </w:r>
      <w:r w:rsidR="00C641DF">
        <w:t>,</w:t>
      </w:r>
      <w:r>
        <w:t xml:space="preserve"> </w:t>
      </w:r>
      <w:r w:rsidR="00C641DF">
        <w:t>click on the name of the field. T</w:t>
      </w:r>
      <w:r>
        <w:t xml:space="preserve">o reverse </w:t>
      </w:r>
      <w:r w:rsidR="00077450">
        <w:t>the sort order</w:t>
      </w:r>
      <w:r w:rsidR="00C641DF">
        <w:t>,</w:t>
      </w:r>
      <w:r w:rsidR="00077450">
        <w:t xml:space="preserve"> </w:t>
      </w:r>
      <w:r>
        <w:t>click on the field name again.</w:t>
      </w:r>
    </w:p>
    <w:p w:rsidR="004176BF" w:rsidRDefault="00077450" w:rsidP="004C3472">
      <w:pPr>
        <w:pStyle w:val="ListParagraph"/>
        <w:numPr>
          <w:ilvl w:val="1"/>
          <w:numId w:val="15"/>
        </w:numPr>
        <w:rPr>
          <w:noProof/>
        </w:rPr>
      </w:pPr>
      <w:r>
        <w:t xml:space="preserve">Only one filter can be used at </w:t>
      </w:r>
      <w:r w:rsidR="00C641DF">
        <w:t xml:space="preserve">a time within the same column. </w:t>
      </w:r>
      <w:r w:rsidR="00F235A9">
        <w:t xml:space="preserve">It is recommended that you export </w:t>
      </w:r>
      <w:r>
        <w:t>to Excel (see below) to perform more advanced sorting and filtering.</w:t>
      </w:r>
    </w:p>
    <w:p w:rsidR="002C0190" w:rsidRDefault="00661FF7" w:rsidP="001B6E74">
      <w:r w:rsidRPr="00661FF7">
        <w:rPr>
          <w:noProof/>
        </w:rPr>
        <w:drawing>
          <wp:inline distT="0" distB="0" distL="0" distR="0" wp14:anchorId="59D2AE70" wp14:editId="5F2EA004">
            <wp:extent cx="6173562" cy="1724025"/>
            <wp:effectExtent l="133350" t="133350" r="246380" b="2381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30389"/>
                    <a:stretch/>
                  </pic:blipFill>
                  <pic:spPr bwMode="auto">
                    <a:xfrm>
                      <a:off x="0" y="0"/>
                      <a:ext cx="6194430" cy="1729853"/>
                    </a:xfrm>
                    <a:prstGeom prst="rect">
                      <a:avLst/>
                    </a:prstGeom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152400" dist="76200" dir="2700000" algn="tl" rotWithShape="0">
                        <a:srgbClr val="333333">
                          <a:alpha val="65000"/>
                        </a:srgbClr>
                      </a:outerShdw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1FF7" w:rsidRDefault="00661FF7" w:rsidP="004C3472">
      <w:pPr>
        <w:pStyle w:val="ListParagraph"/>
        <w:numPr>
          <w:ilvl w:val="0"/>
          <w:numId w:val="15"/>
        </w:numPr>
      </w:pPr>
      <w:r>
        <w:t>Filter by your “Resp. Agency</w:t>
      </w:r>
      <w:r w:rsidR="004C3472">
        <w:t>.</w:t>
      </w:r>
      <w:r>
        <w:t>”</w:t>
      </w:r>
    </w:p>
    <w:p w:rsidR="00661FF7" w:rsidRDefault="00661FF7" w:rsidP="004C3472">
      <w:pPr>
        <w:pStyle w:val="ListParagraph"/>
        <w:numPr>
          <w:ilvl w:val="1"/>
          <w:numId w:val="15"/>
        </w:numPr>
      </w:pPr>
      <w:r>
        <w:t>Example: Type “DM” to find sites coun</w:t>
      </w:r>
      <w:r w:rsidR="004C3472">
        <w:t>ted by the MnDOT Metro District.</w:t>
      </w:r>
    </w:p>
    <w:p w:rsidR="00661FF7" w:rsidRDefault="00661FF7" w:rsidP="004C3472">
      <w:pPr>
        <w:pStyle w:val="ListParagraph"/>
        <w:numPr>
          <w:ilvl w:val="1"/>
          <w:numId w:val="15"/>
        </w:numPr>
      </w:pPr>
      <w:r>
        <w:t>Example: Type “Ramsey County” to find</w:t>
      </w:r>
      <w:r w:rsidR="00BA5BBE">
        <w:t xml:space="preserve"> sites counted by Ramsey County</w:t>
      </w:r>
      <w:r>
        <w:t>.</w:t>
      </w:r>
    </w:p>
    <w:p w:rsidR="00D7663C" w:rsidRDefault="00661FF7" w:rsidP="004C3472">
      <w:pPr>
        <w:pStyle w:val="ListParagraph"/>
        <w:numPr>
          <w:ilvl w:val="0"/>
          <w:numId w:val="15"/>
        </w:numPr>
      </w:pPr>
      <w:r>
        <w:t>Filter by t</w:t>
      </w:r>
      <w:r w:rsidR="00D7663C">
        <w:t xml:space="preserve">he </w:t>
      </w:r>
      <w:r w:rsidR="00D718E6">
        <w:t>“Status” column</w:t>
      </w:r>
      <w:r w:rsidR="001740ED">
        <w:t xml:space="preserve"> to see which counts are completed and which are not</w:t>
      </w:r>
      <w:r>
        <w:t xml:space="preserve">.  </w:t>
      </w:r>
    </w:p>
    <w:p w:rsidR="001740ED" w:rsidRDefault="001740ED" w:rsidP="004C3472">
      <w:pPr>
        <w:pStyle w:val="ListParagraph"/>
        <w:numPr>
          <w:ilvl w:val="1"/>
          <w:numId w:val="15"/>
        </w:numPr>
      </w:pPr>
      <w:r>
        <w:rPr>
          <w:u w:val="single"/>
        </w:rPr>
        <w:t>Good Data:</w:t>
      </w:r>
      <w:r>
        <w:t xml:space="preserve"> </w:t>
      </w:r>
      <w:r w:rsidR="00C641DF">
        <w:t>A</w:t>
      </w:r>
      <w:r>
        <w:t xml:space="preserve"> count within tolerance has been collected</w:t>
      </w:r>
      <w:r w:rsidR="00C641DF">
        <w:t xml:space="preserve"> and the</w:t>
      </w:r>
      <w:r w:rsidR="00661FF7">
        <w:t xml:space="preserve"> site is complete for the selected schedule year</w:t>
      </w:r>
      <w:r w:rsidR="00C641DF">
        <w:t>.</w:t>
      </w:r>
    </w:p>
    <w:p w:rsidR="001740ED" w:rsidRDefault="001740ED" w:rsidP="004C3472">
      <w:pPr>
        <w:pStyle w:val="ListParagraph"/>
        <w:numPr>
          <w:ilvl w:val="1"/>
          <w:numId w:val="15"/>
        </w:numPr>
      </w:pPr>
      <w:r>
        <w:rPr>
          <w:u w:val="single"/>
        </w:rPr>
        <w:t>No Data:</w:t>
      </w:r>
      <w:r>
        <w:t xml:space="preserve"> </w:t>
      </w:r>
      <w:r w:rsidR="00C641DF">
        <w:t>N</w:t>
      </w:r>
      <w:r>
        <w:t xml:space="preserve">o counts have been </w:t>
      </w:r>
      <w:r w:rsidR="00661FF7">
        <w:t xml:space="preserve">entered/submitted </w:t>
      </w:r>
      <w:r>
        <w:t>for this site</w:t>
      </w:r>
      <w:r w:rsidR="00661FF7">
        <w:t xml:space="preserve"> for the selected schedule year</w:t>
      </w:r>
      <w:r w:rsidR="00C641DF">
        <w:t>.</w:t>
      </w:r>
    </w:p>
    <w:p w:rsidR="001740ED" w:rsidRDefault="001740ED" w:rsidP="004C3472">
      <w:pPr>
        <w:pStyle w:val="ListParagraph"/>
        <w:numPr>
          <w:ilvl w:val="1"/>
          <w:numId w:val="15"/>
        </w:numPr>
      </w:pPr>
      <w:r>
        <w:rPr>
          <w:u w:val="single"/>
        </w:rPr>
        <w:t>Errored:</w:t>
      </w:r>
      <w:r>
        <w:t xml:space="preserve"> </w:t>
      </w:r>
      <w:r w:rsidR="00C641DF">
        <w:t>A</w:t>
      </w:r>
      <w:r>
        <w:t xml:space="preserve"> count was </w:t>
      </w:r>
      <w:r w:rsidR="0015336A">
        <w:t>entered/submitted</w:t>
      </w:r>
      <w:r>
        <w:t xml:space="preserve"> but was outside acceptable tolerance </w:t>
      </w:r>
      <w:r w:rsidR="0015336A">
        <w:t xml:space="preserve">or has an error </w:t>
      </w:r>
      <w:r>
        <w:t xml:space="preserve">and has not been reviewed by </w:t>
      </w:r>
      <w:r w:rsidR="0015336A">
        <w:t>MnDOT</w:t>
      </w:r>
      <w:r w:rsidR="00C641DF">
        <w:t xml:space="preserve">. It </w:t>
      </w:r>
      <w:r>
        <w:t>will likely need to be recounted</w:t>
      </w:r>
      <w:r w:rsidR="00C641DF">
        <w:t>,</w:t>
      </w:r>
      <w:r w:rsidR="0015336A">
        <w:t xml:space="preserve"> but please wait for MnDOT to review before recounting</w:t>
      </w:r>
      <w:r w:rsidR="00C641DF">
        <w:t>.</w:t>
      </w:r>
    </w:p>
    <w:p w:rsidR="001740ED" w:rsidRDefault="001740ED" w:rsidP="004C3472">
      <w:pPr>
        <w:pStyle w:val="ListParagraph"/>
        <w:numPr>
          <w:ilvl w:val="1"/>
          <w:numId w:val="15"/>
        </w:numPr>
      </w:pPr>
      <w:r>
        <w:rPr>
          <w:u w:val="single"/>
        </w:rPr>
        <w:t>Recount Requested:</w:t>
      </w:r>
      <w:r>
        <w:t xml:space="preserve"> </w:t>
      </w:r>
      <w:r w:rsidR="00C641DF">
        <w:t>A</w:t>
      </w:r>
      <w:r>
        <w:t xml:space="preserve"> count was </w:t>
      </w:r>
      <w:r w:rsidR="0015336A">
        <w:t>entered/submitted</w:t>
      </w:r>
      <w:r>
        <w:t xml:space="preserve"> but was outside </w:t>
      </w:r>
      <w:r w:rsidR="0015336A">
        <w:t xml:space="preserve">the </w:t>
      </w:r>
      <w:r>
        <w:t xml:space="preserve">acceptable </w:t>
      </w:r>
      <w:r w:rsidR="0015336A">
        <w:t xml:space="preserve">change </w:t>
      </w:r>
      <w:r>
        <w:t>tolerance</w:t>
      </w:r>
      <w:r w:rsidR="0015336A">
        <w:t>s</w:t>
      </w:r>
      <w:r>
        <w:t xml:space="preserve"> and has been reviewed by </w:t>
      </w:r>
      <w:r w:rsidR="0015336A">
        <w:t>MnDOT</w:t>
      </w:r>
      <w:r>
        <w:t xml:space="preserve">; obtain a recount </w:t>
      </w:r>
      <w:r w:rsidR="0015336A">
        <w:t>and/or provide MnDOT with more information on the count</w:t>
      </w:r>
    </w:p>
    <w:p w:rsidR="0015336A" w:rsidRDefault="0015336A" w:rsidP="004C3472">
      <w:pPr>
        <w:pStyle w:val="ListParagraph"/>
        <w:numPr>
          <w:ilvl w:val="0"/>
          <w:numId w:val="15"/>
        </w:numPr>
      </w:pPr>
      <w:r>
        <w:t xml:space="preserve">Additional </w:t>
      </w:r>
      <w:r w:rsidR="00F74D7F">
        <w:t>f</w:t>
      </w:r>
      <w:r>
        <w:t>ilters should be used as needed</w:t>
      </w:r>
      <w:r w:rsidR="00BE455B">
        <w:t>, such as “Route, Street”</w:t>
      </w:r>
      <w:r w:rsidR="004C3472">
        <w:t xml:space="preserve"> or “City</w:t>
      </w:r>
      <w:r w:rsidR="00BE455B">
        <w:t>.</w:t>
      </w:r>
      <w:r w:rsidR="004C3472">
        <w:t>”</w:t>
      </w:r>
    </w:p>
    <w:p w:rsidR="004C3472" w:rsidRDefault="004C3472" w:rsidP="004C3472">
      <w:pPr>
        <w:pStyle w:val="ListParagraph"/>
        <w:numPr>
          <w:ilvl w:val="1"/>
          <w:numId w:val="15"/>
        </w:numPr>
      </w:pPr>
      <w:r>
        <w:t>Example: Type “TH 25” and “Lanesboro” to find sites on TH 25 in the city of Lanesboro.</w:t>
      </w:r>
    </w:p>
    <w:p w:rsidR="004C3472" w:rsidRDefault="00F74D7F" w:rsidP="004C3472">
      <w:pPr>
        <w:pStyle w:val="ListParagraph"/>
        <w:numPr>
          <w:ilvl w:val="1"/>
          <w:numId w:val="15"/>
        </w:numPr>
      </w:pPr>
      <w:r w:rsidRPr="001B196D">
        <w:rPr>
          <w:noProof/>
        </w:rPr>
        <w:drawing>
          <wp:anchor distT="0" distB="0" distL="114300" distR="114300" simplePos="0" relativeHeight="251667456" behindDoc="0" locked="0" layoutInCell="1" allowOverlap="1" wp14:anchorId="58151CAF" wp14:editId="00C25427">
            <wp:simplePos x="0" y="0"/>
            <wp:positionH relativeFrom="column">
              <wp:posOffset>43815</wp:posOffset>
            </wp:positionH>
            <wp:positionV relativeFrom="paragraph">
              <wp:posOffset>805815</wp:posOffset>
            </wp:positionV>
            <wp:extent cx="3334215" cy="562053"/>
            <wp:effectExtent l="133350" t="133350" r="247650" b="25717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215" cy="562053"/>
                    </a:xfrm>
                    <a:prstGeom prst="rect">
                      <a:avLst/>
                    </a:prstGeom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152400" dist="762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C3472">
        <w:t>Example: Type “Anoka” in “County (Sheet)” and “SCHOOL” in “Location Comments” to get any school sites in Anoka county.</w:t>
      </w:r>
    </w:p>
    <w:p w:rsidR="009D797B" w:rsidRDefault="009D797B" w:rsidP="009D797B">
      <w:pPr>
        <w:pStyle w:val="Heading2"/>
      </w:pPr>
      <w:bookmarkStart w:id="4" w:name="_Toc11678536"/>
      <w:r>
        <w:t>Exporting Field Listings</w:t>
      </w:r>
      <w:bookmarkEnd w:id="4"/>
    </w:p>
    <w:p w:rsidR="00F74D7F" w:rsidRDefault="00F74D7F" w:rsidP="00F74D7F">
      <w:pPr>
        <w:pStyle w:val="ListParagraph"/>
        <w:numPr>
          <w:ilvl w:val="0"/>
          <w:numId w:val="16"/>
        </w:numPr>
      </w:pPr>
      <w:r>
        <w:t>EXCEL: C</w:t>
      </w:r>
      <w:r w:rsidR="00D96AA2" w:rsidRPr="000D3E12">
        <w:t>reates</w:t>
      </w:r>
      <w:r w:rsidR="00D96AA2">
        <w:t xml:space="preserve"> an Excel file of the filtered sites currently shown. Once exported, the data can be easily sorted and filtered in Excel for more in-depth analysis</w:t>
      </w:r>
      <w:r w:rsidR="00F235A9">
        <w:t>; additionally, you</w:t>
      </w:r>
      <w:r w:rsidR="000D3E12">
        <w:t xml:space="preserve"> can see more than 100 records at a time which is th</w:t>
      </w:r>
      <w:r>
        <w:t>e maximum number per page in Jackalope</w:t>
      </w:r>
      <w:r w:rsidR="00286DEA">
        <w:t>.</w:t>
      </w:r>
    </w:p>
    <w:p w:rsidR="00D96AA2" w:rsidRDefault="000D3E12" w:rsidP="00F74D7F">
      <w:pPr>
        <w:pStyle w:val="ListParagraph"/>
        <w:numPr>
          <w:ilvl w:val="1"/>
          <w:numId w:val="16"/>
        </w:numPr>
      </w:pPr>
      <w:r>
        <w:t>Please note that the Jackalope database stores the Sequence Number as a text field, so follow these steps to convert it to a Number field for easier sorting:</w:t>
      </w:r>
    </w:p>
    <w:p w:rsidR="000D3E12" w:rsidRDefault="000D3E12" w:rsidP="00F74D7F">
      <w:pPr>
        <w:pStyle w:val="ListParagraph"/>
        <w:numPr>
          <w:ilvl w:val="2"/>
          <w:numId w:val="16"/>
        </w:numPr>
      </w:pPr>
      <w:r>
        <w:t>Click on the first sequence number</w:t>
      </w:r>
      <w:r w:rsidR="00F74D7F">
        <w:t>.</w:t>
      </w:r>
    </w:p>
    <w:p w:rsidR="000D3E12" w:rsidRDefault="000D3E12" w:rsidP="00F74D7F">
      <w:pPr>
        <w:pStyle w:val="ListParagraph"/>
        <w:numPr>
          <w:ilvl w:val="2"/>
          <w:numId w:val="16"/>
        </w:numPr>
      </w:pPr>
      <w:r>
        <w:t xml:space="preserve">Press </w:t>
      </w:r>
      <w:r w:rsidRPr="000D3E12">
        <w:rPr>
          <w:u w:val="single"/>
        </w:rPr>
        <w:t>CTRL+SHIFT+Down Arrow</w:t>
      </w:r>
      <w:r>
        <w:t xml:space="preserve"> to select the entire column</w:t>
      </w:r>
      <w:r w:rsidR="00F74D7F">
        <w:t>.</w:t>
      </w:r>
    </w:p>
    <w:p w:rsidR="000D3E12" w:rsidRDefault="000D3E12" w:rsidP="00F74D7F">
      <w:pPr>
        <w:pStyle w:val="ListParagraph"/>
        <w:numPr>
          <w:ilvl w:val="2"/>
          <w:numId w:val="16"/>
        </w:numPr>
      </w:pPr>
      <w:r>
        <w:t xml:space="preserve">Click the yellow icon near the top left corner of your selection. </w:t>
      </w:r>
    </w:p>
    <w:p w:rsidR="000D3E12" w:rsidRDefault="000D3E12" w:rsidP="00F74D7F">
      <w:pPr>
        <w:pStyle w:val="ListParagraph"/>
        <w:numPr>
          <w:ilvl w:val="2"/>
          <w:numId w:val="16"/>
        </w:numPr>
      </w:pPr>
      <w:r>
        <w:t>Click “Convert to Number” in order to allow sequence numbers to be filtered numerically.</w:t>
      </w:r>
      <w:r w:rsidRPr="000D3E12">
        <w:t xml:space="preserve"> </w:t>
      </w:r>
    </w:p>
    <w:p w:rsidR="005636A1" w:rsidRDefault="000D3E12" w:rsidP="00F74D7F">
      <w:pPr>
        <w:pStyle w:val="ListParagraph"/>
        <w:numPr>
          <w:ilvl w:val="2"/>
          <w:numId w:val="16"/>
        </w:numPr>
      </w:pPr>
      <w:r w:rsidRPr="000D3E12">
        <w:t>Highlight the column headers and then click “Filter” under the “Sort &amp; Filter” tab to allow more complex sor</w:t>
      </w:r>
      <w:r w:rsidR="00F74D7F">
        <w:t>ting than the Jackalope screen.</w:t>
      </w:r>
    </w:p>
    <w:p w:rsidR="00F74D7F" w:rsidRDefault="0018210A" w:rsidP="00F74D7F">
      <w:pPr>
        <w:pStyle w:val="ListParagraph"/>
        <w:numPr>
          <w:ilvl w:val="1"/>
          <w:numId w:val="16"/>
        </w:numPr>
      </w:pPr>
      <w:r w:rsidRPr="00D96AA2">
        <w:rPr>
          <w:noProof/>
        </w:rPr>
        <w:drawing>
          <wp:anchor distT="0" distB="0" distL="114300" distR="274320" simplePos="0" relativeHeight="251659264" behindDoc="0" locked="0" layoutInCell="1" allowOverlap="1" wp14:anchorId="508B77F6" wp14:editId="5FEF1976">
            <wp:simplePos x="0" y="0"/>
            <wp:positionH relativeFrom="column">
              <wp:posOffset>2345055</wp:posOffset>
            </wp:positionH>
            <wp:positionV relativeFrom="paragraph">
              <wp:posOffset>337820</wp:posOffset>
            </wp:positionV>
            <wp:extent cx="1451610" cy="1405255"/>
            <wp:effectExtent l="133350" t="133350" r="257175" b="23939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405255"/>
                    </a:xfrm>
                    <a:prstGeom prst="rect">
                      <a:avLst/>
                    </a:prstGeom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152400" dist="762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D7F" w:rsidRPr="00D96AA2">
        <w:rPr>
          <w:noProof/>
        </w:rPr>
        <w:drawing>
          <wp:anchor distT="0" distB="0" distL="114300" distR="274320" simplePos="0" relativeHeight="251658240" behindDoc="0" locked="0" layoutInCell="1" allowOverlap="1" wp14:anchorId="2A0D0D16" wp14:editId="369CE2EB">
            <wp:simplePos x="0" y="0"/>
            <wp:positionH relativeFrom="column">
              <wp:posOffset>712470</wp:posOffset>
            </wp:positionH>
            <wp:positionV relativeFrom="paragraph">
              <wp:posOffset>342265</wp:posOffset>
            </wp:positionV>
            <wp:extent cx="1444625" cy="1224915"/>
            <wp:effectExtent l="133350" t="133350" r="243840" b="24257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360" b="21486"/>
                    <a:stretch/>
                  </pic:blipFill>
                  <pic:spPr bwMode="auto">
                    <a:xfrm>
                      <a:off x="0" y="0"/>
                      <a:ext cx="1444625" cy="1224915"/>
                    </a:xfrm>
                    <a:prstGeom prst="rect">
                      <a:avLst/>
                    </a:prstGeom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152400" dist="762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D7F">
        <w:t>Once sorting and filtering is complete, the spreadsheet and be printed for use in the field.</w:t>
      </w:r>
    </w:p>
    <w:p w:rsidR="000B4D1C" w:rsidRDefault="00F74D7F" w:rsidP="00F74D7F">
      <w:pPr>
        <w:pStyle w:val="ListParagraph"/>
        <w:numPr>
          <w:ilvl w:val="0"/>
          <w:numId w:val="16"/>
        </w:num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A6162A5" wp14:editId="25EAAF0A">
            <wp:simplePos x="0" y="0"/>
            <wp:positionH relativeFrom="margin">
              <wp:posOffset>225425</wp:posOffset>
            </wp:positionH>
            <wp:positionV relativeFrom="paragraph">
              <wp:posOffset>716915</wp:posOffset>
            </wp:positionV>
            <wp:extent cx="5744845" cy="1438275"/>
            <wp:effectExtent l="133350" t="133350" r="255905" b="257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52"/>
                    <a:stretch/>
                  </pic:blipFill>
                  <pic:spPr bwMode="auto">
                    <a:xfrm>
                      <a:off x="0" y="0"/>
                      <a:ext cx="5744845" cy="1438275"/>
                    </a:xfrm>
                    <a:prstGeom prst="rect">
                      <a:avLst/>
                    </a:prstGeom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152400" dist="762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96D" w:rsidRPr="000D3E12">
        <w:t>Field Listing for Selected:</w:t>
      </w:r>
      <w:r w:rsidR="001B196D">
        <w:t xml:space="preserve"> </w:t>
      </w:r>
      <w:r>
        <w:t>E</w:t>
      </w:r>
      <w:r w:rsidR="00077450">
        <w:t>xports</w:t>
      </w:r>
      <w:r w:rsidR="001B196D">
        <w:t xml:space="preserve"> a </w:t>
      </w:r>
      <w:r w:rsidR="00D96AA2">
        <w:t xml:space="preserve">PDF </w:t>
      </w:r>
      <w:r w:rsidR="00077450">
        <w:t>field list</w:t>
      </w:r>
      <w:r w:rsidR="001B196D">
        <w:t xml:space="preserve"> of the sites you </w:t>
      </w:r>
      <w:r w:rsidR="009F1E32">
        <w:t xml:space="preserve">checked </w:t>
      </w:r>
      <w:r w:rsidR="001B196D" w:rsidRPr="000D3E12">
        <w:t>on the left</w:t>
      </w:r>
      <w:r w:rsidR="00D96AA2" w:rsidRPr="000D3E12">
        <w:t xml:space="preserve"> </w:t>
      </w:r>
      <w:r w:rsidR="009F1E32" w:rsidRPr="009F1E32">
        <w:t xml:space="preserve">(max 100) </w:t>
      </w:r>
      <w:r w:rsidR="00D96AA2" w:rsidRPr="000D3E12">
        <w:t>that can be printed for use in the field</w:t>
      </w:r>
      <w:r w:rsidR="000D3E12" w:rsidRPr="000D3E12">
        <w:t xml:space="preserve">.  </w:t>
      </w:r>
      <w:r w:rsidR="00077450">
        <w:t>This option is best suited to small</w:t>
      </w:r>
      <w:r>
        <w:t>er agencies with fewer counts or if you are focused on a specific area.</w:t>
      </w:r>
    </w:p>
    <w:p w:rsidR="001B196D" w:rsidRDefault="0018210A" w:rsidP="00D2273D">
      <w:pPr>
        <w:pStyle w:val="ListParagraph"/>
        <w:numPr>
          <w:ilvl w:val="0"/>
          <w:numId w:val="16"/>
        </w:numPr>
        <w:spacing w:after="0"/>
      </w:pPr>
      <w:r w:rsidRPr="005636A1">
        <w:rPr>
          <w:noProof/>
        </w:rPr>
        <w:drawing>
          <wp:anchor distT="0" distB="0" distL="114300" distR="114300" simplePos="0" relativeHeight="251674624" behindDoc="0" locked="0" layoutInCell="1" allowOverlap="1" wp14:anchorId="72E6FB41" wp14:editId="51B89EF6">
            <wp:simplePos x="0" y="0"/>
            <wp:positionH relativeFrom="column">
              <wp:posOffset>99060</wp:posOffset>
            </wp:positionH>
            <wp:positionV relativeFrom="paragraph">
              <wp:posOffset>2197707</wp:posOffset>
            </wp:positionV>
            <wp:extent cx="6265545" cy="1340485"/>
            <wp:effectExtent l="133350" t="133350" r="249555" b="24066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" t="6337" r="1489" b="4541"/>
                    <a:stretch/>
                  </pic:blipFill>
                  <pic:spPr bwMode="auto">
                    <a:xfrm>
                      <a:off x="0" y="0"/>
                      <a:ext cx="6265545" cy="134048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152400" dist="762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E12" w:rsidRPr="000D3E12">
        <w:t>Field Listing for All</w:t>
      </w:r>
      <w:r w:rsidR="000B4D1C">
        <w:t xml:space="preserve">: </w:t>
      </w:r>
      <w:r w:rsidR="00F74D7F">
        <w:t>E</w:t>
      </w:r>
      <w:r w:rsidR="000B4D1C">
        <w:t>xports a PDF field l</w:t>
      </w:r>
      <w:r w:rsidR="00F74D7F">
        <w:t xml:space="preserve">ist of all the sites filtered. </w:t>
      </w:r>
    </w:p>
    <w:tbl>
      <w:tblPr>
        <w:tblStyle w:val="TableGrid"/>
        <w:tblW w:w="9028" w:type="dxa"/>
        <w:jc w:val="center"/>
        <w:tblLook w:val="04A0" w:firstRow="1" w:lastRow="0" w:firstColumn="1" w:lastColumn="0" w:noHBand="0" w:noVBand="1"/>
      </w:tblPr>
      <w:tblGrid>
        <w:gridCol w:w="1710"/>
        <w:gridCol w:w="7318"/>
      </w:tblGrid>
      <w:tr w:rsidR="000514EF" w:rsidTr="009A042D">
        <w:trPr>
          <w:cantSplit/>
          <w:jc w:val="center"/>
        </w:trPr>
        <w:tc>
          <w:tcPr>
            <w:tcW w:w="1710" w:type="dxa"/>
          </w:tcPr>
          <w:p w:rsidR="000514EF" w:rsidRPr="00192E7C" w:rsidRDefault="000514EF" w:rsidP="009A042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Column </w:t>
            </w:r>
            <w:r w:rsidRPr="00192E7C">
              <w:rPr>
                <w:b/>
              </w:rPr>
              <w:t>Name</w:t>
            </w:r>
          </w:p>
        </w:tc>
        <w:tc>
          <w:tcPr>
            <w:tcW w:w="7318" w:type="dxa"/>
          </w:tcPr>
          <w:p w:rsidR="000514EF" w:rsidRPr="00192E7C" w:rsidRDefault="000514EF" w:rsidP="009A042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What it means</w:t>
            </w:r>
          </w:p>
        </w:tc>
      </w:tr>
      <w:tr w:rsidR="000514EF" w:rsidTr="009A042D">
        <w:trPr>
          <w:cantSplit/>
          <w:jc w:val="center"/>
        </w:trPr>
        <w:tc>
          <w:tcPr>
            <w:tcW w:w="1710" w:type="dxa"/>
          </w:tcPr>
          <w:p w:rsidR="000514EF" w:rsidRDefault="005B6768" w:rsidP="009A042D">
            <w:pPr>
              <w:pStyle w:val="ListParagraph"/>
              <w:ind w:left="0"/>
            </w:pPr>
            <w:r>
              <w:t>Seq #</w:t>
            </w:r>
          </w:p>
        </w:tc>
        <w:tc>
          <w:tcPr>
            <w:tcW w:w="7318" w:type="dxa"/>
          </w:tcPr>
          <w:p w:rsidR="000514EF" w:rsidRDefault="005B6768" w:rsidP="009A042D">
            <w:pPr>
              <w:pStyle w:val="ListParagraph"/>
              <w:ind w:left="0"/>
            </w:pPr>
            <w:r>
              <w:t>Sequence number or Site ID</w:t>
            </w:r>
          </w:p>
        </w:tc>
      </w:tr>
      <w:tr w:rsidR="000514EF" w:rsidTr="009A042D">
        <w:trPr>
          <w:cantSplit/>
          <w:jc w:val="center"/>
        </w:trPr>
        <w:tc>
          <w:tcPr>
            <w:tcW w:w="1710" w:type="dxa"/>
          </w:tcPr>
          <w:p w:rsidR="000514EF" w:rsidRDefault="005B6768" w:rsidP="009A042D">
            <w:pPr>
              <w:pStyle w:val="ListParagraph"/>
              <w:ind w:left="0"/>
            </w:pPr>
            <w:r>
              <w:t>Dir Cnt Flag</w:t>
            </w:r>
          </w:p>
        </w:tc>
        <w:tc>
          <w:tcPr>
            <w:tcW w:w="7318" w:type="dxa"/>
          </w:tcPr>
          <w:p w:rsidR="000514EF" w:rsidRDefault="005B6768" w:rsidP="009A042D">
            <w:pPr>
              <w:pStyle w:val="ListParagraph"/>
              <w:ind w:left="0"/>
            </w:pPr>
            <w:r>
              <w:t>Should the count be set separately for each direction? Based on past site coding</w:t>
            </w:r>
          </w:p>
        </w:tc>
      </w:tr>
      <w:tr w:rsidR="000514EF" w:rsidTr="009A042D">
        <w:trPr>
          <w:cantSplit/>
          <w:jc w:val="center"/>
        </w:trPr>
        <w:tc>
          <w:tcPr>
            <w:tcW w:w="1710" w:type="dxa"/>
          </w:tcPr>
          <w:p w:rsidR="000514EF" w:rsidRDefault="005B6768" w:rsidP="009A042D">
            <w:pPr>
              <w:pStyle w:val="ListParagraph"/>
              <w:ind w:left="0"/>
            </w:pPr>
            <w:r>
              <w:t>VC Site</w:t>
            </w:r>
          </w:p>
        </w:tc>
        <w:tc>
          <w:tcPr>
            <w:tcW w:w="7318" w:type="dxa"/>
          </w:tcPr>
          <w:p w:rsidR="000514EF" w:rsidRDefault="005B6768" w:rsidP="009A042D">
            <w:pPr>
              <w:pStyle w:val="ListParagraph"/>
              <w:ind w:left="0"/>
            </w:pPr>
            <w:r>
              <w:t>Vehicle Class Site ID (if assigned)</w:t>
            </w:r>
          </w:p>
        </w:tc>
      </w:tr>
      <w:tr w:rsidR="000514EF" w:rsidTr="009A042D">
        <w:trPr>
          <w:cantSplit/>
          <w:jc w:val="center"/>
        </w:trPr>
        <w:tc>
          <w:tcPr>
            <w:tcW w:w="1710" w:type="dxa"/>
          </w:tcPr>
          <w:p w:rsidR="000514EF" w:rsidRDefault="005B6768" w:rsidP="009A042D">
            <w:pPr>
              <w:pStyle w:val="ListParagraph"/>
              <w:ind w:left="0"/>
            </w:pPr>
            <w:r>
              <w:t>Route, Street</w:t>
            </w:r>
          </w:p>
        </w:tc>
        <w:tc>
          <w:tcPr>
            <w:tcW w:w="7318" w:type="dxa"/>
          </w:tcPr>
          <w:p w:rsidR="000514EF" w:rsidRDefault="005B6768" w:rsidP="009A042D">
            <w:pPr>
              <w:pStyle w:val="ListParagraph"/>
              <w:ind w:left="0"/>
            </w:pPr>
            <w:r>
              <w:t>Route label and if coded the street name of the site</w:t>
            </w:r>
          </w:p>
        </w:tc>
      </w:tr>
      <w:tr w:rsidR="000514EF" w:rsidTr="009A042D">
        <w:trPr>
          <w:cantSplit/>
          <w:jc w:val="center"/>
        </w:trPr>
        <w:tc>
          <w:tcPr>
            <w:tcW w:w="1710" w:type="dxa"/>
          </w:tcPr>
          <w:p w:rsidR="000514EF" w:rsidRDefault="005B6768" w:rsidP="009A042D">
            <w:pPr>
              <w:pStyle w:val="ListParagraph"/>
              <w:ind w:left="0"/>
            </w:pPr>
            <w:r>
              <w:t>Description</w:t>
            </w:r>
          </w:p>
        </w:tc>
        <w:tc>
          <w:tcPr>
            <w:tcW w:w="7318" w:type="dxa"/>
          </w:tcPr>
          <w:p w:rsidR="000514EF" w:rsidRDefault="005B6768" w:rsidP="009A042D">
            <w:pPr>
              <w:pStyle w:val="ListParagraph"/>
              <w:ind w:left="0"/>
            </w:pPr>
            <w:r>
              <w:t>General description of where to place the counter (if moved notify MnDOT)</w:t>
            </w:r>
          </w:p>
        </w:tc>
      </w:tr>
      <w:tr w:rsidR="000514EF" w:rsidTr="009A042D">
        <w:trPr>
          <w:cantSplit/>
          <w:jc w:val="center"/>
        </w:trPr>
        <w:tc>
          <w:tcPr>
            <w:tcW w:w="1710" w:type="dxa"/>
          </w:tcPr>
          <w:p w:rsidR="000514EF" w:rsidRDefault="005B6768" w:rsidP="009A042D">
            <w:pPr>
              <w:pStyle w:val="ListParagraph"/>
              <w:ind w:left="0"/>
            </w:pPr>
            <w:r>
              <w:t>County (Sheet)</w:t>
            </w:r>
          </w:p>
        </w:tc>
        <w:tc>
          <w:tcPr>
            <w:tcW w:w="7318" w:type="dxa"/>
          </w:tcPr>
          <w:p w:rsidR="000514EF" w:rsidRDefault="005B6768" w:rsidP="009A042D">
            <w:pPr>
              <w:pStyle w:val="ListParagraph"/>
              <w:ind w:left="0"/>
            </w:pPr>
            <w:r>
              <w:t>County and if assigned the map sheet</w:t>
            </w:r>
          </w:p>
        </w:tc>
      </w:tr>
      <w:tr w:rsidR="000514EF" w:rsidTr="009A042D">
        <w:trPr>
          <w:cantSplit/>
          <w:jc w:val="center"/>
        </w:trPr>
        <w:tc>
          <w:tcPr>
            <w:tcW w:w="1710" w:type="dxa"/>
          </w:tcPr>
          <w:p w:rsidR="000514EF" w:rsidRDefault="005B6768" w:rsidP="009A042D">
            <w:pPr>
              <w:pStyle w:val="ListParagraph"/>
              <w:ind w:left="0"/>
            </w:pPr>
            <w:r>
              <w:t>City (Sheet)</w:t>
            </w:r>
          </w:p>
        </w:tc>
        <w:tc>
          <w:tcPr>
            <w:tcW w:w="7318" w:type="dxa"/>
          </w:tcPr>
          <w:p w:rsidR="000514EF" w:rsidRDefault="005B6768" w:rsidP="005B6768">
            <w:pPr>
              <w:pStyle w:val="ListParagraph"/>
              <w:ind w:left="0"/>
            </w:pPr>
            <w:r>
              <w:t>City and map sheet, if assigned</w:t>
            </w:r>
          </w:p>
        </w:tc>
      </w:tr>
      <w:tr w:rsidR="000514EF" w:rsidTr="009A042D">
        <w:trPr>
          <w:cantSplit/>
          <w:jc w:val="center"/>
        </w:trPr>
        <w:tc>
          <w:tcPr>
            <w:tcW w:w="1710" w:type="dxa"/>
          </w:tcPr>
          <w:p w:rsidR="000514EF" w:rsidRDefault="005B6768" w:rsidP="009A042D">
            <w:pPr>
              <w:pStyle w:val="ListParagraph"/>
              <w:ind w:left="0"/>
            </w:pPr>
            <w:r>
              <w:t>Location Notes</w:t>
            </w:r>
          </w:p>
        </w:tc>
        <w:tc>
          <w:tcPr>
            <w:tcW w:w="7318" w:type="dxa"/>
          </w:tcPr>
          <w:p w:rsidR="000514EF" w:rsidRDefault="005B6768" w:rsidP="009A042D">
            <w:pPr>
              <w:pStyle w:val="ListParagraph"/>
              <w:ind w:left="0"/>
            </w:pPr>
            <w:r>
              <w:t>Important information about the site, such as to count when school is in session</w:t>
            </w:r>
          </w:p>
        </w:tc>
      </w:tr>
      <w:tr w:rsidR="000514EF" w:rsidTr="009A042D">
        <w:trPr>
          <w:cantSplit/>
          <w:jc w:val="center"/>
        </w:trPr>
        <w:tc>
          <w:tcPr>
            <w:tcW w:w="1710" w:type="dxa"/>
          </w:tcPr>
          <w:p w:rsidR="000514EF" w:rsidRDefault="005B6768" w:rsidP="009A042D">
            <w:pPr>
              <w:pStyle w:val="ListParagraph"/>
              <w:ind w:left="0"/>
            </w:pPr>
            <w:r>
              <w:t>Begin Date</w:t>
            </w:r>
          </w:p>
        </w:tc>
        <w:tc>
          <w:tcPr>
            <w:tcW w:w="7318" w:type="dxa"/>
          </w:tcPr>
          <w:p w:rsidR="000514EF" w:rsidRDefault="005B6768" w:rsidP="009A042D">
            <w:pPr>
              <w:pStyle w:val="ListParagraph"/>
              <w:ind w:left="0"/>
            </w:pPr>
            <w:r>
              <w:t>Blank, space for field staff to enter date counter was set</w:t>
            </w:r>
          </w:p>
        </w:tc>
      </w:tr>
      <w:tr w:rsidR="000514EF" w:rsidTr="009A042D">
        <w:trPr>
          <w:cantSplit/>
          <w:jc w:val="center"/>
        </w:trPr>
        <w:tc>
          <w:tcPr>
            <w:tcW w:w="1710" w:type="dxa"/>
          </w:tcPr>
          <w:p w:rsidR="000514EF" w:rsidRDefault="005B6768" w:rsidP="009A042D">
            <w:pPr>
              <w:pStyle w:val="ListParagraph"/>
              <w:ind w:left="0"/>
            </w:pPr>
            <w:r>
              <w:t>End Date</w:t>
            </w:r>
          </w:p>
        </w:tc>
        <w:tc>
          <w:tcPr>
            <w:tcW w:w="7318" w:type="dxa"/>
          </w:tcPr>
          <w:p w:rsidR="000514EF" w:rsidRDefault="005B6768" w:rsidP="009A042D">
            <w:pPr>
              <w:pStyle w:val="ListParagraph"/>
              <w:ind w:left="0"/>
            </w:pPr>
            <w:r>
              <w:t>Blank, space for field staff to enter date counter was picked up</w:t>
            </w:r>
          </w:p>
        </w:tc>
      </w:tr>
      <w:tr w:rsidR="000514EF" w:rsidTr="009A042D">
        <w:trPr>
          <w:cantSplit/>
          <w:jc w:val="center"/>
        </w:trPr>
        <w:tc>
          <w:tcPr>
            <w:tcW w:w="1710" w:type="dxa"/>
          </w:tcPr>
          <w:p w:rsidR="000514EF" w:rsidRDefault="005B6768" w:rsidP="009A042D">
            <w:pPr>
              <w:pStyle w:val="ListParagraph"/>
              <w:ind w:left="0"/>
            </w:pPr>
            <w:r>
              <w:t>Data Type</w:t>
            </w:r>
          </w:p>
        </w:tc>
        <w:tc>
          <w:tcPr>
            <w:tcW w:w="7318" w:type="dxa"/>
          </w:tcPr>
          <w:p w:rsidR="000514EF" w:rsidRDefault="005B6768" w:rsidP="005B6768">
            <w:pPr>
              <w:pStyle w:val="ListParagraph"/>
              <w:ind w:left="0"/>
            </w:pPr>
            <w:r>
              <w:t>Blank, space for field staff to enter type of collection (pairs or axles)</w:t>
            </w:r>
          </w:p>
        </w:tc>
      </w:tr>
      <w:tr w:rsidR="000514EF" w:rsidTr="009A042D">
        <w:trPr>
          <w:cantSplit/>
          <w:jc w:val="center"/>
        </w:trPr>
        <w:tc>
          <w:tcPr>
            <w:tcW w:w="1710" w:type="dxa"/>
          </w:tcPr>
          <w:p w:rsidR="000514EF" w:rsidRDefault="005B6768" w:rsidP="009A042D">
            <w:pPr>
              <w:pStyle w:val="ListParagraph"/>
              <w:ind w:left="0"/>
            </w:pPr>
            <w:r>
              <w:t>Count Comments</w:t>
            </w:r>
          </w:p>
        </w:tc>
        <w:tc>
          <w:tcPr>
            <w:tcW w:w="7318" w:type="dxa"/>
          </w:tcPr>
          <w:p w:rsidR="000514EF" w:rsidRDefault="00211BEF" w:rsidP="00211BEF">
            <w:pPr>
              <w:pStyle w:val="ListParagraph"/>
              <w:ind w:left="0"/>
            </w:pPr>
            <w:r>
              <w:t xml:space="preserve">Blank, space for field staff to enter important field notes, such as new housing development </w:t>
            </w:r>
          </w:p>
        </w:tc>
      </w:tr>
      <w:tr w:rsidR="000514EF" w:rsidTr="009A042D">
        <w:trPr>
          <w:cantSplit/>
          <w:jc w:val="center"/>
        </w:trPr>
        <w:tc>
          <w:tcPr>
            <w:tcW w:w="1710" w:type="dxa"/>
          </w:tcPr>
          <w:p w:rsidR="000514EF" w:rsidRDefault="005B6768" w:rsidP="009A042D">
            <w:pPr>
              <w:pStyle w:val="ListParagraph"/>
              <w:ind w:left="0"/>
            </w:pPr>
            <w:r>
              <w:t>Staff ID</w:t>
            </w:r>
          </w:p>
        </w:tc>
        <w:tc>
          <w:tcPr>
            <w:tcW w:w="7318" w:type="dxa"/>
          </w:tcPr>
          <w:p w:rsidR="000514EF" w:rsidRDefault="00211BEF" w:rsidP="00211BEF">
            <w:pPr>
              <w:pStyle w:val="ListParagraph"/>
              <w:ind w:left="0"/>
            </w:pPr>
            <w:r>
              <w:t>Blank, space for field staff to enter ID for resp. agency use (not sent to MnDOT)</w:t>
            </w:r>
          </w:p>
        </w:tc>
      </w:tr>
    </w:tbl>
    <w:p w:rsidR="001740ED" w:rsidRPr="00442982" w:rsidRDefault="001740ED" w:rsidP="001740ED"/>
    <w:p w:rsidR="005C0179" w:rsidRDefault="005C0179" w:rsidP="0094086E">
      <w:pPr>
        <w:pStyle w:val="Heading1"/>
      </w:pPr>
      <w:bookmarkStart w:id="5" w:name="_Toc11678537"/>
      <w:r>
        <w:t>MEC</w:t>
      </w:r>
      <w:r w:rsidR="009F1E32">
        <w:t xml:space="preserve"> – Submitting Count Data</w:t>
      </w:r>
      <w:bookmarkEnd w:id="5"/>
    </w:p>
    <w:p w:rsidR="00772AD8" w:rsidRDefault="00D718E6" w:rsidP="0017522D">
      <w:pPr>
        <w:pStyle w:val="ListParagraph"/>
        <w:numPr>
          <w:ilvl w:val="0"/>
          <w:numId w:val="5"/>
        </w:numPr>
      </w:pPr>
      <w:r>
        <w:t>Select “Data Operations” and then “Manual Entry</w:t>
      </w:r>
      <w:r w:rsidR="005636A1">
        <w:t xml:space="preserve"> Counts</w:t>
      </w:r>
      <w:r w:rsidR="0017522D">
        <w:t>.</w:t>
      </w:r>
      <w:r>
        <w:t>”</w:t>
      </w:r>
      <w:r w:rsidR="0094086E" w:rsidRPr="005636A1">
        <w:rPr>
          <w:noProof/>
        </w:rPr>
        <w:drawing>
          <wp:anchor distT="0" distB="0" distL="114300" distR="114300" simplePos="0" relativeHeight="251675648" behindDoc="0" locked="0" layoutInCell="1" allowOverlap="1" wp14:anchorId="45D92CEE" wp14:editId="30C616DB">
            <wp:simplePos x="0" y="0"/>
            <wp:positionH relativeFrom="margin">
              <wp:posOffset>-28755</wp:posOffset>
            </wp:positionH>
            <wp:positionV relativeFrom="paragraph">
              <wp:posOffset>567163</wp:posOffset>
            </wp:positionV>
            <wp:extent cx="6400800" cy="1465580"/>
            <wp:effectExtent l="133350" t="133350" r="251460" b="252095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465580"/>
                    </a:xfrm>
                    <a:prstGeom prst="rect">
                      <a:avLst/>
                    </a:prstGeom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152400" dist="762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7522D">
        <w:t xml:space="preserve"> </w:t>
      </w:r>
      <w:r>
        <w:t xml:space="preserve">This page </w:t>
      </w:r>
      <w:r w:rsidR="00772AD8">
        <w:t xml:space="preserve">will </w:t>
      </w:r>
      <w:r>
        <w:t xml:space="preserve">show you </w:t>
      </w:r>
      <w:r w:rsidR="00772AD8">
        <w:t xml:space="preserve">count </w:t>
      </w:r>
      <w:r w:rsidR="00B22246">
        <w:t xml:space="preserve">data </w:t>
      </w:r>
      <w:r>
        <w:t xml:space="preserve">that </w:t>
      </w:r>
      <w:r w:rsidR="00B242F7">
        <w:t xml:space="preserve">you have </w:t>
      </w:r>
      <w:r>
        <w:t>submitted</w:t>
      </w:r>
      <w:r w:rsidR="00A763E3">
        <w:t>, called either submissions or batches,</w:t>
      </w:r>
      <w:r w:rsidR="00772AD8">
        <w:t xml:space="preserve"> and allow you to </w:t>
      </w:r>
      <w:r w:rsidR="00A763E3">
        <w:t>submit</w:t>
      </w:r>
      <w:r w:rsidR="00772AD8">
        <w:t xml:space="preserve"> new data.</w:t>
      </w:r>
    </w:p>
    <w:p w:rsidR="00D718E6" w:rsidRDefault="00772AD8" w:rsidP="004A2B96">
      <w:pPr>
        <w:pStyle w:val="ListParagraph"/>
        <w:numPr>
          <w:ilvl w:val="0"/>
          <w:numId w:val="5"/>
        </w:numPr>
      </w:pPr>
      <w:r>
        <w:t xml:space="preserve">Create a </w:t>
      </w:r>
      <w:r w:rsidR="00D718E6">
        <w:t xml:space="preserve">“New Submission” to manually enter </w:t>
      </w:r>
      <w:r>
        <w:t xml:space="preserve">raw count </w:t>
      </w:r>
      <w:r w:rsidR="00D718E6">
        <w:t>data</w:t>
      </w:r>
      <w:r>
        <w:t>.</w:t>
      </w:r>
    </w:p>
    <w:p w:rsidR="00377E5F" w:rsidRDefault="00772AD8" w:rsidP="004A2B96">
      <w:pPr>
        <w:pStyle w:val="ListParagraph"/>
        <w:numPr>
          <w:ilvl w:val="1"/>
          <w:numId w:val="5"/>
        </w:numPr>
      </w:pPr>
      <w:r>
        <w:t>Click the button and e</w:t>
      </w:r>
      <w:r w:rsidR="00AE1661">
        <w:t>nter a title for the submission in the dialogue that pops up</w:t>
      </w:r>
      <w:r>
        <w:t>.</w:t>
      </w:r>
    </w:p>
    <w:p w:rsidR="00772AD8" w:rsidRDefault="00772AD8" w:rsidP="004A2B96">
      <w:pPr>
        <w:pStyle w:val="ListParagraph"/>
        <w:numPr>
          <w:ilvl w:val="2"/>
          <w:numId w:val="5"/>
        </w:numPr>
      </w:pPr>
      <w:r>
        <w:t>Enter a name that is unique and has meaning, such as “Metro_</w:t>
      </w:r>
      <w:r w:rsidR="0017522D">
        <w:t>Edina_5-14to5-18-18_FieldStaff.”</w:t>
      </w:r>
    </w:p>
    <w:p w:rsidR="004A2B96" w:rsidRDefault="00B22246" w:rsidP="004A2B96">
      <w:pPr>
        <w:pStyle w:val="ListParagraph"/>
        <w:numPr>
          <w:ilvl w:val="2"/>
          <w:numId w:val="5"/>
        </w:numPr>
      </w:pPr>
      <w:r w:rsidRPr="00B22246">
        <w:t xml:space="preserve">If the title is </w:t>
      </w:r>
      <w:r w:rsidR="00772AD8">
        <w:t xml:space="preserve">left </w:t>
      </w:r>
      <w:r w:rsidRPr="00B22246">
        <w:t xml:space="preserve">blank or greater than 30 characters, the batch will not be created. </w:t>
      </w:r>
    </w:p>
    <w:p w:rsidR="009F1E32" w:rsidRDefault="00FC0663" w:rsidP="00FC0663">
      <w:pPr>
        <w:pStyle w:val="ListParagraph"/>
        <w:numPr>
          <w:ilvl w:val="2"/>
          <w:numId w:val="5"/>
        </w:numPr>
      </w:pPr>
      <w:r w:rsidRPr="00AE1661">
        <w:rPr>
          <w:noProof/>
        </w:rPr>
        <w:drawing>
          <wp:anchor distT="0" distB="0" distL="114300" distR="114300" simplePos="0" relativeHeight="251670528" behindDoc="0" locked="0" layoutInCell="1" allowOverlap="1" wp14:anchorId="046CB5CC" wp14:editId="05F391FC">
            <wp:simplePos x="0" y="0"/>
            <wp:positionH relativeFrom="column">
              <wp:posOffset>665480</wp:posOffset>
            </wp:positionH>
            <wp:positionV relativeFrom="paragraph">
              <wp:posOffset>442595</wp:posOffset>
            </wp:positionV>
            <wp:extent cx="3164205" cy="1183640"/>
            <wp:effectExtent l="133350" t="133350" r="245745" b="24511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" t="2323" r="763" b="2055"/>
                    <a:stretch/>
                  </pic:blipFill>
                  <pic:spPr bwMode="auto">
                    <a:xfrm>
                      <a:off x="0" y="0"/>
                      <a:ext cx="3164205" cy="118364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152400" dist="76200" dir="2700000" algn="tl" rotWithShape="0">
                        <a:srgbClr val="333333">
                          <a:alpha val="65000"/>
                        </a:srgbClr>
                      </a:outerShdw>
                      <a:reflection stA="45000" endPos="2000" dist="508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AD8">
        <w:t>Click “OK” to create a new submission.</w:t>
      </w:r>
    </w:p>
    <w:p w:rsidR="004A2B96" w:rsidRDefault="004A2B96" w:rsidP="004A2B96">
      <w:pPr>
        <w:pStyle w:val="ListParagraph"/>
        <w:numPr>
          <w:ilvl w:val="1"/>
          <w:numId w:val="5"/>
        </w:numPr>
      </w:pPr>
      <w:r>
        <w:t>After the MEC window opens</w:t>
      </w:r>
      <w:r w:rsidR="0017522D">
        <w:t>,</w:t>
      </w:r>
      <w:r>
        <w:t xml:space="preserve"> verify </w:t>
      </w:r>
      <w:r w:rsidR="0017522D">
        <w:t xml:space="preserve">that </w:t>
      </w:r>
      <w:r>
        <w:t xml:space="preserve">the </w:t>
      </w:r>
      <w:r w:rsidR="00772AD8">
        <w:t xml:space="preserve">batch </w:t>
      </w:r>
      <w:r w:rsidR="0094086E">
        <w:t xml:space="preserve">“Name” </w:t>
      </w:r>
      <w:r>
        <w:t>is correct.</w:t>
      </w:r>
    </w:p>
    <w:p w:rsidR="004A2B96" w:rsidRDefault="004A2B96" w:rsidP="004A2B96">
      <w:pPr>
        <w:pStyle w:val="ListParagraph"/>
        <w:numPr>
          <w:ilvl w:val="1"/>
          <w:numId w:val="5"/>
        </w:numPr>
      </w:pPr>
      <w:r>
        <w:t>Select the name of the field staff who collected the data in the “Collected By” dropdown.</w:t>
      </w:r>
    </w:p>
    <w:p w:rsidR="00D718E6" w:rsidRDefault="004A2B96" w:rsidP="00FC0663">
      <w:pPr>
        <w:pStyle w:val="ListParagraph"/>
        <w:numPr>
          <w:ilvl w:val="1"/>
          <w:numId w:val="5"/>
        </w:numPr>
      </w:pPr>
      <w:r>
        <w:t>Confirm you are using the correct “Active Profile”</w:t>
      </w:r>
      <w:r w:rsidR="00FC0663">
        <w:t xml:space="preserve"> (most agencies will only have one option).</w:t>
      </w:r>
    </w:p>
    <w:p w:rsidR="006475B8" w:rsidRDefault="00787EAC" w:rsidP="00D2273D">
      <w:r w:rsidRPr="006475B8">
        <w:drawing>
          <wp:anchor distT="0" distB="0" distL="114300" distR="114300" simplePos="0" relativeHeight="251680768" behindDoc="0" locked="0" layoutInCell="1" allowOverlap="1" wp14:anchorId="0C7EB7DF" wp14:editId="66458311">
            <wp:simplePos x="0" y="0"/>
            <wp:positionH relativeFrom="column">
              <wp:posOffset>-24020</wp:posOffset>
            </wp:positionH>
            <wp:positionV relativeFrom="paragraph">
              <wp:posOffset>811723</wp:posOffset>
            </wp:positionV>
            <wp:extent cx="6628765" cy="897890"/>
            <wp:effectExtent l="152400" t="152400" r="362585" b="35941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8765" cy="897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2273D">
        <w:t>Note: The “</w:t>
      </w:r>
      <w:r w:rsidR="00D2273D">
        <w:t>Manual Entry Counts</w:t>
      </w:r>
      <w:r w:rsidR="00D2273D">
        <w:t xml:space="preserve">” screen </w:t>
      </w:r>
      <w:r w:rsidR="006475B8">
        <w:t>is</w:t>
      </w:r>
      <w:r w:rsidR="00D2273D">
        <w:t xml:space="preserve"> also be used to search for data you may have already submitted</w:t>
      </w:r>
      <w:r w:rsidR="006475B8">
        <w:t>.  If you suspect this is the case or you get a “Duplicate Count” error when entering data search the Batches of data, but DO NOT make edits or resubmit these completed batches.</w:t>
      </w:r>
    </w:p>
    <w:p w:rsidR="00AE1661" w:rsidRDefault="004A2B96" w:rsidP="005E5EED">
      <w:pPr>
        <w:pStyle w:val="ListParagraph"/>
        <w:numPr>
          <w:ilvl w:val="0"/>
          <w:numId w:val="5"/>
        </w:numPr>
      </w:pPr>
      <w:r>
        <w:t>Enter Data in MEC</w:t>
      </w:r>
      <w:r w:rsidR="00B22246">
        <w:t xml:space="preserve"> </w:t>
      </w:r>
      <w:r w:rsidR="00AE1661">
        <w:t>Submission</w:t>
      </w:r>
      <w:r>
        <w:t xml:space="preserve"> Grid</w:t>
      </w:r>
      <w:r w:rsidR="00A763E3">
        <w:t>.</w:t>
      </w:r>
    </w:p>
    <w:p w:rsidR="004A2B96" w:rsidRDefault="00192E7C" w:rsidP="004A2B96">
      <w:pPr>
        <w:pStyle w:val="ListParagraph"/>
        <w:numPr>
          <w:ilvl w:val="1"/>
          <w:numId w:val="5"/>
        </w:numPr>
      </w:pPr>
      <w:r>
        <w:t xml:space="preserve">In the </w:t>
      </w:r>
      <w:r w:rsidR="00772AD8">
        <w:t>submission</w:t>
      </w:r>
      <w:r>
        <w:t xml:space="preserve"> grid, click in the blank row </w:t>
      </w:r>
      <w:r w:rsidRPr="00B22246">
        <w:rPr>
          <w:u w:val="single"/>
        </w:rPr>
        <w:t>below</w:t>
      </w:r>
      <w:r w:rsidR="00772AD8">
        <w:t xml:space="preserve"> the filters </w:t>
      </w:r>
      <w:r>
        <w:t>to begin entering data.</w:t>
      </w:r>
      <w:r w:rsidR="004A2B96" w:rsidRPr="004A2B96">
        <w:t xml:space="preserve"> </w:t>
      </w:r>
    </w:p>
    <w:p w:rsidR="00772AD8" w:rsidRDefault="004A2B96" w:rsidP="004A2B96">
      <w:pPr>
        <w:pStyle w:val="ListParagraph"/>
        <w:numPr>
          <w:ilvl w:val="1"/>
          <w:numId w:val="5"/>
        </w:numPr>
      </w:pPr>
      <w:r>
        <w:t xml:space="preserve">Use </w:t>
      </w:r>
      <w:r w:rsidRPr="00B91159">
        <w:rPr>
          <w:b/>
        </w:rPr>
        <w:t>TAB</w:t>
      </w:r>
      <w:r>
        <w:t xml:space="preserve"> to navigate across rows while entering data</w:t>
      </w:r>
      <w:r w:rsidR="00772AD8">
        <w:t>.</w:t>
      </w:r>
    </w:p>
    <w:p w:rsidR="004A2B96" w:rsidRDefault="00772AD8" w:rsidP="004A2B96">
      <w:pPr>
        <w:pStyle w:val="ListParagraph"/>
        <w:numPr>
          <w:ilvl w:val="1"/>
          <w:numId w:val="5"/>
        </w:numPr>
      </w:pPr>
      <w:r>
        <w:t xml:space="preserve">Use </w:t>
      </w:r>
      <w:r w:rsidRPr="00B91159">
        <w:rPr>
          <w:b/>
        </w:rPr>
        <w:t>TAB</w:t>
      </w:r>
      <w:r>
        <w:t xml:space="preserve"> </w:t>
      </w:r>
      <w:r w:rsidR="00676DAC">
        <w:t xml:space="preserve">at the end of a row </w:t>
      </w:r>
      <w:r w:rsidR="004A2B96">
        <w:t xml:space="preserve">to </w:t>
      </w:r>
      <w:r w:rsidR="00676DAC">
        <w:t>create</w:t>
      </w:r>
      <w:r w:rsidR="004A2B96">
        <w:t xml:space="preserve"> a new </w:t>
      </w:r>
      <w:r>
        <w:t>blank row.</w:t>
      </w:r>
    </w:p>
    <w:p w:rsidR="004A2B96" w:rsidRDefault="004A2B96" w:rsidP="004A2B96">
      <w:pPr>
        <w:pStyle w:val="ListParagraph"/>
        <w:numPr>
          <w:ilvl w:val="1"/>
          <w:numId w:val="5"/>
        </w:numPr>
      </w:pPr>
      <w:r>
        <w:t xml:space="preserve">Use </w:t>
      </w:r>
      <w:r w:rsidRPr="00B91159">
        <w:rPr>
          <w:b/>
        </w:rPr>
        <w:t>ENTER</w:t>
      </w:r>
      <w:r>
        <w:t xml:space="preserve"> at the end of a row to complete without adding another row</w:t>
      </w:r>
    </w:p>
    <w:p w:rsidR="00772AD8" w:rsidRDefault="00772AD8" w:rsidP="004A2B96">
      <w:pPr>
        <w:pStyle w:val="ListParagraph"/>
        <w:numPr>
          <w:ilvl w:val="1"/>
          <w:numId w:val="5"/>
        </w:numPr>
      </w:pPr>
      <w:r>
        <w:t>If you use the popup calendar</w:t>
      </w:r>
      <w:r w:rsidR="00DD4E69">
        <w:t xml:space="preserve"> to select the date,</w:t>
      </w:r>
      <w:r>
        <w:t xml:space="preserve"> click back in the Site cell before hitting </w:t>
      </w:r>
      <w:r w:rsidRPr="00B91159">
        <w:rPr>
          <w:b/>
        </w:rPr>
        <w:t>TAB</w:t>
      </w:r>
      <w:r>
        <w:t>.</w:t>
      </w:r>
    </w:p>
    <w:p w:rsidR="00FC0663" w:rsidRDefault="006475B8" w:rsidP="00FC0663">
      <w:pPr>
        <w:pStyle w:val="ListParagraph"/>
        <w:numPr>
          <w:ilvl w:val="1"/>
          <w:numId w:val="5"/>
        </w:numPr>
      </w:pPr>
      <w:r w:rsidRPr="0094086E">
        <w:rPr>
          <w:noProof/>
        </w:rPr>
        <w:drawing>
          <wp:anchor distT="0" distB="0" distL="114300" distR="114300" simplePos="0" relativeHeight="251676672" behindDoc="0" locked="0" layoutInCell="1" allowOverlap="1" wp14:anchorId="07C2F779" wp14:editId="6A7783FA">
            <wp:simplePos x="0" y="0"/>
            <wp:positionH relativeFrom="column">
              <wp:posOffset>83</wp:posOffset>
            </wp:positionH>
            <wp:positionV relativeFrom="paragraph">
              <wp:posOffset>694055</wp:posOffset>
            </wp:positionV>
            <wp:extent cx="6400800" cy="3173730"/>
            <wp:effectExtent l="152400" t="152400" r="19050" b="17907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173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sx="94000" sy="94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t>Verify the system de</w:t>
      </w:r>
      <w:r w:rsidR="00772AD8">
        <w:t>fault</w:t>
      </w:r>
      <w:r>
        <w:t xml:space="preserve"> values</w:t>
      </w:r>
      <w:r w:rsidR="00772AD8">
        <w:t xml:space="preserve"> for the “Field Dir</w:t>
      </w:r>
      <w:r w:rsidR="00DD4E69">
        <w:t>,</w:t>
      </w:r>
      <w:r w:rsidR="00772AD8">
        <w:t>”</w:t>
      </w:r>
      <w:r w:rsidR="003E2121">
        <w:t xml:space="preserve"> “Duration</w:t>
      </w:r>
      <w:r w:rsidR="00DD4E69">
        <w:t>,</w:t>
      </w:r>
      <w:r>
        <w:t xml:space="preserve">” and “Collection Units”.  </w:t>
      </w:r>
      <w:r w:rsidR="0055633A">
        <w:t>These selections control how the software creates a 24 hour adjusted value</w:t>
      </w:r>
      <w:r w:rsidR="0055633A">
        <w:t xml:space="preserve"> from the raw data entered.  </w:t>
      </w:r>
      <w:r>
        <w:t xml:space="preserve">Modify the very first row </w:t>
      </w:r>
      <w:r w:rsidR="0055633A">
        <w:t xml:space="preserve">if needed </w:t>
      </w:r>
      <w:r>
        <w:t>to ensure data is processed correctly.</w:t>
      </w:r>
      <w:r w:rsidR="00B91159">
        <w:t xml:space="preserve">  </w:t>
      </w: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1710"/>
        <w:gridCol w:w="8365"/>
      </w:tblGrid>
      <w:tr w:rsidR="00BB3CFB" w:rsidTr="006475B8">
        <w:trPr>
          <w:cantSplit/>
          <w:jc w:val="center"/>
        </w:trPr>
        <w:tc>
          <w:tcPr>
            <w:tcW w:w="1710" w:type="dxa"/>
          </w:tcPr>
          <w:p w:rsidR="00192E7C" w:rsidRPr="00192E7C" w:rsidRDefault="00192E7C" w:rsidP="00192E7C">
            <w:pPr>
              <w:pStyle w:val="ListParagraph"/>
              <w:ind w:left="0"/>
              <w:rPr>
                <w:b/>
              </w:rPr>
            </w:pPr>
            <w:r w:rsidRPr="00192E7C">
              <w:rPr>
                <w:b/>
              </w:rPr>
              <w:t>Field Name</w:t>
            </w:r>
          </w:p>
        </w:tc>
        <w:tc>
          <w:tcPr>
            <w:tcW w:w="8365" w:type="dxa"/>
          </w:tcPr>
          <w:p w:rsidR="00192E7C" w:rsidRPr="00192E7C" w:rsidRDefault="00192E7C" w:rsidP="00192E7C">
            <w:pPr>
              <w:pStyle w:val="ListParagraph"/>
              <w:ind w:left="0"/>
              <w:rPr>
                <w:b/>
              </w:rPr>
            </w:pPr>
            <w:r w:rsidRPr="00192E7C">
              <w:rPr>
                <w:b/>
              </w:rPr>
              <w:t>What to enter</w:t>
            </w:r>
          </w:p>
        </w:tc>
      </w:tr>
      <w:tr w:rsidR="00BB3CFB" w:rsidTr="006475B8">
        <w:trPr>
          <w:cantSplit/>
          <w:jc w:val="center"/>
        </w:trPr>
        <w:tc>
          <w:tcPr>
            <w:tcW w:w="1710" w:type="dxa"/>
          </w:tcPr>
          <w:p w:rsidR="00192E7C" w:rsidRDefault="00192E7C" w:rsidP="00192E7C">
            <w:pPr>
              <w:pStyle w:val="ListParagraph"/>
              <w:ind w:left="0"/>
            </w:pPr>
            <w:r>
              <w:t>Site</w:t>
            </w:r>
          </w:p>
        </w:tc>
        <w:tc>
          <w:tcPr>
            <w:tcW w:w="8365" w:type="dxa"/>
          </w:tcPr>
          <w:p w:rsidR="00192E7C" w:rsidRDefault="00192E7C" w:rsidP="005D671C">
            <w:pPr>
              <w:pStyle w:val="ListParagraph"/>
              <w:ind w:left="0"/>
            </w:pPr>
            <w:r>
              <w:t>Sequence number</w:t>
            </w:r>
            <w:r w:rsidR="00BB3CFB">
              <w:t>.</w:t>
            </w:r>
            <w:r w:rsidR="005D671C">
              <w:t xml:space="preserve">  If entered in error correct </w:t>
            </w:r>
            <w:r w:rsidR="005D671C" w:rsidRPr="005D671C">
              <w:rPr>
                <w:b/>
              </w:rPr>
              <w:t>before completing the row.</w:t>
            </w:r>
          </w:p>
        </w:tc>
      </w:tr>
      <w:tr w:rsidR="00BB3CFB" w:rsidTr="006475B8">
        <w:trPr>
          <w:cantSplit/>
          <w:jc w:val="center"/>
        </w:trPr>
        <w:tc>
          <w:tcPr>
            <w:tcW w:w="1710" w:type="dxa"/>
          </w:tcPr>
          <w:p w:rsidR="00192E7C" w:rsidRDefault="00192E7C" w:rsidP="00192E7C">
            <w:pPr>
              <w:pStyle w:val="ListParagraph"/>
              <w:ind w:left="0"/>
            </w:pPr>
            <w:r>
              <w:t>Begin Date</w:t>
            </w:r>
          </w:p>
        </w:tc>
        <w:tc>
          <w:tcPr>
            <w:tcW w:w="8365" w:type="dxa"/>
          </w:tcPr>
          <w:p w:rsidR="00192E7C" w:rsidRDefault="00192E7C" w:rsidP="00194583">
            <w:pPr>
              <w:pStyle w:val="ListParagraph"/>
              <w:ind w:left="0"/>
            </w:pPr>
            <w:r>
              <w:t>Begin date of data collection</w:t>
            </w:r>
            <w:r w:rsidR="00CB09AC">
              <w:t xml:space="preserve">; must be entered in </w:t>
            </w:r>
            <w:r w:rsidR="00BB3CFB">
              <w:t>MM/</w:t>
            </w:r>
            <w:r w:rsidR="00CB09AC">
              <w:t>DD/</w:t>
            </w:r>
            <w:r w:rsidR="00BB3CFB">
              <w:t>YYYY format</w:t>
            </w:r>
            <w:r w:rsidR="00CB09AC">
              <w:t xml:space="preserve"> (month, day, year)</w:t>
            </w:r>
            <w:r w:rsidR="00BB3CFB">
              <w:t>.</w:t>
            </w:r>
            <w:r w:rsidR="00194583">
              <w:t xml:space="preserve"> The s</w:t>
            </w:r>
            <w:r w:rsidR="0008047D">
              <w:t xml:space="preserve">oftware </w:t>
            </w:r>
            <w:r w:rsidR="00194583">
              <w:t xml:space="preserve">is </w:t>
            </w:r>
            <w:r w:rsidR="0008047D">
              <w:t xml:space="preserve">set to use </w:t>
            </w:r>
            <w:r w:rsidR="00194583">
              <w:t>data from the prior r</w:t>
            </w:r>
            <w:r w:rsidR="0008047D">
              <w:t xml:space="preserve">ow, so if the dates change be sure to modify </w:t>
            </w:r>
            <w:r w:rsidR="00194583">
              <w:t xml:space="preserve">it </w:t>
            </w:r>
            <w:r w:rsidR="00194583" w:rsidRPr="005D671C">
              <w:rPr>
                <w:b/>
              </w:rPr>
              <w:t>before</w:t>
            </w:r>
            <w:r w:rsidR="0008047D" w:rsidRPr="005D671C">
              <w:rPr>
                <w:b/>
              </w:rPr>
              <w:t xml:space="preserve"> completing the </w:t>
            </w:r>
            <w:r w:rsidR="00194583" w:rsidRPr="005D671C">
              <w:rPr>
                <w:b/>
              </w:rPr>
              <w:t>row.</w:t>
            </w:r>
          </w:p>
        </w:tc>
      </w:tr>
      <w:tr w:rsidR="00BB3CFB" w:rsidTr="006475B8">
        <w:trPr>
          <w:cantSplit/>
          <w:jc w:val="center"/>
        </w:trPr>
        <w:tc>
          <w:tcPr>
            <w:tcW w:w="1710" w:type="dxa"/>
          </w:tcPr>
          <w:p w:rsidR="00192E7C" w:rsidRDefault="00192E7C" w:rsidP="00192E7C">
            <w:pPr>
              <w:pStyle w:val="ListParagraph"/>
              <w:ind w:left="0"/>
            </w:pPr>
            <w:r>
              <w:t>End Date</w:t>
            </w:r>
          </w:p>
        </w:tc>
        <w:tc>
          <w:tcPr>
            <w:tcW w:w="8365" w:type="dxa"/>
          </w:tcPr>
          <w:p w:rsidR="00192E7C" w:rsidRDefault="00192E7C" w:rsidP="00192E7C">
            <w:pPr>
              <w:pStyle w:val="ListParagraph"/>
              <w:ind w:left="0"/>
            </w:pPr>
            <w:r>
              <w:t>Automatically calculated by Jackalope; leave blank.</w:t>
            </w:r>
          </w:p>
        </w:tc>
      </w:tr>
      <w:tr w:rsidR="00BB3CFB" w:rsidTr="006475B8">
        <w:trPr>
          <w:cantSplit/>
          <w:jc w:val="center"/>
        </w:trPr>
        <w:tc>
          <w:tcPr>
            <w:tcW w:w="1710" w:type="dxa"/>
          </w:tcPr>
          <w:p w:rsidR="00192E7C" w:rsidRDefault="00192E7C" w:rsidP="00192E7C">
            <w:pPr>
              <w:pStyle w:val="ListParagraph"/>
              <w:ind w:left="0"/>
            </w:pPr>
            <w:r>
              <w:t>Field Dir</w:t>
            </w:r>
          </w:p>
        </w:tc>
        <w:tc>
          <w:tcPr>
            <w:tcW w:w="8365" w:type="dxa"/>
          </w:tcPr>
          <w:p w:rsidR="00192E7C" w:rsidRDefault="00107E4E" w:rsidP="003E472F">
            <w:pPr>
              <w:pStyle w:val="ListParagraph"/>
              <w:ind w:left="0"/>
            </w:pPr>
            <w:r>
              <w:t>D</w:t>
            </w:r>
            <w:r w:rsidR="00BB3CFB">
              <w:t>irection</w:t>
            </w:r>
            <w:r w:rsidR="007850B5">
              <w:t xml:space="preserve"> of the roadway. For undivided roads, use</w:t>
            </w:r>
            <w:r w:rsidR="00BB3CFB">
              <w:t xml:space="preserve"> </w:t>
            </w:r>
            <w:r w:rsidR="00B22246">
              <w:t>0</w:t>
            </w:r>
            <w:r w:rsidR="007850B5">
              <w:t>: Southeast-Northwest</w:t>
            </w:r>
            <w:r w:rsidR="00B22246">
              <w:t xml:space="preserve"> </w:t>
            </w:r>
            <w:r w:rsidR="00F235A9">
              <w:t>(</w:t>
            </w:r>
            <w:r w:rsidR="00B22246">
              <w:t>both directions</w:t>
            </w:r>
            <w:r w:rsidR="00F235A9">
              <w:t xml:space="preserve">); for divided roads, create a new road for each row, such as 1: </w:t>
            </w:r>
            <w:r w:rsidR="00B22246">
              <w:t>North</w:t>
            </w:r>
            <w:r w:rsidR="00F235A9">
              <w:t xml:space="preserve"> and 5: South.</w:t>
            </w:r>
            <w:r w:rsidR="00B22246">
              <w:t xml:space="preserve"> </w:t>
            </w:r>
            <w:r w:rsidR="003E472F">
              <w:t>B</w:t>
            </w:r>
            <w:r w:rsidR="00B22246">
              <w:t xml:space="preserve">oth directions must be included in </w:t>
            </w:r>
            <w:r w:rsidR="003E472F">
              <w:t xml:space="preserve">the same </w:t>
            </w:r>
            <w:r w:rsidR="00B22246">
              <w:t>submission.</w:t>
            </w:r>
          </w:p>
        </w:tc>
      </w:tr>
      <w:tr w:rsidR="00BB3CFB" w:rsidTr="006475B8">
        <w:trPr>
          <w:cantSplit/>
          <w:jc w:val="center"/>
        </w:trPr>
        <w:tc>
          <w:tcPr>
            <w:tcW w:w="1710" w:type="dxa"/>
          </w:tcPr>
          <w:p w:rsidR="00192E7C" w:rsidRDefault="00192E7C" w:rsidP="00192E7C">
            <w:pPr>
              <w:pStyle w:val="ListParagraph"/>
              <w:ind w:left="0"/>
            </w:pPr>
            <w:r>
              <w:t>Duration</w:t>
            </w:r>
          </w:p>
        </w:tc>
        <w:tc>
          <w:tcPr>
            <w:tcW w:w="8365" w:type="dxa"/>
          </w:tcPr>
          <w:p w:rsidR="00192E7C" w:rsidRDefault="00BB3CFB" w:rsidP="003E472F">
            <w:pPr>
              <w:pStyle w:val="ListParagraph"/>
              <w:ind w:left="0"/>
            </w:pPr>
            <w:r>
              <w:t xml:space="preserve">The length of the </w:t>
            </w:r>
            <w:r w:rsidR="000420B1">
              <w:t>data submitted</w:t>
            </w:r>
            <w:r>
              <w:t xml:space="preserve"> in hours (24 or 48).</w:t>
            </w:r>
            <w:r w:rsidR="000420B1">
              <w:t xml:space="preserve">  If </w:t>
            </w:r>
            <w:r w:rsidR="003E472F">
              <w:t xml:space="preserve">this is </w:t>
            </w:r>
            <w:r w:rsidR="000420B1">
              <w:t>set to 48</w:t>
            </w:r>
            <w:r w:rsidR="003E472F">
              <w:t>,</w:t>
            </w:r>
            <w:r w:rsidR="000420B1">
              <w:t xml:space="preserve"> this </w:t>
            </w:r>
            <w:r w:rsidR="000420B1" w:rsidRPr="000420B1">
              <w:rPr>
                <w:b/>
              </w:rPr>
              <w:t>will</w:t>
            </w:r>
            <w:r w:rsidR="000420B1">
              <w:t xml:space="preserve"> divide</w:t>
            </w:r>
            <w:r w:rsidR="003E472F">
              <w:t xml:space="preserve"> the</w:t>
            </w:r>
            <w:r w:rsidR="000420B1">
              <w:t xml:space="preserve"> raw </w:t>
            </w:r>
            <w:r w:rsidR="003E472F">
              <w:t xml:space="preserve">value </w:t>
            </w:r>
            <w:r w:rsidR="000420B1">
              <w:t>by 2.</w:t>
            </w:r>
            <w:r w:rsidR="003E472F">
              <w:t xml:space="preserve"> If you are entering the week</w:t>
            </w:r>
            <w:r w:rsidR="005F661C">
              <w:t>day average for a two-day count</w:t>
            </w:r>
            <w:r w:rsidR="003E472F">
              <w:t>,</w:t>
            </w:r>
            <w:r w:rsidR="005F661C">
              <w:t xml:space="preserve"> </w:t>
            </w:r>
            <w:r w:rsidR="003E472F">
              <w:t>use</w:t>
            </w:r>
            <w:r w:rsidR="005F661C">
              <w:t xml:space="preserve"> </w:t>
            </w:r>
            <w:r w:rsidR="005F661C" w:rsidRPr="005F661C">
              <w:rPr>
                <w:b/>
              </w:rPr>
              <w:t>24</w:t>
            </w:r>
            <w:r w:rsidR="005F661C">
              <w:t>.</w:t>
            </w:r>
          </w:p>
        </w:tc>
      </w:tr>
      <w:tr w:rsidR="00BB3CFB" w:rsidTr="006475B8">
        <w:trPr>
          <w:cantSplit/>
          <w:jc w:val="center"/>
        </w:trPr>
        <w:tc>
          <w:tcPr>
            <w:tcW w:w="1710" w:type="dxa"/>
          </w:tcPr>
          <w:p w:rsidR="00192E7C" w:rsidRDefault="00192E7C" w:rsidP="00192E7C">
            <w:pPr>
              <w:pStyle w:val="ListParagraph"/>
              <w:ind w:left="0"/>
            </w:pPr>
            <w:r>
              <w:t>Collection Units</w:t>
            </w:r>
          </w:p>
        </w:tc>
        <w:tc>
          <w:tcPr>
            <w:tcW w:w="8365" w:type="dxa"/>
          </w:tcPr>
          <w:p w:rsidR="00192E7C" w:rsidRDefault="00B22246" w:rsidP="003E472F">
            <w:pPr>
              <w:pStyle w:val="ListParagraph"/>
              <w:ind w:left="0"/>
            </w:pPr>
            <w:r>
              <w:t>Data type collection</w:t>
            </w:r>
            <w:r w:rsidR="003E472F">
              <w:t>.</w:t>
            </w:r>
            <w:r>
              <w:t xml:space="preserve"> </w:t>
            </w:r>
            <w:r w:rsidR="00BB3CFB">
              <w:t>P</w:t>
            </w:r>
            <w:r>
              <w:t xml:space="preserve"> = pairs of axles</w:t>
            </w:r>
            <w:r w:rsidR="00BB3CFB">
              <w:t>, A</w:t>
            </w:r>
            <w:r>
              <w:t xml:space="preserve"> = axles</w:t>
            </w:r>
            <w:r w:rsidR="00BB3CFB">
              <w:t>, or V</w:t>
            </w:r>
            <w:r>
              <w:t xml:space="preserve"> = vehicles (rarely used</w:t>
            </w:r>
            <w:r w:rsidR="00BB3CFB">
              <w:t>).</w:t>
            </w:r>
          </w:p>
        </w:tc>
      </w:tr>
      <w:tr w:rsidR="00BB3CFB" w:rsidTr="006475B8">
        <w:trPr>
          <w:cantSplit/>
          <w:jc w:val="center"/>
        </w:trPr>
        <w:tc>
          <w:tcPr>
            <w:tcW w:w="1710" w:type="dxa"/>
          </w:tcPr>
          <w:p w:rsidR="00192E7C" w:rsidRDefault="00192E7C" w:rsidP="00192E7C">
            <w:pPr>
              <w:pStyle w:val="ListParagraph"/>
              <w:ind w:left="0"/>
            </w:pPr>
            <w:r>
              <w:t>Raw Value</w:t>
            </w:r>
          </w:p>
        </w:tc>
        <w:tc>
          <w:tcPr>
            <w:tcW w:w="8365" w:type="dxa"/>
          </w:tcPr>
          <w:p w:rsidR="00192E7C" w:rsidRDefault="00B22246" w:rsidP="00192E7C">
            <w:pPr>
              <w:pStyle w:val="ListParagraph"/>
              <w:ind w:left="0"/>
            </w:pPr>
            <w:r>
              <w:t>Count data; unadjusted value</w:t>
            </w:r>
            <w:r w:rsidR="003E472F">
              <w:t>.</w:t>
            </w:r>
          </w:p>
        </w:tc>
      </w:tr>
      <w:tr w:rsidR="00192E7C" w:rsidTr="006475B8">
        <w:trPr>
          <w:cantSplit/>
          <w:jc w:val="center"/>
        </w:trPr>
        <w:tc>
          <w:tcPr>
            <w:tcW w:w="1710" w:type="dxa"/>
          </w:tcPr>
          <w:p w:rsidR="00192E7C" w:rsidRDefault="00192E7C" w:rsidP="00192E7C">
            <w:pPr>
              <w:pStyle w:val="ListParagraph"/>
              <w:ind w:left="0"/>
            </w:pPr>
            <w:r>
              <w:t>Summary Value</w:t>
            </w:r>
          </w:p>
        </w:tc>
        <w:tc>
          <w:tcPr>
            <w:tcW w:w="8365" w:type="dxa"/>
          </w:tcPr>
          <w:p w:rsidR="00192E7C" w:rsidRDefault="00B22246" w:rsidP="003E472F">
            <w:pPr>
              <w:pStyle w:val="ListParagraph"/>
              <w:ind w:left="0"/>
            </w:pPr>
            <w:r>
              <w:t>Adjusted count</w:t>
            </w:r>
            <w:r w:rsidR="003E472F">
              <w:t>. A</w:t>
            </w:r>
            <w:r w:rsidR="00192E7C">
              <w:t>utomatically calculated by Jackalope; leave blank.</w:t>
            </w:r>
          </w:p>
        </w:tc>
      </w:tr>
      <w:tr w:rsidR="00192E7C" w:rsidTr="006475B8">
        <w:trPr>
          <w:cantSplit/>
          <w:jc w:val="center"/>
        </w:trPr>
        <w:tc>
          <w:tcPr>
            <w:tcW w:w="1710" w:type="dxa"/>
          </w:tcPr>
          <w:p w:rsidR="00192E7C" w:rsidRDefault="00192E7C" w:rsidP="00192E7C">
            <w:pPr>
              <w:pStyle w:val="ListParagraph"/>
              <w:ind w:left="0"/>
            </w:pPr>
            <w:r>
              <w:t>NoAADT Flag</w:t>
            </w:r>
          </w:p>
        </w:tc>
        <w:tc>
          <w:tcPr>
            <w:tcW w:w="8365" w:type="dxa"/>
          </w:tcPr>
          <w:p w:rsidR="00192E7C" w:rsidRDefault="00192E7C" w:rsidP="00192E7C">
            <w:pPr>
              <w:pStyle w:val="ListParagraph"/>
              <w:ind w:left="0"/>
            </w:pPr>
            <w:r>
              <w:t>Automatically calcu</w:t>
            </w:r>
            <w:r w:rsidR="005F661C">
              <w:t>lated by Jackalope; DO NOT modify.</w:t>
            </w:r>
          </w:p>
        </w:tc>
      </w:tr>
      <w:tr w:rsidR="00192E7C" w:rsidTr="006475B8">
        <w:trPr>
          <w:cantSplit/>
          <w:jc w:val="center"/>
        </w:trPr>
        <w:tc>
          <w:tcPr>
            <w:tcW w:w="1710" w:type="dxa"/>
          </w:tcPr>
          <w:p w:rsidR="00192E7C" w:rsidRDefault="00BB3CFB" w:rsidP="00192E7C">
            <w:pPr>
              <w:pStyle w:val="ListParagraph"/>
              <w:ind w:left="0"/>
            </w:pPr>
            <w:r>
              <w:t>Note</w:t>
            </w:r>
          </w:p>
        </w:tc>
        <w:tc>
          <w:tcPr>
            <w:tcW w:w="8365" w:type="dxa"/>
          </w:tcPr>
          <w:p w:rsidR="00192E7C" w:rsidRDefault="00B22246" w:rsidP="00192E7C">
            <w:pPr>
              <w:pStyle w:val="ListParagraph"/>
              <w:ind w:left="0"/>
            </w:pPr>
            <w:r>
              <w:t>Count comments</w:t>
            </w:r>
            <w:r w:rsidR="005F661C">
              <w:t>, field observations</w:t>
            </w:r>
            <w:r>
              <w:t xml:space="preserve"> and override notes</w:t>
            </w:r>
            <w:r w:rsidR="005F661C">
              <w:t>.</w:t>
            </w:r>
          </w:p>
        </w:tc>
      </w:tr>
    </w:tbl>
    <w:p w:rsidR="004A2B96" w:rsidRDefault="009D797B" w:rsidP="009F1E32">
      <w:pPr>
        <w:pStyle w:val="Heading1"/>
      </w:pPr>
      <w:bookmarkStart w:id="6" w:name="_Toc11678538"/>
      <w:r>
        <w:t xml:space="preserve">MEC – </w:t>
      </w:r>
      <w:r w:rsidR="004A2B96">
        <w:t>Errors</w:t>
      </w:r>
      <w:r w:rsidR="004D5163">
        <w:t xml:space="preserve"> and Flags</w:t>
      </w:r>
      <w:bookmarkEnd w:id="6"/>
    </w:p>
    <w:p w:rsidR="004D5163" w:rsidRDefault="006C646B" w:rsidP="00603A27">
      <w:pPr>
        <w:pStyle w:val="ListParagraph"/>
        <w:numPr>
          <w:ilvl w:val="0"/>
          <w:numId w:val="12"/>
        </w:numPr>
      </w:pPr>
      <w:r>
        <w:t xml:space="preserve">Any boxes highlighted in red are errored and </w:t>
      </w:r>
      <w:r w:rsidR="005F661C">
        <w:t xml:space="preserve">MUST </w:t>
      </w:r>
      <w:r>
        <w:t>be fixed before the batch can be submitted</w:t>
      </w:r>
      <w:r w:rsidR="005F661C">
        <w:t>.</w:t>
      </w:r>
      <w:r>
        <w:t xml:space="preserve"> </w:t>
      </w:r>
    </w:p>
    <w:p w:rsidR="00603A27" w:rsidRDefault="00603A27" w:rsidP="00603A27">
      <w:pPr>
        <w:pStyle w:val="ListParagraph"/>
        <w:numPr>
          <w:ilvl w:val="0"/>
          <w:numId w:val="12"/>
        </w:numPr>
      </w:pPr>
      <w:r>
        <w:t>The specific error is show</w:t>
      </w:r>
      <w:r w:rsidR="005F661C">
        <w:t>n</w:t>
      </w:r>
      <w:r>
        <w:t xml:space="preserve"> if </w:t>
      </w:r>
      <w:r w:rsidR="000B0592">
        <w:t>you hover</w:t>
      </w:r>
      <w:r>
        <w:t xml:space="preserve"> the mouse over the error box (see </w:t>
      </w:r>
      <w:r w:rsidR="00D2273D">
        <w:t xml:space="preserve">list of errors </w:t>
      </w:r>
      <w:r w:rsidR="00787EAC">
        <w:t xml:space="preserve">and actions to take </w:t>
      </w:r>
      <w:r w:rsidR="00D2273D">
        <w:t xml:space="preserve">in table </w:t>
      </w:r>
      <w:r>
        <w:t>below).</w:t>
      </w:r>
    </w:p>
    <w:p w:rsidR="00D2273D" w:rsidRDefault="00603A27" w:rsidP="00D2273D">
      <w:pPr>
        <w:pStyle w:val="ListParagraph"/>
        <w:numPr>
          <w:ilvl w:val="0"/>
          <w:numId w:val="12"/>
        </w:numPr>
      </w:pPr>
      <w:r>
        <w:t>Fixing errors</w:t>
      </w:r>
      <w:r w:rsidR="002538DA">
        <w:t xml:space="preserve"> </w:t>
      </w:r>
      <w:r w:rsidR="00A142D7">
        <w:t xml:space="preserve">in most cases </w:t>
      </w:r>
      <w:r w:rsidR="00416C79">
        <w:t>is done by marking the row of data with a problem</w:t>
      </w:r>
      <w:r w:rsidR="0058704F">
        <w:t>/typo</w:t>
      </w:r>
      <w:r w:rsidR="00416C79">
        <w:t xml:space="preserve"> as “Error/Delete” in the Note field and then r</w:t>
      </w:r>
      <w:r>
        <w:t>eenteri</w:t>
      </w:r>
      <w:r w:rsidR="00C46A76">
        <w:t xml:space="preserve">ng </w:t>
      </w:r>
      <w:r w:rsidR="00416C79">
        <w:t>the correct information in a new row.  MnDOT staff will delete the problem row as indicated in your Note field.</w:t>
      </w:r>
    </w:p>
    <w:p w:rsidR="004D5163" w:rsidRDefault="00603A27" w:rsidP="00416C79">
      <w:pPr>
        <w:pStyle w:val="ListParagraph"/>
        <w:numPr>
          <w:ilvl w:val="0"/>
          <w:numId w:val="12"/>
        </w:numPr>
      </w:pPr>
      <w:r>
        <w:t xml:space="preserve">Overriding the </w:t>
      </w:r>
      <w:r w:rsidR="00416C79">
        <w:t xml:space="preserve">flag </w:t>
      </w:r>
      <w:r w:rsidR="00787EAC">
        <w:t xml:space="preserve">is allowed </w:t>
      </w:r>
      <w:r w:rsidR="00416C79">
        <w:t>for counts that are</w:t>
      </w:r>
      <w:r w:rsidR="002538DA">
        <w:t xml:space="preserve"> significantly </w:t>
      </w:r>
      <w:r w:rsidR="00416C79">
        <w:t>higher or lower than past AADT</w:t>
      </w:r>
      <w:r w:rsidR="00787EAC">
        <w:t xml:space="preserve"> if</w:t>
      </w:r>
      <w:r w:rsidR="00416C79">
        <w:t xml:space="preserve"> </w:t>
      </w:r>
      <w:r w:rsidR="00C46A76">
        <w:t>you have</w:t>
      </w:r>
      <w:r>
        <w:t xml:space="preserve"> confirm</w:t>
      </w:r>
      <w:r w:rsidR="00C46A76">
        <w:t>ed</w:t>
      </w:r>
      <w:r>
        <w:t xml:space="preserve"> the count is not a typo and </w:t>
      </w:r>
      <w:r w:rsidR="0058704F">
        <w:t xml:space="preserve">the count </w:t>
      </w:r>
      <w:r>
        <w:t>was taken under typical conditions.</w:t>
      </w:r>
      <w:r w:rsidR="00787EAC">
        <w:t xml:space="preserve"> </w:t>
      </w:r>
    </w:p>
    <w:tbl>
      <w:tblPr>
        <w:tblStyle w:val="TableGrid"/>
        <w:tblW w:w="9890" w:type="dxa"/>
        <w:jc w:val="center"/>
        <w:tblLook w:val="04A0" w:firstRow="1" w:lastRow="0" w:firstColumn="1" w:lastColumn="0" w:noHBand="0" w:noVBand="1"/>
      </w:tblPr>
      <w:tblGrid>
        <w:gridCol w:w="2785"/>
        <w:gridCol w:w="7105"/>
      </w:tblGrid>
      <w:tr w:rsidR="004D5163" w:rsidRPr="004D5163" w:rsidTr="00787EAC">
        <w:trPr>
          <w:trHeight w:val="332"/>
          <w:jc w:val="center"/>
        </w:trPr>
        <w:tc>
          <w:tcPr>
            <w:tcW w:w="2785" w:type="dxa"/>
            <w:noWrap/>
            <w:hideMark/>
          </w:tcPr>
          <w:p w:rsidR="004D5163" w:rsidRPr="000B0592" w:rsidRDefault="00D2273D" w:rsidP="00D2273D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Errors/</w:t>
            </w:r>
            <w:r w:rsidR="004D5163" w:rsidRPr="000B0592">
              <w:rPr>
                <w:rFonts w:ascii="Calibri" w:eastAsia="Times New Roman" w:hAnsi="Calibri" w:cs="Times New Roman"/>
                <w:b/>
                <w:color w:val="000000"/>
              </w:rPr>
              <w:t>Flag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s</w:t>
            </w:r>
            <w:r w:rsidR="004D5163" w:rsidRPr="000B0592">
              <w:rPr>
                <w:rFonts w:ascii="Calibri" w:eastAsia="Times New Roman" w:hAnsi="Calibri" w:cs="Times New Roman"/>
                <w:b/>
                <w:color w:val="000000"/>
              </w:rPr>
              <w:t xml:space="preserve"> and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Actions</w:t>
            </w:r>
          </w:p>
        </w:tc>
        <w:tc>
          <w:tcPr>
            <w:tcW w:w="7105" w:type="dxa"/>
            <w:noWrap/>
            <w:hideMark/>
          </w:tcPr>
          <w:p w:rsidR="004D5163" w:rsidRPr="000B0592" w:rsidRDefault="004D5163" w:rsidP="004D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0592">
              <w:rPr>
                <w:rFonts w:ascii="Calibri" w:eastAsia="Times New Roman" w:hAnsi="Calibri" w:cs="Times New Roman"/>
                <w:b/>
                <w:color w:val="000000"/>
              </w:rPr>
              <w:t>What it looks like</w:t>
            </w:r>
            <w:r w:rsidR="00D2273D">
              <w:rPr>
                <w:rFonts w:ascii="Calibri" w:eastAsia="Times New Roman" w:hAnsi="Calibri" w:cs="Times New Roman"/>
                <w:b/>
                <w:color w:val="000000"/>
              </w:rPr>
              <w:t xml:space="preserve"> on the screen</w:t>
            </w:r>
            <w:r w:rsidRPr="000B0592">
              <w:rPr>
                <w:rFonts w:ascii="Calibri" w:eastAsia="Times New Roman" w:hAnsi="Calibri" w:cs="Times New Roman"/>
                <w:b/>
                <w:color w:val="000000"/>
              </w:rPr>
              <w:t>:</w:t>
            </w:r>
          </w:p>
        </w:tc>
      </w:tr>
      <w:tr w:rsidR="004D5163" w:rsidRPr="004D5163" w:rsidTr="00787EAC">
        <w:trPr>
          <w:trHeight w:val="1545"/>
          <w:jc w:val="center"/>
        </w:trPr>
        <w:tc>
          <w:tcPr>
            <w:tcW w:w="2785" w:type="dxa"/>
            <w:hideMark/>
          </w:tcPr>
          <w:p w:rsidR="004D5163" w:rsidRPr="004D5163" w:rsidRDefault="004D5163" w:rsidP="00787EAC">
            <w:pPr>
              <w:rPr>
                <w:rFonts w:ascii="Calibri" w:eastAsia="Times New Roman" w:hAnsi="Calibri" w:cs="Times New Roman"/>
                <w:color w:val="000000"/>
              </w:rPr>
            </w:pPr>
            <w:r w:rsidRPr="000B0592">
              <w:rPr>
                <w:rFonts w:ascii="Calibri" w:eastAsia="Times New Roman" w:hAnsi="Calibri" w:cs="Times New Roman"/>
                <w:color w:val="000000"/>
                <w:u w:val="single"/>
              </w:rPr>
              <w:t>Typo:</w:t>
            </w:r>
            <w:r w:rsidRPr="004D5163">
              <w:rPr>
                <w:rFonts w:ascii="Calibri" w:eastAsia="Times New Roman" w:hAnsi="Calibri" w:cs="Times New Roman"/>
                <w:color w:val="000000"/>
              </w:rPr>
              <w:t xml:space="preserve"> Fixed by </w:t>
            </w:r>
            <w:r w:rsidR="00B84A64">
              <w:rPr>
                <w:rFonts w:ascii="Calibri" w:eastAsia="Times New Roman" w:hAnsi="Calibri" w:cs="Times New Roman"/>
                <w:color w:val="000000"/>
              </w:rPr>
              <w:t>contacting MnDOT.  DO NOT change and resubmit after the row has already been completed.</w:t>
            </w:r>
            <w:r w:rsidR="00BB22CF">
              <w:rPr>
                <w:rFonts w:ascii="Calibri" w:eastAsia="Times New Roman" w:hAnsi="Calibri" w:cs="Times New Roman"/>
                <w:color w:val="000000"/>
              </w:rPr>
              <w:t xml:space="preserve">  C</w:t>
            </w:r>
            <w:r w:rsidR="00787EAC">
              <w:rPr>
                <w:rFonts w:ascii="Calibri" w:eastAsia="Times New Roman" w:hAnsi="Calibri" w:cs="Times New Roman"/>
                <w:color w:val="000000"/>
              </w:rPr>
              <w:t xml:space="preserve">onfirm </w:t>
            </w:r>
            <w:r w:rsidR="00BB22CF">
              <w:rPr>
                <w:rFonts w:ascii="Calibri" w:eastAsia="Times New Roman" w:hAnsi="Calibri" w:cs="Times New Roman"/>
                <w:color w:val="000000"/>
              </w:rPr>
              <w:t>t</w:t>
            </w:r>
            <w:r w:rsidR="00BB22CF" w:rsidRPr="00BB22CF">
              <w:rPr>
                <w:rFonts w:ascii="Calibri" w:eastAsia="Times New Roman" w:hAnsi="Calibri" w:cs="Times New Roman"/>
                <w:color w:val="000000"/>
              </w:rPr>
              <w:t xml:space="preserve">he top of your screen </w:t>
            </w:r>
            <w:r w:rsidR="00BB22CF">
              <w:rPr>
                <w:rFonts w:ascii="Calibri" w:eastAsia="Times New Roman" w:hAnsi="Calibri" w:cs="Times New Roman"/>
                <w:color w:val="000000"/>
              </w:rPr>
              <w:t xml:space="preserve">says </w:t>
            </w:r>
            <w:r w:rsidR="00BB22CF" w:rsidRPr="00BB22CF">
              <w:rPr>
                <w:rFonts w:ascii="Calibri" w:eastAsia="Times New Roman" w:hAnsi="Calibri" w:cs="Times New Roman"/>
                <w:color w:val="000000"/>
              </w:rPr>
              <w:t>“Sequence Number”</w:t>
            </w:r>
          </w:p>
        </w:tc>
        <w:tc>
          <w:tcPr>
            <w:tcW w:w="7105" w:type="dxa"/>
            <w:noWrap/>
            <w:hideMark/>
          </w:tcPr>
          <w:p w:rsidR="004D5163" w:rsidRPr="004D5163" w:rsidRDefault="004D5163" w:rsidP="004D51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D5163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72CCD90D" wp14:editId="3873B146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152400</wp:posOffset>
                  </wp:positionV>
                  <wp:extent cx="4295775" cy="542925"/>
                  <wp:effectExtent l="0" t="0" r="9525" b="0"/>
                  <wp:wrapNone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57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5163" w:rsidRPr="004D5163" w:rsidTr="00787EAC">
        <w:trPr>
          <w:trHeight w:val="1250"/>
          <w:jc w:val="center"/>
        </w:trPr>
        <w:tc>
          <w:tcPr>
            <w:tcW w:w="2785" w:type="dxa"/>
            <w:hideMark/>
          </w:tcPr>
          <w:p w:rsidR="004D5163" w:rsidRPr="004D5163" w:rsidRDefault="004D5163" w:rsidP="004D51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B0592">
              <w:rPr>
                <w:rFonts w:ascii="Calibri" w:eastAsia="Times New Roman" w:hAnsi="Calibri" w:cstheme="minorHAnsi"/>
                <w:color w:val="000000"/>
                <w:u w:val="single"/>
              </w:rPr>
              <w:t>Typo:</w:t>
            </w:r>
            <w:r w:rsidRPr="004D5163">
              <w:rPr>
                <w:rFonts w:ascii="Calibri" w:eastAsia="Times New Roman" w:hAnsi="Calibri" w:cstheme="minorHAnsi"/>
                <w:color w:val="000000"/>
              </w:rPr>
              <w:t xml:space="preserve"> Fixed by editing the date to be before the current date.</w:t>
            </w:r>
            <w:r w:rsidR="00D233FE">
              <w:rPr>
                <w:rFonts w:ascii="Calibri" w:eastAsia="Times New Roman" w:hAnsi="Calibri" w:cstheme="minorHAnsi"/>
                <w:color w:val="000000"/>
              </w:rPr>
              <w:t xml:space="preserve"> </w:t>
            </w:r>
            <w:r w:rsidR="005D671C">
              <w:rPr>
                <w:rFonts w:ascii="Calibri" w:eastAsia="Times New Roman" w:hAnsi="Calibri" w:cstheme="minorHAnsi"/>
                <w:color w:val="000000"/>
              </w:rPr>
              <w:t xml:space="preserve"> </w:t>
            </w:r>
            <w:r w:rsidR="005D671C">
              <w:rPr>
                <w:rFonts w:ascii="Calibri" w:eastAsia="Times New Roman" w:hAnsi="Calibri" w:cs="Times New Roman"/>
                <w:color w:val="000000"/>
              </w:rPr>
              <w:t>DO NOT change and resubmit after the row has already been completed.</w:t>
            </w:r>
          </w:p>
        </w:tc>
        <w:tc>
          <w:tcPr>
            <w:tcW w:w="7105" w:type="dxa"/>
            <w:noWrap/>
            <w:hideMark/>
          </w:tcPr>
          <w:p w:rsidR="004D5163" w:rsidRPr="004D5163" w:rsidRDefault="004D5163" w:rsidP="004D51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D5163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37AFCE12" wp14:editId="1503680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104775</wp:posOffset>
                  </wp:positionV>
                  <wp:extent cx="2828925" cy="523875"/>
                  <wp:effectExtent l="0" t="0" r="9525" b="9525"/>
                  <wp:wrapNone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5163" w:rsidRPr="004D5163" w:rsidTr="00787EAC">
        <w:trPr>
          <w:trHeight w:val="1232"/>
          <w:jc w:val="center"/>
        </w:trPr>
        <w:tc>
          <w:tcPr>
            <w:tcW w:w="2785" w:type="dxa"/>
            <w:hideMark/>
          </w:tcPr>
          <w:p w:rsidR="004D5163" w:rsidRPr="004D5163" w:rsidRDefault="004D5163" w:rsidP="00A142D7">
            <w:pPr>
              <w:rPr>
                <w:rFonts w:ascii="Calibri" w:eastAsia="Times New Roman" w:hAnsi="Calibri" w:cs="Times New Roman"/>
                <w:color w:val="000000"/>
              </w:rPr>
            </w:pPr>
            <w:r w:rsidRPr="000B0592">
              <w:rPr>
                <w:rFonts w:ascii="Calibri" w:eastAsia="Times New Roman" w:hAnsi="Calibri" w:cstheme="minorHAnsi"/>
                <w:color w:val="000000"/>
                <w:u w:val="single"/>
              </w:rPr>
              <w:t>Typo:</w:t>
            </w:r>
            <w:r w:rsidRPr="004D5163">
              <w:rPr>
                <w:rFonts w:ascii="Calibri" w:eastAsia="Times New Roman" w:hAnsi="Calibri" w:cstheme="minorHAnsi"/>
                <w:color w:val="000000"/>
              </w:rPr>
              <w:t xml:space="preserve"> Fixed by editing the cou</w:t>
            </w:r>
            <w:r w:rsidR="00D233FE">
              <w:rPr>
                <w:rFonts w:ascii="Calibri" w:eastAsia="Times New Roman" w:hAnsi="Calibri" w:cstheme="minorHAnsi"/>
                <w:color w:val="000000"/>
              </w:rPr>
              <w:t xml:space="preserve">nt </w:t>
            </w:r>
            <w:r w:rsidR="00B84A64">
              <w:rPr>
                <w:rFonts w:ascii="Calibri" w:eastAsia="Times New Roman" w:hAnsi="Calibri" w:cstheme="minorHAnsi"/>
                <w:color w:val="000000"/>
              </w:rPr>
              <w:t>value you meant to type</w:t>
            </w:r>
            <w:r w:rsidR="00A142D7">
              <w:rPr>
                <w:rFonts w:ascii="Calibri" w:eastAsia="Times New Roman" w:hAnsi="Calibri" w:cstheme="minorHAnsi"/>
                <w:color w:val="000000"/>
              </w:rPr>
              <w:t xml:space="preserve"> or </w:t>
            </w:r>
            <w:r w:rsidR="00B84A64">
              <w:rPr>
                <w:rFonts w:ascii="Calibri" w:eastAsia="Times New Roman" w:hAnsi="Calibri" w:cstheme="minorHAnsi"/>
                <w:color w:val="000000"/>
              </w:rPr>
              <w:t xml:space="preserve">the </w:t>
            </w:r>
            <w:r w:rsidR="00D233FE">
              <w:t>c</w:t>
            </w:r>
            <w:r w:rsidR="00B84A64">
              <w:t xml:space="preserve">ollection </w:t>
            </w:r>
            <w:r w:rsidR="00D233FE">
              <w:t>u</w:t>
            </w:r>
            <w:r w:rsidR="00B84A64">
              <w:t>nits</w:t>
            </w:r>
            <w:r w:rsidR="00A142D7">
              <w:t>.</w:t>
            </w:r>
          </w:p>
        </w:tc>
        <w:tc>
          <w:tcPr>
            <w:tcW w:w="7105" w:type="dxa"/>
            <w:noWrap/>
            <w:hideMark/>
          </w:tcPr>
          <w:p w:rsidR="004D5163" w:rsidRPr="004D5163" w:rsidRDefault="004D5163" w:rsidP="004D51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D5163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6E81563D" wp14:editId="2F3B4C59">
                  <wp:simplePos x="0" y="0"/>
                  <wp:positionH relativeFrom="column">
                    <wp:posOffset>64603</wp:posOffset>
                  </wp:positionH>
                  <wp:positionV relativeFrom="paragraph">
                    <wp:posOffset>105685</wp:posOffset>
                  </wp:positionV>
                  <wp:extent cx="2527935" cy="516835"/>
                  <wp:effectExtent l="0" t="0" r="5715" b="0"/>
                  <wp:wrapNone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380" cy="528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5163" w:rsidRPr="004D5163" w:rsidTr="00787EAC">
        <w:trPr>
          <w:trHeight w:val="1250"/>
          <w:jc w:val="center"/>
        </w:trPr>
        <w:tc>
          <w:tcPr>
            <w:tcW w:w="2785" w:type="dxa"/>
            <w:hideMark/>
          </w:tcPr>
          <w:p w:rsidR="004D5163" w:rsidRPr="004D5163" w:rsidRDefault="004D5163" w:rsidP="000D4BCA">
            <w:pPr>
              <w:rPr>
                <w:rFonts w:ascii="Calibri" w:eastAsia="Times New Roman" w:hAnsi="Calibri" w:cs="Times New Roman"/>
                <w:color w:val="000000"/>
              </w:rPr>
            </w:pPr>
            <w:r w:rsidRPr="000B0592">
              <w:rPr>
                <w:rFonts w:ascii="Calibri" w:eastAsia="Times New Roman" w:hAnsi="Calibri" w:cstheme="minorHAnsi"/>
                <w:color w:val="000000"/>
                <w:u w:val="single"/>
              </w:rPr>
              <w:t>Override Flag:</w:t>
            </w:r>
            <w:r w:rsidRPr="004D5163">
              <w:rPr>
                <w:rFonts w:ascii="Calibri" w:eastAsia="Times New Roman" w:hAnsi="Calibri" w:cstheme="minorHAnsi"/>
                <w:color w:val="000000"/>
              </w:rPr>
              <w:t xml:space="preserve"> Right click</w:t>
            </w:r>
            <w:r w:rsidR="000D4BCA">
              <w:rPr>
                <w:rFonts w:ascii="Calibri" w:eastAsia="Times New Roman" w:hAnsi="Calibri" w:cstheme="minorHAnsi"/>
                <w:color w:val="000000"/>
              </w:rPr>
              <w:t xml:space="preserve"> in the box and click “Override</w:t>
            </w:r>
            <w:r w:rsidRPr="004D5163">
              <w:rPr>
                <w:rFonts w:ascii="Calibri" w:eastAsia="Times New Roman" w:hAnsi="Calibri" w:cstheme="minorHAnsi"/>
                <w:color w:val="000000"/>
              </w:rPr>
              <w:t xml:space="preserve">” </w:t>
            </w:r>
            <w:r w:rsidR="00891230">
              <w:rPr>
                <w:rFonts w:ascii="Calibri" w:eastAsia="Times New Roman" w:hAnsi="Calibri" w:cstheme="minorHAnsi"/>
                <w:color w:val="000000"/>
              </w:rPr>
              <w:t>then e</w:t>
            </w:r>
            <w:r w:rsidRPr="004D5163">
              <w:rPr>
                <w:rFonts w:ascii="Calibri" w:eastAsia="Times New Roman" w:hAnsi="Calibri" w:cstheme="minorHAnsi"/>
                <w:color w:val="000000"/>
              </w:rPr>
              <w:t>nter a reason.</w:t>
            </w:r>
          </w:p>
        </w:tc>
        <w:tc>
          <w:tcPr>
            <w:tcW w:w="7105" w:type="dxa"/>
            <w:noWrap/>
            <w:hideMark/>
          </w:tcPr>
          <w:p w:rsidR="004D5163" w:rsidRPr="004D5163" w:rsidRDefault="004D5163" w:rsidP="004D51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D5163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 wp14:anchorId="72D649DC" wp14:editId="73F526FF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142875</wp:posOffset>
                  </wp:positionV>
                  <wp:extent cx="3181350" cy="523875"/>
                  <wp:effectExtent l="0" t="0" r="0" b="9525"/>
                  <wp:wrapNone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273D" w:rsidRPr="004D5163" w:rsidTr="00787EAC">
        <w:trPr>
          <w:trHeight w:val="1313"/>
          <w:jc w:val="center"/>
        </w:trPr>
        <w:tc>
          <w:tcPr>
            <w:tcW w:w="2785" w:type="dxa"/>
          </w:tcPr>
          <w:p w:rsidR="00D2273D" w:rsidRPr="00D2273D" w:rsidRDefault="00D2273D" w:rsidP="000D4BCA">
            <w:pPr>
              <w:rPr>
                <w:rFonts w:ascii="Calibri" w:eastAsia="Times New Roman" w:hAnsi="Calibri" w:cstheme="minorHAns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  <w:u w:val="single"/>
              </w:rPr>
              <w:t xml:space="preserve">Duplicate Count: </w:t>
            </w:r>
            <w:r>
              <w:rPr>
                <w:rFonts w:ascii="Calibri" w:eastAsia="Times New Roman" w:hAnsi="Calibri" w:cstheme="minorHAnsi"/>
                <w:color w:val="000000"/>
              </w:rPr>
              <w:t>The count data entered (Site, Date and Direction) is already in the Jackalope database.  Stop and check if your entire set of counts was already entered</w:t>
            </w:r>
          </w:p>
        </w:tc>
        <w:tc>
          <w:tcPr>
            <w:tcW w:w="7105" w:type="dxa"/>
            <w:noWrap/>
          </w:tcPr>
          <w:p w:rsidR="00D2273D" w:rsidRPr="004D5163" w:rsidRDefault="00D2273D" w:rsidP="004D5163">
            <w:pPr>
              <w:rPr>
                <w:rFonts w:ascii="Calibri" w:eastAsia="Times New Roman" w:hAnsi="Calibri" w:cs="Times New Roman"/>
                <w:noProof/>
                <w:color w:val="000000"/>
              </w:rPr>
            </w:pPr>
            <w:r w:rsidRPr="00D2273D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79744" behindDoc="0" locked="0" layoutInCell="1" allowOverlap="1" wp14:anchorId="16D7B157" wp14:editId="0DCB5E3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151075</wp:posOffset>
                  </wp:positionV>
                  <wp:extent cx="4359386" cy="868829"/>
                  <wp:effectExtent l="0" t="0" r="3175" b="762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9386" cy="868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6F5F" w:rsidRPr="004D5163" w:rsidTr="00787EAC">
        <w:trPr>
          <w:trHeight w:val="1556"/>
          <w:jc w:val="center"/>
        </w:trPr>
        <w:tc>
          <w:tcPr>
            <w:tcW w:w="2785" w:type="dxa"/>
          </w:tcPr>
          <w:p w:rsidR="00AB6F5F" w:rsidRPr="00AB6F5F" w:rsidRDefault="0058704F" w:rsidP="000D4BCA">
            <w:pPr>
              <w:rPr>
                <w:rFonts w:ascii="Calibri" w:eastAsia="Times New Roman" w:hAnsi="Calibri" w:cstheme="minorHAnsi"/>
                <w:color w:val="000000"/>
              </w:rPr>
            </w:pPr>
            <w:r w:rsidRPr="00AB6F5F">
              <w:rPr>
                <w:rFonts w:ascii="Calibri" w:eastAsia="Times New Roman" w:hAnsi="Calibri" w:cs="Times New Roman"/>
                <w:noProof/>
                <w:color w:val="000000"/>
              </w:rPr>
              <w:t xml:space="preserve">Please call MnDOT if you get a pop-up 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error like this</w:t>
            </w:r>
            <w:r>
              <w:rPr>
                <w:rFonts w:ascii="Calibri" w:eastAsia="Times New Roman" w:hAnsi="Calibri" w:cstheme="minorHAnsi"/>
                <w:color w:val="000000"/>
              </w:rPr>
              <w:t xml:space="preserve">. </w:t>
            </w:r>
            <w:r w:rsidR="00AB6F5F" w:rsidRPr="00AB6F5F">
              <w:rPr>
                <w:rFonts w:ascii="Calibri" w:eastAsia="Times New Roman" w:hAnsi="Calibri" w:cstheme="minorHAnsi"/>
                <w:color w:val="000000"/>
              </w:rPr>
              <w:t>Do not try to bypass these types of problems</w:t>
            </w:r>
          </w:p>
        </w:tc>
        <w:tc>
          <w:tcPr>
            <w:tcW w:w="7105" w:type="dxa"/>
            <w:noWrap/>
          </w:tcPr>
          <w:p w:rsidR="0058704F" w:rsidRDefault="0058704F" w:rsidP="0058704F">
            <w:pPr>
              <w:rPr>
                <w:rFonts w:ascii="Calibri" w:eastAsia="Times New Roman" w:hAnsi="Calibri" w:cs="Times New Roman"/>
                <w:noProof/>
                <w:color w:val="000000"/>
              </w:rPr>
            </w:pPr>
            <w:r w:rsidRPr="00F22F40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78720" behindDoc="0" locked="0" layoutInCell="1" allowOverlap="1" wp14:anchorId="08083997" wp14:editId="182AC776">
                  <wp:simplePos x="0" y="0"/>
                  <wp:positionH relativeFrom="column">
                    <wp:posOffset>49225</wp:posOffset>
                  </wp:positionH>
                  <wp:positionV relativeFrom="paragraph">
                    <wp:posOffset>89535</wp:posOffset>
                  </wp:positionV>
                  <wp:extent cx="1741017" cy="865068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865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6F5F" w:rsidRDefault="00AB6F5F" w:rsidP="0058704F">
            <w:pPr>
              <w:rPr>
                <w:rFonts w:ascii="Calibri" w:eastAsia="Times New Roman" w:hAnsi="Calibri" w:cs="Times New Roman"/>
                <w:noProof/>
                <w:color w:val="000000"/>
              </w:rPr>
            </w:pPr>
          </w:p>
          <w:p w:rsidR="0058704F" w:rsidRPr="004D5163" w:rsidRDefault="0058704F" w:rsidP="0058704F">
            <w:pPr>
              <w:rPr>
                <w:rFonts w:ascii="Calibri" w:eastAsia="Times New Roman" w:hAnsi="Calibri" w:cs="Times New Roman"/>
                <w:noProof/>
                <w:color w:val="000000"/>
              </w:rPr>
            </w:pPr>
          </w:p>
        </w:tc>
      </w:tr>
    </w:tbl>
    <w:p w:rsidR="00460D81" w:rsidRDefault="00460D81" w:rsidP="00603A27">
      <w:pPr>
        <w:pStyle w:val="ListParagraph"/>
        <w:numPr>
          <w:ilvl w:val="0"/>
          <w:numId w:val="12"/>
        </w:numPr>
      </w:pPr>
      <w:r w:rsidRPr="00460D81">
        <w:t xml:space="preserve">Override Flag: </w:t>
      </w:r>
    </w:p>
    <w:p w:rsidR="00460D81" w:rsidRDefault="00460D81" w:rsidP="00603A27">
      <w:pPr>
        <w:pStyle w:val="ListParagraph"/>
        <w:numPr>
          <w:ilvl w:val="1"/>
          <w:numId w:val="12"/>
        </w:numPr>
      </w:pPr>
      <w:r w:rsidRPr="00460D81">
        <w:t xml:space="preserve">Right click in the box and click “Override.” </w:t>
      </w:r>
    </w:p>
    <w:p w:rsidR="003E2121" w:rsidRDefault="00460D81" w:rsidP="00603A27">
      <w:pPr>
        <w:pStyle w:val="ListParagraph"/>
        <w:numPr>
          <w:ilvl w:val="1"/>
          <w:numId w:val="12"/>
        </w:numPr>
      </w:pPr>
      <w:r w:rsidRPr="00460D81">
        <w:t xml:space="preserve">Enter a </w:t>
      </w:r>
      <w:r w:rsidR="003E2121">
        <w:t>reason to override the QC</w:t>
      </w:r>
      <w:r w:rsidRPr="00460D81">
        <w:t xml:space="preserve">: </w:t>
      </w:r>
    </w:p>
    <w:p w:rsidR="003E2121" w:rsidRDefault="003E2121" w:rsidP="00603A27">
      <w:pPr>
        <w:pStyle w:val="ListParagraph"/>
        <w:numPr>
          <w:ilvl w:val="2"/>
          <w:numId w:val="12"/>
        </w:numPr>
      </w:pPr>
      <w:r>
        <w:t xml:space="preserve">If the “Note” cell </w:t>
      </w:r>
      <w:r w:rsidR="00460D81" w:rsidRPr="00460D81">
        <w:t xml:space="preserve">was previously blank, describe the </w:t>
      </w:r>
      <w:r>
        <w:t>reason to accept the count.</w:t>
      </w:r>
    </w:p>
    <w:p w:rsidR="00460D81" w:rsidRDefault="003E2121" w:rsidP="00603A27">
      <w:pPr>
        <w:pStyle w:val="ListParagraph"/>
        <w:numPr>
          <w:ilvl w:val="2"/>
          <w:numId w:val="12"/>
        </w:numPr>
      </w:pPr>
      <w:r>
        <w:t xml:space="preserve">If the “Note” cell already </w:t>
      </w:r>
      <w:r w:rsidR="00460D81" w:rsidRPr="00460D81">
        <w:t>describe</w:t>
      </w:r>
      <w:r>
        <w:t>s</w:t>
      </w:r>
      <w:r w:rsidR="00460D81" w:rsidRPr="00460D81">
        <w:t xml:space="preserve"> field conditions</w:t>
      </w:r>
      <w:r>
        <w:t xml:space="preserve"> as to why the count should be accepted</w:t>
      </w:r>
      <w:r w:rsidR="00891230">
        <w:t>,</w:t>
      </w:r>
      <w:r>
        <w:t xml:space="preserve"> then type</w:t>
      </w:r>
      <w:r w:rsidR="00460D81" w:rsidRPr="00460D81">
        <w:t xml:space="preserve"> “Revd” </w:t>
      </w:r>
      <w:r>
        <w:t>to confirm there are no</w:t>
      </w:r>
      <w:r w:rsidR="00460D81" w:rsidRPr="00460D81">
        <w:t xml:space="preserve"> typo</w:t>
      </w:r>
      <w:r>
        <w:t>s</w:t>
      </w:r>
      <w:r w:rsidR="00460D81" w:rsidRPr="00460D81">
        <w:t>.</w:t>
      </w:r>
    </w:p>
    <w:p w:rsidR="005D77D8" w:rsidRDefault="005D77D8" w:rsidP="00603A27">
      <w:pPr>
        <w:pStyle w:val="ListParagraph"/>
        <w:numPr>
          <w:ilvl w:val="0"/>
          <w:numId w:val="12"/>
        </w:numPr>
      </w:pPr>
      <w:r>
        <w:t>Once there are no longer any red boxes, click “Submit Batch for Approval.” The submission screen will now close.</w:t>
      </w:r>
      <w:r w:rsidR="006B2407">
        <w:t xml:space="preserve"> </w:t>
      </w:r>
      <w:r w:rsidR="00891230">
        <w:t>You may</w:t>
      </w:r>
      <w:r w:rsidR="00211BEF">
        <w:t xml:space="preserve"> export </w:t>
      </w:r>
      <w:r w:rsidR="00891230">
        <w:t>you</w:t>
      </w:r>
      <w:r w:rsidR="00211BEF">
        <w:t xml:space="preserve">r submission before doing so </w:t>
      </w:r>
      <w:r w:rsidR="00906CB1">
        <w:t xml:space="preserve">in order </w:t>
      </w:r>
      <w:r w:rsidR="00211BEF">
        <w:t>to keep a record of the count data.</w:t>
      </w:r>
    </w:p>
    <w:p w:rsidR="006164EB" w:rsidRDefault="005D77D8" w:rsidP="006164EB">
      <w:pPr>
        <w:pStyle w:val="ListParagraph"/>
        <w:numPr>
          <w:ilvl w:val="1"/>
          <w:numId w:val="12"/>
        </w:numPr>
      </w:pPr>
      <w:r>
        <w:t xml:space="preserve">Successfully submitted batches will have a status of “PendingReview” and </w:t>
      </w:r>
      <w:r w:rsidR="003E2121">
        <w:t xml:space="preserve">MnDOT </w:t>
      </w:r>
      <w:r>
        <w:t>will review as soon as possible.</w:t>
      </w:r>
    </w:p>
    <w:p w:rsidR="0094086E" w:rsidRDefault="005D77D8" w:rsidP="006164EB">
      <w:pPr>
        <w:pStyle w:val="ListParagraph"/>
        <w:numPr>
          <w:ilvl w:val="1"/>
          <w:numId w:val="12"/>
        </w:numPr>
      </w:pPr>
      <w:r>
        <w:t>If there are any unresolve</w:t>
      </w:r>
      <w:r w:rsidR="003E2121">
        <w:t xml:space="preserve">d errors, a warning will pop-up to </w:t>
      </w:r>
      <w:r>
        <w:t xml:space="preserve">inform you how many errors remain. The batch will have a status of “Incomplete” and must be fixed before </w:t>
      </w:r>
      <w:r w:rsidR="003E2121">
        <w:t xml:space="preserve">MnDOT </w:t>
      </w:r>
      <w:r>
        <w:t>will review</w:t>
      </w:r>
      <w:r w:rsidR="003E2121">
        <w:t xml:space="preserve"> for recount</w:t>
      </w:r>
      <w:r>
        <w:t>.</w:t>
      </w:r>
      <w:r w:rsidR="0094086E" w:rsidRPr="0094086E">
        <w:t xml:space="preserve"> </w:t>
      </w:r>
      <w:r w:rsidR="00416C79">
        <w:t xml:space="preserve"> </w:t>
      </w:r>
      <w:r w:rsidR="00416C79" w:rsidRPr="00416C79">
        <w:rPr>
          <w:b/>
        </w:rPr>
        <w:t>Please call MnDOT if you get a pop-up “Runtime Error”, usually an “Executing Action”.  Do not try to bypass these types of problems.</w:t>
      </w:r>
    </w:p>
    <w:p w:rsidR="0094086E" w:rsidRDefault="006164EB" w:rsidP="0094086E">
      <w:pPr>
        <w:pStyle w:val="ListParagraph"/>
        <w:numPr>
          <w:ilvl w:val="0"/>
          <w:numId w:val="5"/>
        </w:numPr>
      </w:pPr>
      <w:r>
        <w:t>You can filter and</w:t>
      </w:r>
      <w:r w:rsidR="0094086E">
        <w:t xml:space="preserve"> search</w:t>
      </w:r>
      <w:r w:rsidR="00A763E3">
        <w:t xml:space="preserve"> the Manual Entry of Counts table to view specific </w:t>
      </w:r>
      <w:r w:rsidR="000E66BA">
        <w:t>batches</w:t>
      </w:r>
      <w:r w:rsidR="00A763E3">
        <w:t>.</w:t>
      </w:r>
    </w:p>
    <w:p w:rsidR="0094086E" w:rsidRDefault="000E66BA" w:rsidP="0094086E">
      <w:pPr>
        <w:pStyle w:val="ListParagraph"/>
        <w:numPr>
          <w:ilvl w:val="1"/>
          <w:numId w:val="5"/>
        </w:numPr>
      </w:pPr>
      <w:r>
        <w:t xml:space="preserve">The </w:t>
      </w:r>
      <w:r w:rsidR="0094086E">
        <w:t>“Status” column should show Incomplete, Pending, or Complete depending on status of submission:</w:t>
      </w:r>
    </w:p>
    <w:p w:rsidR="0094086E" w:rsidRDefault="0094086E" w:rsidP="0094086E">
      <w:pPr>
        <w:pStyle w:val="ListParagraph"/>
        <w:numPr>
          <w:ilvl w:val="2"/>
          <w:numId w:val="5"/>
        </w:numPr>
      </w:pPr>
      <w:r>
        <w:rPr>
          <w:u w:val="single"/>
        </w:rPr>
        <w:t>Incomplete:</w:t>
      </w:r>
      <w:r>
        <w:t xml:space="preserve"> </w:t>
      </w:r>
      <w:r w:rsidR="000E66BA">
        <w:t>T</w:t>
      </w:r>
      <w:r>
        <w:t xml:space="preserve">he batch </w:t>
      </w:r>
      <w:r w:rsidR="0034378B">
        <w:t xml:space="preserve">was closed but not submitted or </w:t>
      </w:r>
      <w:r>
        <w:t>failed due to errors</w:t>
      </w:r>
      <w:r w:rsidR="000E66BA">
        <w:t>.</w:t>
      </w:r>
    </w:p>
    <w:p w:rsidR="0094086E" w:rsidRDefault="0094086E" w:rsidP="0094086E">
      <w:pPr>
        <w:pStyle w:val="ListParagraph"/>
        <w:numPr>
          <w:ilvl w:val="2"/>
          <w:numId w:val="5"/>
        </w:numPr>
      </w:pPr>
      <w:r>
        <w:rPr>
          <w:u w:val="single"/>
        </w:rPr>
        <w:t>Pending</w:t>
      </w:r>
      <w:r w:rsidR="00891230">
        <w:rPr>
          <w:u w:val="single"/>
        </w:rPr>
        <w:t>Review</w:t>
      </w:r>
      <w:r>
        <w:rPr>
          <w:u w:val="single"/>
        </w:rPr>
        <w:t>:</w:t>
      </w:r>
      <w:r w:rsidR="000E66BA">
        <w:t xml:space="preserve"> T</w:t>
      </w:r>
      <w:r>
        <w:t>he batch was successfully submitted but has not been reviewed by CO</w:t>
      </w:r>
      <w:r w:rsidR="000E66BA">
        <w:t>.</w:t>
      </w:r>
    </w:p>
    <w:p w:rsidR="0094086E" w:rsidRDefault="0094086E" w:rsidP="0094086E">
      <w:pPr>
        <w:pStyle w:val="ListParagraph"/>
        <w:numPr>
          <w:ilvl w:val="2"/>
          <w:numId w:val="5"/>
        </w:numPr>
      </w:pPr>
      <w:r>
        <w:rPr>
          <w:u w:val="single"/>
        </w:rPr>
        <w:t>Complete:</w:t>
      </w:r>
      <w:r>
        <w:t xml:space="preserve"> </w:t>
      </w:r>
      <w:r w:rsidR="0034378B">
        <w:t>T</w:t>
      </w:r>
      <w:r>
        <w:t>he batch has been reviewed by CO; any changes to the status of sites in the submission wil</w:t>
      </w:r>
      <w:r w:rsidR="0034378B">
        <w:t>l appear in the Yearly Schedule.</w:t>
      </w:r>
    </w:p>
    <w:p w:rsidR="005D77D8" w:rsidRDefault="0094086E" w:rsidP="0094086E">
      <w:pPr>
        <w:pStyle w:val="ListParagraph"/>
        <w:numPr>
          <w:ilvl w:val="1"/>
          <w:numId w:val="5"/>
        </w:numPr>
      </w:pPr>
      <w:r>
        <w:t>“Site Name:” allows you to find a specific sequence number within all of your submissions</w:t>
      </w:r>
      <w:r w:rsidR="000E66BA">
        <w:t>;</w:t>
      </w:r>
      <w:r>
        <w:t xml:space="preserve"> please note that this will find all partial matches as well (search for “16</w:t>
      </w:r>
      <w:r w:rsidR="000E66BA">
        <w:t>”</w:t>
      </w:r>
      <w:r>
        <w:t xml:space="preserve"> will find site “316</w:t>
      </w:r>
      <w:r w:rsidR="000E66BA">
        <w:t>”</w:t>
      </w:r>
      <w:r>
        <w:t>).</w:t>
      </w:r>
    </w:p>
    <w:p w:rsidR="00603A27" w:rsidRDefault="00603A27" w:rsidP="00603A27">
      <w:pPr>
        <w:pStyle w:val="Heading1"/>
      </w:pPr>
      <w:bookmarkStart w:id="7" w:name="_Toc11678539"/>
      <w:r>
        <w:t>Recounts</w:t>
      </w:r>
      <w:bookmarkEnd w:id="7"/>
    </w:p>
    <w:p w:rsidR="00E247C1" w:rsidRDefault="00C47CD5" w:rsidP="00603A27">
      <w:pPr>
        <w:pStyle w:val="ListParagraph"/>
        <w:numPr>
          <w:ilvl w:val="0"/>
          <w:numId w:val="13"/>
        </w:numPr>
      </w:pPr>
      <w:r>
        <w:t xml:space="preserve">After you’ve finished submitting batches, the </w:t>
      </w:r>
      <w:r w:rsidR="00603A27">
        <w:t>Yearly Schedule</w:t>
      </w:r>
      <w:r>
        <w:t xml:space="preserve"> will instantly provide feedback in order to give you an idea of what </w:t>
      </w:r>
      <w:r w:rsidR="003E2121">
        <w:t>Sites (S</w:t>
      </w:r>
      <w:r>
        <w:t xml:space="preserve">equence </w:t>
      </w:r>
      <w:r w:rsidR="003E2121">
        <w:t>N</w:t>
      </w:r>
      <w:r>
        <w:t>umbers</w:t>
      </w:r>
      <w:r w:rsidR="003E2121">
        <w:t>)</w:t>
      </w:r>
      <w:r>
        <w:t xml:space="preserve"> may need a recount in the future.</w:t>
      </w:r>
      <w:r w:rsidR="00603A27">
        <w:t xml:space="preserve">  See </w:t>
      </w:r>
      <w:r w:rsidR="00F63A14">
        <w:t xml:space="preserve">the </w:t>
      </w:r>
      <w:r w:rsidR="00603A27">
        <w:t>“Count Plan” section above for an explanation of the Status.</w:t>
      </w:r>
    </w:p>
    <w:p w:rsidR="00603A27" w:rsidRDefault="003E2121" w:rsidP="00603A27">
      <w:pPr>
        <w:pStyle w:val="ListParagraph"/>
        <w:numPr>
          <w:ilvl w:val="0"/>
          <w:numId w:val="13"/>
        </w:numPr>
      </w:pPr>
      <w:r>
        <w:t xml:space="preserve">MnDOT plans to </w:t>
      </w:r>
      <w:r w:rsidR="00C47CD5">
        <w:t>review</w:t>
      </w:r>
      <w:r>
        <w:t xml:space="preserve"> all Batches mark</w:t>
      </w:r>
      <w:r w:rsidR="00C47CD5">
        <w:t xml:space="preserve">ed </w:t>
      </w:r>
      <w:r>
        <w:t xml:space="preserve">as “PendingReview” </w:t>
      </w:r>
      <w:r w:rsidR="00C47CD5">
        <w:t>within one</w:t>
      </w:r>
      <w:r>
        <w:t xml:space="preserve"> week, </w:t>
      </w:r>
      <w:r w:rsidR="00DF38E3">
        <w:t>after which</w:t>
      </w:r>
      <w:r>
        <w:t xml:space="preserve"> the Batch “</w:t>
      </w:r>
      <w:r w:rsidR="00C47CD5">
        <w:t>Status</w:t>
      </w:r>
      <w:r>
        <w:t>”</w:t>
      </w:r>
      <w:r w:rsidR="00C47CD5">
        <w:t xml:space="preserve"> will change to “Complete.”</w:t>
      </w:r>
      <w:r w:rsidR="00CE1FBD">
        <w:t xml:space="preserve"> </w:t>
      </w:r>
    </w:p>
    <w:p w:rsidR="003E2121" w:rsidRDefault="00603A27" w:rsidP="00603A27">
      <w:pPr>
        <w:pStyle w:val="ListParagraph"/>
        <w:numPr>
          <w:ilvl w:val="0"/>
          <w:numId w:val="13"/>
        </w:numPr>
      </w:pPr>
      <w:r>
        <w:t xml:space="preserve">Once a Batch is marked as “Complete” </w:t>
      </w:r>
      <w:r w:rsidR="00CE1FBD">
        <w:t xml:space="preserve">any sites from your batch should have a status of “Good Data” or “Recount Requested” in the </w:t>
      </w:r>
      <w:r w:rsidR="003E2121">
        <w:t>Y</w:t>
      </w:r>
      <w:r w:rsidR="00CE1FBD">
        <w:t xml:space="preserve">early </w:t>
      </w:r>
      <w:r w:rsidR="003E2121">
        <w:t>S</w:t>
      </w:r>
      <w:r w:rsidR="00CE1FBD">
        <w:t>chedule</w:t>
      </w:r>
      <w:r w:rsidR="003E2121">
        <w:t xml:space="preserve"> screen</w:t>
      </w:r>
      <w:r w:rsidR="00DF38E3">
        <w:t>, though recounts should still be done a month after the first pass per the program guidelines</w:t>
      </w:r>
      <w:r w:rsidR="00CE1FBD">
        <w:t>.</w:t>
      </w:r>
    </w:p>
    <w:p w:rsidR="00C47CD5" w:rsidRDefault="00C47CD5" w:rsidP="00603A27">
      <w:pPr>
        <w:pStyle w:val="ListParagraph"/>
        <w:numPr>
          <w:ilvl w:val="0"/>
          <w:numId w:val="13"/>
        </w:numPr>
      </w:pPr>
      <w:r>
        <w:t xml:space="preserve">If there is a delay longer than one week, please </w:t>
      </w:r>
      <w:r w:rsidR="005B5CE4">
        <w:t>e-mail</w:t>
      </w:r>
      <w:r>
        <w:t xml:space="preserve"> us! </w:t>
      </w:r>
      <w:r w:rsidR="005B5CE4">
        <w:t xml:space="preserve">We </w:t>
      </w:r>
      <w:r w:rsidR="00DF38E3">
        <w:t>strive to provide feedback in a timely manner.</w:t>
      </w:r>
      <w:r w:rsidR="00603A27">
        <w:t xml:space="preserve">  MnDOT contacts</w:t>
      </w:r>
      <w:r w:rsidR="00486513">
        <w:t xml:space="preserve"> can be found here</w:t>
      </w:r>
      <w:r w:rsidR="00603A27">
        <w:t xml:space="preserve">: </w:t>
      </w:r>
      <w:hyperlink r:id="rId32" w:history="1">
        <w:r w:rsidR="00E559CD" w:rsidRPr="00136650">
          <w:rPr>
            <w:rStyle w:val="Hyperlink"/>
          </w:rPr>
          <w:t>http://www.dot.state.mn.us/tda/contacts.html</w:t>
        </w:r>
      </w:hyperlink>
      <w:r w:rsidR="00603A27">
        <w:t xml:space="preserve"> </w:t>
      </w:r>
    </w:p>
    <w:p w:rsidR="00C71F9C" w:rsidRDefault="00C71F9C" w:rsidP="00C71F9C">
      <w:pPr>
        <w:pStyle w:val="Heading1"/>
      </w:pPr>
      <w:bookmarkStart w:id="8" w:name="_Toc11678540"/>
      <w:r>
        <w:t>FAQs</w:t>
      </w:r>
      <w:bookmarkEnd w:id="8"/>
    </w:p>
    <w:p w:rsidR="00787EAC" w:rsidRDefault="00787EAC" w:rsidP="0067641F">
      <w:pPr>
        <w:pStyle w:val="ListParagraph"/>
        <w:numPr>
          <w:ilvl w:val="0"/>
          <w:numId w:val="11"/>
        </w:numPr>
        <w:spacing w:after="30" w:line="300" w:lineRule="auto"/>
      </w:pPr>
      <w:r>
        <w:t>Is Jackalope case sensitive?</w:t>
      </w:r>
    </w:p>
    <w:p w:rsidR="00291B28" w:rsidRDefault="00291B28" w:rsidP="00787EAC">
      <w:pPr>
        <w:spacing w:after="30" w:line="300" w:lineRule="auto"/>
        <w:ind w:left="360" w:firstLine="360"/>
      </w:pPr>
      <w:r>
        <w:t>The Jackalope URLs</w:t>
      </w:r>
      <w:r w:rsidR="00787EAC">
        <w:t>,</w:t>
      </w:r>
      <w:r>
        <w:t xml:space="preserve"> a</w:t>
      </w:r>
      <w:r w:rsidR="00486513">
        <w:t xml:space="preserve">s well as </w:t>
      </w:r>
      <w:r>
        <w:t>you</w:t>
      </w:r>
      <w:r w:rsidR="0017522D">
        <w:t>r</w:t>
      </w:r>
      <w:r>
        <w:t xml:space="preserve"> email </w:t>
      </w:r>
      <w:r w:rsidR="00486513">
        <w:t>and password</w:t>
      </w:r>
      <w:r w:rsidR="00787EAC">
        <w:t>,</w:t>
      </w:r>
      <w:r w:rsidR="00486513">
        <w:t xml:space="preserve"> </w:t>
      </w:r>
      <w:r>
        <w:t>are case sensitive.</w:t>
      </w:r>
    </w:p>
    <w:p w:rsidR="00787EAC" w:rsidRDefault="00787EAC" w:rsidP="009F1E32">
      <w:pPr>
        <w:pStyle w:val="ListParagraph"/>
        <w:numPr>
          <w:ilvl w:val="0"/>
          <w:numId w:val="11"/>
        </w:numPr>
      </w:pPr>
      <w:r>
        <w:t xml:space="preserve">Can I sort the </w:t>
      </w:r>
      <w:r>
        <w:t xml:space="preserve">Sequence Numbers numerically </w:t>
      </w:r>
      <w:r>
        <w:t>in the Yearly Schedule?</w:t>
      </w:r>
    </w:p>
    <w:p w:rsidR="00C71F9C" w:rsidRDefault="00C71F9C" w:rsidP="00787EAC">
      <w:pPr>
        <w:ind w:left="720"/>
      </w:pPr>
      <w:r>
        <w:t xml:space="preserve">Sequence </w:t>
      </w:r>
      <w:r w:rsidR="009F1E32">
        <w:t>Numbers do not sort numerically in the Yearly Schedule.  This has been reported to the software vendor, but the change will come at additional cost to MnDOT</w:t>
      </w:r>
      <w:r w:rsidR="005F661C">
        <w:t xml:space="preserve"> as other </w:t>
      </w:r>
      <w:r w:rsidR="00787EAC">
        <w:t>DOTs using Jackalope</w:t>
      </w:r>
      <w:r w:rsidR="005F661C">
        <w:t xml:space="preserve"> do not have numerical identifiers</w:t>
      </w:r>
      <w:r w:rsidR="009F1E32">
        <w:t>.  The Yearly Schedule table can be exported to excel for advanced sorting and filtering.</w:t>
      </w:r>
    </w:p>
    <w:p w:rsidR="00787EAC" w:rsidRDefault="00291B28" w:rsidP="00291B28">
      <w:pPr>
        <w:pStyle w:val="ListParagraph"/>
        <w:numPr>
          <w:ilvl w:val="0"/>
          <w:numId w:val="11"/>
        </w:numPr>
        <w:spacing w:after="30" w:line="300" w:lineRule="auto"/>
      </w:pPr>
      <w:r>
        <w:t>Data operations</w:t>
      </w:r>
      <w:r w:rsidR="00486513">
        <w:t xml:space="preserve">, “Submit Files” – is </w:t>
      </w:r>
      <w:r>
        <w:t xml:space="preserve">this where I load my count files? </w:t>
      </w:r>
    </w:p>
    <w:p w:rsidR="00291B28" w:rsidRDefault="00291B28" w:rsidP="00787EAC">
      <w:pPr>
        <w:spacing w:after="30" w:line="300" w:lineRule="auto"/>
        <w:ind w:left="360" w:firstLine="360"/>
      </w:pPr>
      <w:r>
        <w:t>No, this if for MnDOT staff to submit continuous data and vehicle class data.</w:t>
      </w:r>
    </w:p>
    <w:p w:rsidR="00291B28" w:rsidRDefault="00291B28" w:rsidP="00581AD3">
      <w:pPr>
        <w:pStyle w:val="ListParagraph"/>
        <w:numPr>
          <w:ilvl w:val="0"/>
          <w:numId w:val="11"/>
        </w:numPr>
        <w:spacing w:after="30" w:line="300" w:lineRule="auto"/>
      </w:pPr>
      <w:r>
        <w:t>Can I load dat</w:t>
      </w:r>
      <w:r w:rsidR="005F661C">
        <w:t>a</w:t>
      </w:r>
      <w:r>
        <w:t xml:space="preserve"> for a past Yearly Schedule and will that year’s schedule update</w:t>
      </w:r>
      <w:r w:rsidR="00787EAC">
        <w:t xml:space="preserve"> in the “Status” column?  C</w:t>
      </w:r>
      <w:r>
        <w:t xml:space="preserve">ounts taken in previous years can be entered in Jackalope.  However, they will not be used to determine a current AADT and the past Yearly Schedule </w:t>
      </w:r>
      <w:r w:rsidR="00787EAC">
        <w:t xml:space="preserve">“Status” </w:t>
      </w:r>
      <w:r>
        <w:t>will not update</w:t>
      </w:r>
      <w:r w:rsidR="00787EAC">
        <w:t>.</w:t>
      </w:r>
    </w:p>
    <w:sectPr w:rsidR="00291B28" w:rsidSect="00112B4D">
      <w:headerReference w:type="default" r:id="rId33"/>
      <w:footerReference w:type="default" r:id="rId34"/>
      <w:pgSz w:w="12240" w:h="15840"/>
      <w:pgMar w:top="1296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588" w:rsidRDefault="00775588" w:rsidP="00DF38E3">
      <w:pPr>
        <w:spacing w:after="0" w:line="240" w:lineRule="auto"/>
      </w:pPr>
      <w:r>
        <w:separator/>
      </w:r>
    </w:p>
  </w:endnote>
  <w:endnote w:type="continuationSeparator" w:id="0">
    <w:p w:rsidR="00775588" w:rsidRDefault="00775588" w:rsidP="00DF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57446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B086B" w:rsidRDefault="004B086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AA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B086B" w:rsidRDefault="004B08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588" w:rsidRDefault="00775588" w:rsidP="00DF38E3">
      <w:pPr>
        <w:spacing w:after="0" w:line="240" w:lineRule="auto"/>
      </w:pPr>
      <w:r>
        <w:separator/>
      </w:r>
    </w:p>
  </w:footnote>
  <w:footnote w:type="continuationSeparator" w:id="0">
    <w:p w:rsidR="00775588" w:rsidRDefault="00775588" w:rsidP="00DF3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E3" w:rsidRDefault="00B01A93" w:rsidP="00B01A93">
    <w:pPr>
      <w:pStyle w:val="Header"/>
      <w:jc w:val="both"/>
    </w:pPr>
    <w:r>
      <w:rPr>
        <w:noProof/>
      </w:rPr>
      <w:ptab w:relativeTo="margin" w:alignment="right" w:leader="none"/>
    </w:r>
    <w:r w:rsidR="00DF38E3">
      <w:rPr>
        <w:noProof/>
      </w:rPr>
      <w:drawing>
        <wp:inline distT="0" distB="0" distL="0" distR="0" wp14:anchorId="4349D21E" wp14:editId="27EFE6F0">
          <wp:extent cx="2091055" cy="43443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nDOTLogo2016-Graysc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006" cy="464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38E3" w:rsidRDefault="00DF38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297D"/>
    <w:multiLevelType w:val="hybridMultilevel"/>
    <w:tmpl w:val="D55CD8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F56F83"/>
    <w:multiLevelType w:val="hybridMultilevel"/>
    <w:tmpl w:val="CA269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C2281"/>
    <w:multiLevelType w:val="hybridMultilevel"/>
    <w:tmpl w:val="D9681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46D97"/>
    <w:multiLevelType w:val="hybridMultilevel"/>
    <w:tmpl w:val="02F6D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27F7A"/>
    <w:multiLevelType w:val="hybridMultilevel"/>
    <w:tmpl w:val="7512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26E37"/>
    <w:multiLevelType w:val="hybridMultilevel"/>
    <w:tmpl w:val="16DC340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5FD2395"/>
    <w:multiLevelType w:val="hybridMultilevel"/>
    <w:tmpl w:val="692C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F059E"/>
    <w:multiLevelType w:val="hybridMultilevel"/>
    <w:tmpl w:val="E2B841AA"/>
    <w:lvl w:ilvl="0" w:tplc="7F8CAA1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31A08"/>
    <w:multiLevelType w:val="hybridMultilevel"/>
    <w:tmpl w:val="54A49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235D9"/>
    <w:multiLevelType w:val="hybridMultilevel"/>
    <w:tmpl w:val="54A49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92D43"/>
    <w:multiLevelType w:val="hybridMultilevel"/>
    <w:tmpl w:val="CA269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41420"/>
    <w:multiLevelType w:val="hybridMultilevel"/>
    <w:tmpl w:val="54A49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D19FC"/>
    <w:multiLevelType w:val="hybridMultilevel"/>
    <w:tmpl w:val="3BC6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00047"/>
    <w:multiLevelType w:val="hybridMultilevel"/>
    <w:tmpl w:val="D8BC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84997"/>
    <w:multiLevelType w:val="hybridMultilevel"/>
    <w:tmpl w:val="2B025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97E91"/>
    <w:multiLevelType w:val="hybridMultilevel"/>
    <w:tmpl w:val="B636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F6686"/>
    <w:multiLevelType w:val="hybridMultilevel"/>
    <w:tmpl w:val="DA0C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8"/>
  </w:num>
  <w:num w:numId="5">
    <w:abstractNumId w:val="14"/>
  </w:num>
  <w:num w:numId="6">
    <w:abstractNumId w:val="16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4"/>
  </w:num>
  <w:num w:numId="15">
    <w:abstractNumId w:val="9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79"/>
    <w:rsid w:val="00011370"/>
    <w:rsid w:val="000420B1"/>
    <w:rsid w:val="000514EF"/>
    <w:rsid w:val="00071CF5"/>
    <w:rsid w:val="000765CD"/>
    <w:rsid w:val="00077450"/>
    <w:rsid w:val="0008047D"/>
    <w:rsid w:val="000B0592"/>
    <w:rsid w:val="000B4D1C"/>
    <w:rsid w:val="000D3E12"/>
    <w:rsid w:val="000D4BCA"/>
    <w:rsid w:val="000E1F88"/>
    <w:rsid w:val="000E66BA"/>
    <w:rsid w:val="00107E4E"/>
    <w:rsid w:val="00112B4D"/>
    <w:rsid w:val="0015336A"/>
    <w:rsid w:val="001740ED"/>
    <w:rsid w:val="0017522D"/>
    <w:rsid w:val="0018210A"/>
    <w:rsid w:val="00191EAE"/>
    <w:rsid w:val="00192E7C"/>
    <w:rsid w:val="00194583"/>
    <w:rsid w:val="001B196D"/>
    <w:rsid w:val="001B1AAB"/>
    <w:rsid w:val="001B6E74"/>
    <w:rsid w:val="001C4AA2"/>
    <w:rsid w:val="001C5A49"/>
    <w:rsid w:val="001E14B9"/>
    <w:rsid w:val="00211BEF"/>
    <w:rsid w:val="00224BD4"/>
    <w:rsid w:val="002538DA"/>
    <w:rsid w:val="00286DEA"/>
    <w:rsid w:val="00291B28"/>
    <w:rsid w:val="002B751C"/>
    <w:rsid w:val="002C0190"/>
    <w:rsid w:val="002D22D2"/>
    <w:rsid w:val="003109B3"/>
    <w:rsid w:val="0034378B"/>
    <w:rsid w:val="00376CC2"/>
    <w:rsid w:val="00377E5F"/>
    <w:rsid w:val="003E2121"/>
    <w:rsid w:val="003E472F"/>
    <w:rsid w:val="003F4556"/>
    <w:rsid w:val="004063CA"/>
    <w:rsid w:val="004076E7"/>
    <w:rsid w:val="00416C79"/>
    <w:rsid w:val="004176BF"/>
    <w:rsid w:val="00442982"/>
    <w:rsid w:val="00460D81"/>
    <w:rsid w:val="00486513"/>
    <w:rsid w:val="004A2B96"/>
    <w:rsid w:val="004B086B"/>
    <w:rsid w:val="004C3472"/>
    <w:rsid w:val="004D5163"/>
    <w:rsid w:val="0055633A"/>
    <w:rsid w:val="005636A1"/>
    <w:rsid w:val="0058704F"/>
    <w:rsid w:val="00587220"/>
    <w:rsid w:val="005B5CE4"/>
    <w:rsid w:val="005B6768"/>
    <w:rsid w:val="005C0179"/>
    <w:rsid w:val="005C4763"/>
    <w:rsid w:val="005D671C"/>
    <w:rsid w:val="005D77D8"/>
    <w:rsid w:val="005E5EED"/>
    <w:rsid w:val="005F661C"/>
    <w:rsid w:val="00603A27"/>
    <w:rsid w:val="006164EB"/>
    <w:rsid w:val="006278CA"/>
    <w:rsid w:val="006475B8"/>
    <w:rsid w:val="00651115"/>
    <w:rsid w:val="00661FF7"/>
    <w:rsid w:val="00676DAC"/>
    <w:rsid w:val="006865D9"/>
    <w:rsid w:val="006B1651"/>
    <w:rsid w:val="006B2407"/>
    <w:rsid w:val="006C646B"/>
    <w:rsid w:val="006F34CB"/>
    <w:rsid w:val="00706ADE"/>
    <w:rsid w:val="0076233F"/>
    <w:rsid w:val="00772AD8"/>
    <w:rsid w:val="00775588"/>
    <w:rsid w:val="007850B5"/>
    <w:rsid w:val="00787EAC"/>
    <w:rsid w:val="007B392B"/>
    <w:rsid w:val="007B65D4"/>
    <w:rsid w:val="008801AE"/>
    <w:rsid w:val="00891230"/>
    <w:rsid w:val="008A3369"/>
    <w:rsid w:val="008B03F4"/>
    <w:rsid w:val="008E3543"/>
    <w:rsid w:val="00906CB1"/>
    <w:rsid w:val="009274B5"/>
    <w:rsid w:val="0094086E"/>
    <w:rsid w:val="009C37F0"/>
    <w:rsid w:val="009D797B"/>
    <w:rsid w:val="009E0963"/>
    <w:rsid w:val="009E66A4"/>
    <w:rsid w:val="009F1E32"/>
    <w:rsid w:val="009F2AD8"/>
    <w:rsid w:val="00A142D7"/>
    <w:rsid w:val="00A27F63"/>
    <w:rsid w:val="00A33593"/>
    <w:rsid w:val="00A5401C"/>
    <w:rsid w:val="00A763E3"/>
    <w:rsid w:val="00A924B5"/>
    <w:rsid w:val="00AB6F5F"/>
    <w:rsid w:val="00AC5B8F"/>
    <w:rsid w:val="00AE1661"/>
    <w:rsid w:val="00B01A93"/>
    <w:rsid w:val="00B22246"/>
    <w:rsid w:val="00B242F7"/>
    <w:rsid w:val="00B37CDE"/>
    <w:rsid w:val="00B46445"/>
    <w:rsid w:val="00B61740"/>
    <w:rsid w:val="00B84A64"/>
    <w:rsid w:val="00B91159"/>
    <w:rsid w:val="00BA5BBE"/>
    <w:rsid w:val="00BB22CF"/>
    <w:rsid w:val="00BB3CFB"/>
    <w:rsid w:val="00BE455B"/>
    <w:rsid w:val="00C11E7A"/>
    <w:rsid w:val="00C2457D"/>
    <w:rsid w:val="00C4640B"/>
    <w:rsid w:val="00C46A76"/>
    <w:rsid w:val="00C47CD5"/>
    <w:rsid w:val="00C641DF"/>
    <w:rsid w:val="00C71F9C"/>
    <w:rsid w:val="00CB09AC"/>
    <w:rsid w:val="00CE1FBD"/>
    <w:rsid w:val="00D01C50"/>
    <w:rsid w:val="00D2273D"/>
    <w:rsid w:val="00D233FE"/>
    <w:rsid w:val="00D3114C"/>
    <w:rsid w:val="00D3448F"/>
    <w:rsid w:val="00D718E6"/>
    <w:rsid w:val="00D7663C"/>
    <w:rsid w:val="00D96AA2"/>
    <w:rsid w:val="00DD4E69"/>
    <w:rsid w:val="00DF38E3"/>
    <w:rsid w:val="00E247C1"/>
    <w:rsid w:val="00E559CD"/>
    <w:rsid w:val="00E865C2"/>
    <w:rsid w:val="00EA45FD"/>
    <w:rsid w:val="00EB2EE3"/>
    <w:rsid w:val="00EE3F43"/>
    <w:rsid w:val="00EE6BFA"/>
    <w:rsid w:val="00F22F40"/>
    <w:rsid w:val="00F235A9"/>
    <w:rsid w:val="00F63A14"/>
    <w:rsid w:val="00F74D7F"/>
    <w:rsid w:val="00F83E8F"/>
    <w:rsid w:val="00F9385F"/>
    <w:rsid w:val="00FC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18B75"/>
  <w15:chartTrackingRefBased/>
  <w15:docId w15:val="{C5C680DE-F45A-451F-8E0D-167E259E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1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01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01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34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4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4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48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9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2AD8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A2B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F38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3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F3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8E3"/>
  </w:style>
  <w:style w:type="paragraph" w:styleId="Footer">
    <w:name w:val="footer"/>
    <w:basedOn w:val="Normal"/>
    <w:link w:val="FooterChar"/>
    <w:uiPriority w:val="99"/>
    <w:unhideWhenUsed/>
    <w:rsid w:val="00DF3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8E3"/>
  </w:style>
  <w:style w:type="paragraph" w:styleId="Subtitle">
    <w:name w:val="Subtitle"/>
    <w:basedOn w:val="Normal"/>
    <w:next w:val="Normal"/>
    <w:link w:val="SubtitleChar"/>
    <w:uiPriority w:val="11"/>
    <w:qFormat/>
    <w:rsid w:val="00DF38E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F38E3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DF38E3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4B086B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B086B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4B086B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4B086B"/>
    <w:pPr>
      <w:spacing w:after="100"/>
      <w:ind w:left="440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233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.state.mn.us/traffic/data/index.html" TargetMode="External"/><Relationship Id="rId13" Type="http://schemas.openxmlformats.org/officeDocument/2006/relationships/hyperlink" Target="http://tfa/Jackalope/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otapp7.dot.state.mn.us/Jackalope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fatest/Jackalope/" TargetMode="External"/><Relationship Id="rId24" Type="http://schemas.openxmlformats.org/officeDocument/2006/relationships/image" Target="media/image11.png"/><Relationship Id="rId32" Type="http://schemas.openxmlformats.org/officeDocument/2006/relationships/hyperlink" Target="http://www.dot.state.mn.us/tda/contacts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theme" Target="theme/theme1.xml"/><Relationship Id="rId10" Type="http://schemas.openxmlformats.org/officeDocument/2006/relationships/hyperlink" Target="http://dotapp6.dot.state.mn.us/Jackalope/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hyperlink" Target="http://www.dot.state.mn.us/tda/contacts.html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160C7-2C73-4B93-8518-A9E1C919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16242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Dewing</dc:creator>
  <cp:keywords/>
  <dc:description/>
  <cp:lastModifiedBy>Prentice, Christina (DOT)</cp:lastModifiedBy>
  <cp:revision>2</cp:revision>
  <cp:lastPrinted>2018-03-27T17:33:00Z</cp:lastPrinted>
  <dcterms:created xsi:type="dcterms:W3CDTF">2019-11-07T18:11:00Z</dcterms:created>
  <dcterms:modified xsi:type="dcterms:W3CDTF">2019-11-07T18:11:00Z</dcterms:modified>
</cp:coreProperties>
</file>