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D14" w:rsidRDefault="00563715" w:rsidP="00DB1598">
      <w:pPr>
        <w:jc w:val="center"/>
        <w:rPr>
          <w:b/>
        </w:rPr>
      </w:pPr>
      <w:r w:rsidRPr="00DB1598">
        <w:rPr>
          <w:b/>
        </w:rPr>
        <w:t>Instruction</w:t>
      </w:r>
      <w:r w:rsidR="00142249" w:rsidRPr="00DB1598">
        <w:rPr>
          <w:b/>
        </w:rPr>
        <w:t>s</w:t>
      </w:r>
      <w:r w:rsidRPr="00DB1598">
        <w:rPr>
          <w:b/>
        </w:rPr>
        <w:t xml:space="preserve"> </w:t>
      </w:r>
      <w:r w:rsidR="00142249" w:rsidRPr="00DB1598">
        <w:rPr>
          <w:b/>
        </w:rPr>
        <w:t>for</w:t>
      </w:r>
      <w:r w:rsidR="00E57A18">
        <w:rPr>
          <w:b/>
        </w:rPr>
        <w:t xml:space="preserve"> filling Out</w:t>
      </w:r>
      <w:r w:rsidR="00DB1598" w:rsidRPr="00DB1598">
        <w:rPr>
          <w:b/>
        </w:rPr>
        <w:t xml:space="preserve"> </w:t>
      </w:r>
      <w:r w:rsidRPr="00DB1598">
        <w:rPr>
          <w:b/>
        </w:rPr>
        <w:t>TPCE form</w:t>
      </w:r>
    </w:p>
    <w:p w:rsidR="00C54587" w:rsidRPr="00DB1598" w:rsidRDefault="00B01D14" w:rsidP="00DB1598">
      <w:pPr>
        <w:jc w:val="center"/>
        <w:rPr>
          <w:b/>
        </w:rPr>
      </w:pPr>
      <w:r>
        <w:rPr>
          <w:b/>
        </w:rPr>
        <w:t>April</w:t>
      </w:r>
      <w:r w:rsidR="00251E41">
        <w:rPr>
          <w:b/>
        </w:rPr>
        <w:t xml:space="preserve"> 2012</w:t>
      </w:r>
    </w:p>
    <w:p w:rsidR="00CB4691" w:rsidRDefault="00CB4691" w:rsidP="00CB4691">
      <w:pPr>
        <w:pStyle w:val="ListParagraph"/>
        <w:ind w:left="0"/>
      </w:pPr>
      <w:r w:rsidRPr="00E57A18">
        <w:rPr>
          <w:highlight w:val="red"/>
        </w:rPr>
        <w:t xml:space="preserve">IMPORTANT: Note that all </w:t>
      </w:r>
      <w:r w:rsidR="00062E63" w:rsidRPr="00E57A18">
        <w:rPr>
          <w:highlight w:val="red"/>
        </w:rPr>
        <w:t>color shaded</w:t>
      </w:r>
      <w:r w:rsidRPr="00E57A18">
        <w:rPr>
          <w:highlight w:val="red"/>
        </w:rPr>
        <w:t xml:space="preserve"> cells are auto calculations. Do not overwrite the formula.</w:t>
      </w:r>
    </w:p>
    <w:p w:rsidR="00CB4691" w:rsidRDefault="00CB4691" w:rsidP="00CB4691">
      <w:pPr>
        <w:pStyle w:val="ListParagraph"/>
        <w:ind w:left="0"/>
      </w:pPr>
    </w:p>
    <w:p w:rsidR="00563715" w:rsidRDefault="00563715" w:rsidP="00563715">
      <w:pPr>
        <w:pStyle w:val="ListParagraph"/>
        <w:numPr>
          <w:ilvl w:val="0"/>
          <w:numId w:val="1"/>
        </w:numPr>
      </w:pPr>
      <w:r>
        <w:t>Project Information:</w:t>
      </w:r>
      <w:bookmarkStart w:id="0" w:name="_GoBack"/>
      <w:bookmarkEnd w:id="0"/>
    </w:p>
    <w:p w:rsidR="00563715" w:rsidRDefault="00563715" w:rsidP="00563715">
      <w:pPr>
        <w:pStyle w:val="ListParagraph"/>
        <w:numPr>
          <w:ilvl w:val="0"/>
          <w:numId w:val="2"/>
        </w:numPr>
      </w:pPr>
      <w:r>
        <w:t>Filling out project information for the following fields:</w:t>
      </w:r>
    </w:p>
    <w:p w:rsidR="00563715" w:rsidRDefault="00563715" w:rsidP="00563715">
      <w:pPr>
        <w:pStyle w:val="ListParagraph"/>
        <w:numPr>
          <w:ilvl w:val="1"/>
          <w:numId w:val="2"/>
        </w:numPr>
      </w:pPr>
      <w:r>
        <w:t>SP</w:t>
      </w:r>
      <w:r w:rsidR="00D43717">
        <w:t xml:space="preserve">: </w:t>
      </w:r>
      <w:r w:rsidR="00EA019B">
        <w:t>G</w:t>
      </w:r>
      <w:r w:rsidR="00A037AC">
        <w:t>et t</w:t>
      </w:r>
      <w:r w:rsidR="00D43717">
        <w:t xml:space="preserve">his information </w:t>
      </w:r>
      <w:r w:rsidR="004834B6">
        <w:t xml:space="preserve">from </w:t>
      </w:r>
      <w:r w:rsidR="00D43717">
        <w:t>PUMA.</w:t>
      </w:r>
    </w:p>
    <w:p w:rsidR="00563715" w:rsidRDefault="00563715" w:rsidP="00563715">
      <w:pPr>
        <w:pStyle w:val="ListParagraph"/>
        <w:numPr>
          <w:ilvl w:val="1"/>
          <w:numId w:val="2"/>
        </w:numPr>
      </w:pPr>
      <w:r>
        <w:t>Route</w:t>
      </w:r>
      <w:r w:rsidR="004834B6">
        <w:t xml:space="preserve">: </w:t>
      </w:r>
      <w:r w:rsidR="00A037AC">
        <w:t>Get t</w:t>
      </w:r>
      <w:r w:rsidR="004834B6">
        <w:t>his information from PUMA.</w:t>
      </w:r>
    </w:p>
    <w:p w:rsidR="00D43717" w:rsidRDefault="00F06809" w:rsidP="00D43717">
      <w:pPr>
        <w:pStyle w:val="ListParagraph"/>
        <w:numPr>
          <w:ilvl w:val="1"/>
          <w:numId w:val="2"/>
        </w:numPr>
      </w:pPr>
      <w:r>
        <w:t>Estimate</w:t>
      </w:r>
      <w:r w:rsidR="00D43717">
        <w:t xml:space="preserve"> </w:t>
      </w:r>
      <w:r w:rsidR="00251E41">
        <w:t>Reporting</w:t>
      </w:r>
      <w:r w:rsidR="00D43717">
        <w:t xml:space="preserve"> Date: </w:t>
      </w:r>
      <w:r w:rsidR="00A037AC">
        <w:t>E</w:t>
      </w:r>
      <w:r w:rsidR="00D43717">
        <w:t>nter the date this estimate completed</w:t>
      </w:r>
    </w:p>
    <w:p w:rsidR="00D43717" w:rsidRDefault="00D43717" w:rsidP="00563715">
      <w:pPr>
        <w:pStyle w:val="ListParagraph"/>
        <w:numPr>
          <w:ilvl w:val="1"/>
          <w:numId w:val="2"/>
        </w:numPr>
      </w:pPr>
      <w:r>
        <w:t>District</w:t>
      </w:r>
      <w:r w:rsidR="00F06809">
        <w:t>: enter</w:t>
      </w:r>
      <w:r w:rsidR="00EA019B">
        <w:t xml:space="preserve"> district</w:t>
      </w:r>
      <w:r w:rsidR="00F06809">
        <w:t xml:space="preserve"> </w:t>
      </w:r>
      <w:r w:rsidR="00EA019B">
        <w:t xml:space="preserve">number who is </w:t>
      </w:r>
      <w:r w:rsidR="00F06809">
        <w:t xml:space="preserve">leading </w:t>
      </w:r>
      <w:r w:rsidR="00EA019B">
        <w:t>the project</w:t>
      </w:r>
      <w:r w:rsidR="00F06809">
        <w:t>.</w:t>
      </w:r>
    </w:p>
    <w:p w:rsidR="00D43717" w:rsidRDefault="00F06809" w:rsidP="00563715">
      <w:pPr>
        <w:pStyle w:val="ListParagraph"/>
        <w:numPr>
          <w:ilvl w:val="1"/>
          <w:numId w:val="2"/>
        </w:numPr>
      </w:pPr>
      <w:r>
        <w:t xml:space="preserve">Prime </w:t>
      </w:r>
      <w:r w:rsidR="00D43717">
        <w:t xml:space="preserve">Element ID: </w:t>
      </w:r>
      <w:r w:rsidR="00E46D1A">
        <w:t>G</w:t>
      </w:r>
      <w:r w:rsidR="00A037AC">
        <w:t>et t</w:t>
      </w:r>
      <w:r w:rsidR="004834B6">
        <w:t>his information from PUMA. It</w:t>
      </w:r>
      <w:r w:rsidR="00D43717">
        <w:t xml:space="preserve"> is a unique ID link</w:t>
      </w:r>
      <w:r w:rsidR="004834B6">
        <w:t>ing</w:t>
      </w:r>
      <w:r w:rsidR="00180196">
        <w:t xml:space="preserve"> </w:t>
      </w:r>
      <w:r w:rsidR="00D43717">
        <w:t>project information f</w:t>
      </w:r>
      <w:r w:rsidR="004834B6">
        <w:t>or</w:t>
      </w:r>
      <w:r w:rsidR="00D43717">
        <w:t xml:space="preserve"> Mn</w:t>
      </w:r>
      <w:r w:rsidR="004834B6">
        <w:t>/</w:t>
      </w:r>
      <w:r w:rsidR="00D43717">
        <w:t>DOT databases.</w:t>
      </w:r>
    </w:p>
    <w:p w:rsidR="00563715" w:rsidRDefault="00563715" w:rsidP="00563715">
      <w:pPr>
        <w:pStyle w:val="ListParagraph"/>
        <w:numPr>
          <w:ilvl w:val="1"/>
          <w:numId w:val="2"/>
        </w:numPr>
      </w:pPr>
      <w:r>
        <w:t>Letting Date</w:t>
      </w:r>
      <w:r w:rsidR="00F06809">
        <w:t>:  Enter current letting date</w:t>
      </w:r>
    </w:p>
    <w:p w:rsidR="00563715" w:rsidRDefault="00563715" w:rsidP="00563715">
      <w:pPr>
        <w:pStyle w:val="ListParagraph"/>
        <w:numPr>
          <w:ilvl w:val="1"/>
          <w:numId w:val="2"/>
        </w:numPr>
      </w:pPr>
      <w:r>
        <w:t>Project Length</w:t>
      </w:r>
      <w:r w:rsidR="00F06809">
        <w:t>: enter project length in miles.</w:t>
      </w:r>
    </w:p>
    <w:p w:rsidR="00563715" w:rsidRDefault="00563715" w:rsidP="00563715">
      <w:pPr>
        <w:pStyle w:val="ListParagraph"/>
        <w:numPr>
          <w:ilvl w:val="1"/>
          <w:numId w:val="2"/>
        </w:numPr>
      </w:pPr>
      <w:r>
        <w:t>Project Description</w:t>
      </w:r>
      <w:r w:rsidR="004834B6">
        <w:t xml:space="preserve">: </w:t>
      </w:r>
      <w:r w:rsidR="00A037AC">
        <w:t>Get th</w:t>
      </w:r>
      <w:r w:rsidR="004834B6">
        <w:t xml:space="preserve">is information from PUMA. </w:t>
      </w:r>
    </w:p>
    <w:p w:rsidR="00563715" w:rsidRDefault="00563715" w:rsidP="00D43717">
      <w:pPr>
        <w:pStyle w:val="ListParagraph"/>
        <w:ind w:left="1080"/>
      </w:pPr>
    </w:p>
    <w:p w:rsidR="00203C17" w:rsidRDefault="00203C17" w:rsidP="00203C17">
      <w:pPr>
        <w:pStyle w:val="ListParagraph"/>
        <w:numPr>
          <w:ilvl w:val="0"/>
          <w:numId w:val="1"/>
        </w:numPr>
      </w:pPr>
      <w:r>
        <w:t xml:space="preserve">Mid-point of Construction Year:  </w:t>
      </w:r>
      <w:r w:rsidR="00180196">
        <w:t>R</w:t>
      </w:r>
      <w:r>
        <w:t xml:space="preserve">oll down the sheet, to the end of the form, fill in “Mid-Point of Construction </w:t>
      </w:r>
      <w:r w:rsidR="00357F95">
        <w:t>Y</w:t>
      </w:r>
      <w:r>
        <w:t>ear</w:t>
      </w:r>
      <w:r w:rsidR="00357F95">
        <w:t>”</w:t>
      </w:r>
      <w:r>
        <w:t>.  Please note without fill</w:t>
      </w:r>
      <w:r w:rsidR="00180196">
        <w:t>ing</w:t>
      </w:r>
      <w:r>
        <w:t xml:space="preserve"> in this information, the sheet will not be able to </w:t>
      </w:r>
      <w:r w:rsidR="00CB4691">
        <w:t xml:space="preserve">auto </w:t>
      </w:r>
      <w:r>
        <w:t xml:space="preserve">calculate column VII </w:t>
      </w:r>
      <w:r w:rsidR="00180196">
        <w:t>for anticipated inflation between the date the estimate is prepared until construction is half completed.</w:t>
      </w:r>
    </w:p>
    <w:p w:rsidR="00203C17" w:rsidRDefault="00203C17" w:rsidP="00203C17">
      <w:pPr>
        <w:pStyle w:val="ListParagraph"/>
      </w:pPr>
    </w:p>
    <w:p w:rsidR="00563715" w:rsidRDefault="00563715" w:rsidP="00563715">
      <w:pPr>
        <w:pStyle w:val="ListParagraph"/>
        <w:numPr>
          <w:ilvl w:val="0"/>
          <w:numId w:val="1"/>
        </w:numPr>
      </w:pPr>
      <w:r>
        <w:t>Construction Letting</w:t>
      </w:r>
    </w:p>
    <w:p w:rsidR="00CD0A24" w:rsidRDefault="00203C17" w:rsidP="001607C6">
      <w:pPr>
        <w:pStyle w:val="ListParagraph"/>
        <w:numPr>
          <w:ilvl w:val="0"/>
          <w:numId w:val="8"/>
        </w:numPr>
      </w:pPr>
      <w:r>
        <w:t xml:space="preserve">Roll up the form to the second module frame </w:t>
      </w:r>
      <w:r w:rsidR="00236AC1">
        <w:t>titled</w:t>
      </w:r>
      <w:r>
        <w:t xml:space="preserve"> “Construction Letting” division, </w:t>
      </w:r>
      <w:r w:rsidR="004834B6">
        <w:t xml:space="preserve">Fill in </w:t>
      </w:r>
      <w:r w:rsidR="00875330">
        <w:t>column IV [</w:t>
      </w:r>
      <w:r w:rsidR="004834B6">
        <w:t>Base Estimate</w:t>
      </w:r>
      <w:r w:rsidR="00875330">
        <w:t>]</w:t>
      </w:r>
      <w:r w:rsidR="004834B6">
        <w:t xml:space="preserve"> and </w:t>
      </w:r>
      <w:r w:rsidR="00396124">
        <w:t xml:space="preserve">column </w:t>
      </w:r>
      <w:r w:rsidR="00875330">
        <w:t>V [</w:t>
      </w:r>
      <w:r w:rsidR="004834B6">
        <w:t>Contingency</w:t>
      </w:r>
      <w:r w:rsidR="00875330">
        <w:t>]</w:t>
      </w:r>
      <w:r w:rsidR="004834B6">
        <w:t xml:space="preserve"> under “Construction </w:t>
      </w:r>
      <w:r w:rsidR="00F22DA1">
        <w:t xml:space="preserve">Letting </w:t>
      </w:r>
      <w:r w:rsidR="004834B6">
        <w:t>Cost” group</w:t>
      </w:r>
      <w:r w:rsidR="00057C68">
        <w:t xml:space="preserve"> [Column I]</w:t>
      </w:r>
      <w:r w:rsidR="00396124">
        <w:t xml:space="preserve"> in each “Category”</w:t>
      </w:r>
      <w:r w:rsidR="00454043">
        <w:t xml:space="preserve"> </w:t>
      </w:r>
      <w:r w:rsidR="00057C68">
        <w:t>[Column II]</w:t>
      </w:r>
      <w:r w:rsidR="00396124">
        <w:t xml:space="preserve"> if applicable.  P</w:t>
      </w:r>
      <w:r w:rsidR="004834B6">
        <w:t xml:space="preserve">lease fill in the </w:t>
      </w:r>
      <w:r w:rsidR="00CD0A24">
        <w:t xml:space="preserve">descriptions </w:t>
      </w:r>
      <w:r w:rsidR="00057C68">
        <w:t>in column III [</w:t>
      </w:r>
      <w:r w:rsidR="00396124">
        <w:t>D</w:t>
      </w:r>
      <w:r w:rsidR="00CD0A24">
        <w:t>etails</w:t>
      </w:r>
      <w:r w:rsidR="00396124">
        <w:t xml:space="preserve">] when it is needed. </w:t>
      </w:r>
    </w:p>
    <w:p w:rsidR="00D43717" w:rsidRDefault="00D43717" w:rsidP="001607C6">
      <w:pPr>
        <w:pStyle w:val="ListParagraph"/>
        <w:numPr>
          <w:ilvl w:val="0"/>
          <w:numId w:val="8"/>
        </w:numPr>
      </w:pPr>
      <w:r>
        <w:t>The sheet will auto</w:t>
      </w:r>
      <w:r w:rsidR="00F22DA1">
        <w:t xml:space="preserve"> </w:t>
      </w:r>
      <w:r>
        <w:t xml:space="preserve">calculate </w:t>
      </w:r>
      <w:r w:rsidR="00203C17">
        <w:t>column VI[</w:t>
      </w:r>
      <w:r>
        <w:t>Total</w:t>
      </w:r>
      <w:r w:rsidR="00203C17">
        <w:t>]</w:t>
      </w:r>
      <w:r>
        <w:t xml:space="preserve"> and </w:t>
      </w:r>
      <w:r w:rsidR="00203C17">
        <w:t>column VII [</w:t>
      </w:r>
      <w:r>
        <w:t>Mid-point construction year dollar</w:t>
      </w:r>
      <w:r w:rsidR="00203C17">
        <w:t>]</w:t>
      </w:r>
      <w:r w:rsidR="00357F95">
        <w:t xml:space="preserve"> based on </w:t>
      </w:r>
      <w:r w:rsidR="00B402EE">
        <w:t xml:space="preserve">information provided in </w:t>
      </w:r>
      <w:r w:rsidR="00357F95">
        <w:t>column IV, column V, and mid-point construction year</w:t>
      </w:r>
      <w:r w:rsidR="00236AC1">
        <w:t xml:space="preserve"> (at bottom of the form)</w:t>
      </w:r>
      <w:r w:rsidR="00357F95">
        <w:t>.</w:t>
      </w:r>
    </w:p>
    <w:p w:rsidR="004834B6" w:rsidRDefault="004834B6" w:rsidP="001607C6">
      <w:pPr>
        <w:pStyle w:val="ListParagraph"/>
        <w:numPr>
          <w:ilvl w:val="0"/>
          <w:numId w:val="8"/>
        </w:numPr>
      </w:pPr>
      <w:r>
        <w:t xml:space="preserve">The sheet will </w:t>
      </w:r>
      <w:r w:rsidR="00B402EE">
        <w:t xml:space="preserve">also </w:t>
      </w:r>
      <w:r>
        <w:t xml:space="preserve">auto calculate </w:t>
      </w:r>
      <w:r w:rsidR="00B402EE">
        <w:t xml:space="preserve">the blue </w:t>
      </w:r>
      <w:r w:rsidR="00236AC1">
        <w:t>shaded</w:t>
      </w:r>
      <w:r w:rsidR="00B402EE">
        <w:t xml:space="preserve"> last row of the module [</w:t>
      </w:r>
      <w:r>
        <w:t>Construction Letting</w:t>
      </w:r>
      <w:r w:rsidR="00F22DA1">
        <w:t xml:space="preserve"> (A)</w:t>
      </w:r>
      <w:r w:rsidR="00B402EE">
        <w:t>] for all columns.</w:t>
      </w:r>
      <w:r w:rsidR="0058690D">
        <w:t xml:space="preserve">  See point 9 for rounding information.</w:t>
      </w:r>
    </w:p>
    <w:p w:rsidR="004834B6" w:rsidRDefault="00B402EE" w:rsidP="001607C6">
      <w:pPr>
        <w:pStyle w:val="ListParagraph"/>
        <w:numPr>
          <w:ilvl w:val="0"/>
          <w:numId w:val="8"/>
        </w:numPr>
      </w:pPr>
      <w:r>
        <w:t>N</w:t>
      </w:r>
      <w:r w:rsidR="004834B6">
        <w:t xml:space="preserve">ote that all </w:t>
      </w:r>
      <w:r w:rsidR="00062E63">
        <w:t>color shaded</w:t>
      </w:r>
      <w:r w:rsidR="004834B6">
        <w:t xml:space="preserve"> cells are auto calculations.</w:t>
      </w:r>
      <w:r w:rsidR="00A037AC">
        <w:t xml:space="preserve"> </w:t>
      </w:r>
      <w:r>
        <w:t>D</w:t>
      </w:r>
      <w:r w:rsidR="00A037AC">
        <w:t>o not overwrite the formula.</w:t>
      </w:r>
    </w:p>
    <w:p w:rsidR="004834B6" w:rsidRDefault="004834B6" w:rsidP="001607C6">
      <w:pPr>
        <w:pStyle w:val="ListParagraph"/>
        <w:ind w:left="1440"/>
      </w:pPr>
    </w:p>
    <w:p w:rsidR="00563715" w:rsidRDefault="00563715" w:rsidP="00563715">
      <w:pPr>
        <w:pStyle w:val="ListParagraph"/>
        <w:numPr>
          <w:ilvl w:val="0"/>
          <w:numId w:val="1"/>
        </w:numPr>
      </w:pPr>
      <w:r>
        <w:t>Other Construction Total</w:t>
      </w:r>
    </w:p>
    <w:p w:rsidR="004C3996" w:rsidRDefault="004C3996" w:rsidP="004C3996">
      <w:pPr>
        <w:pStyle w:val="ListParagraph"/>
      </w:pPr>
      <w:bookmarkStart w:id="1" w:name="OLE_LINK1"/>
      <w:r>
        <w:t>The third module frame is “Other Construction Total” division.  There are three groups in column I: Preconstruction Cost, Post</w:t>
      </w:r>
      <w:r w:rsidR="0058690D">
        <w:t xml:space="preserve"> </w:t>
      </w:r>
      <w:r>
        <w:t>letting Cost, and Post construction</w:t>
      </w:r>
      <w:r w:rsidR="0058690D">
        <w:t xml:space="preserve"> costs</w:t>
      </w:r>
      <w:r>
        <w:t xml:space="preserve">. </w:t>
      </w:r>
    </w:p>
    <w:p w:rsidR="00CB4691" w:rsidRDefault="004C3996" w:rsidP="00CB4691">
      <w:pPr>
        <w:pStyle w:val="ListParagraph"/>
        <w:numPr>
          <w:ilvl w:val="1"/>
          <w:numId w:val="7"/>
        </w:numPr>
      </w:pPr>
      <w:r>
        <w:t xml:space="preserve">Fill in column IV [Base Estimate] and column V [Contingency] under each group in each “Category” [Column II] if applicable.  Please fill in the descriptions in column III [Details] when it is needed. </w:t>
      </w:r>
    </w:p>
    <w:p w:rsidR="00CB4691" w:rsidRDefault="00CB4691" w:rsidP="00CB4691">
      <w:pPr>
        <w:pStyle w:val="ListParagraph"/>
        <w:numPr>
          <w:ilvl w:val="1"/>
          <w:numId w:val="7"/>
        </w:numPr>
      </w:pPr>
      <w:r>
        <w:t>The sheet will auto calculate column VI[Total] and column VII [Mid-point construction year dollar] based on information provided in column IV, column V, and mid-point construction year</w:t>
      </w:r>
      <w:r w:rsidR="0058690D">
        <w:t xml:space="preserve"> (at bottom of the form)</w:t>
      </w:r>
      <w:r>
        <w:t>.</w:t>
      </w:r>
    </w:p>
    <w:p w:rsidR="00CB4691" w:rsidRDefault="00CB4691" w:rsidP="00CB4691">
      <w:pPr>
        <w:pStyle w:val="ListParagraph"/>
        <w:numPr>
          <w:ilvl w:val="1"/>
          <w:numId w:val="7"/>
        </w:numPr>
      </w:pPr>
      <w:r>
        <w:lastRenderedPageBreak/>
        <w:t xml:space="preserve">The sheet will also auto calculate </w:t>
      </w:r>
      <w:r w:rsidR="002C79F8">
        <w:t xml:space="preserve">the </w:t>
      </w:r>
      <w:r w:rsidR="00226DBF">
        <w:t xml:space="preserve">last row in each group: </w:t>
      </w:r>
      <w:r w:rsidR="008221D6">
        <w:t xml:space="preserve">Preconstruction Cost (B), Post Letting Cost (C), Post Construction Cost(D) and </w:t>
      </w:r>
      <w:r>
        <w:t xml:space="preserve">the blue </w:t>
      </w:r>
      <w:r w:rsidR="002C79F8">
        <w:t>shaded</w:t>
      </w:r>
      <w:r>
        <w:t xml:space="preserve"> last row of the module [</w:t>
      </w:r>
      <w:r w:rsidR="00A64530">
        <w:t xml:space="preserve">Non-Letting (“Other”) </w:t>
      </w:r>
      <w:r>
        <w:t xml:space="preserve">Construction </w:t>
      </w:r>
      <w:r w:rsidR="00A64530">
        <w:t>Elements</w:t>
      </w:r>
      <w:r>
        <w:t xml:space="preserve"> (</w:t>
      </w:r>
      <w:r w:rsidR="00D628B6">
        <w:t>E</w:t>
      </w:r>
      <w:r w:rsidR="008817CF">
        <w:t>)</w:t>
      </w:r>
      <w:r>
        <w:t>] for all columns.</w:t>
      </w:r>
    </w:p>
    <w:p w:rsidR="00B92BC8" w:rsidRDefault="00B92BC8" w:rsidP="00CB4691">
      <w:pPr>
        <w:pStyle w:val="ListParagraph"/>
        <w:numPr>
          <w:ilvl w:val="1"/>
          <w:numId w:val="7"/>
        </w:numPr>
      </w:pPr>
      <w:r>
        <w:t xml:space="preserve">For Post Letting Cost in SA/CO/Overruns, </w:t>
      </w:r>
      <w:r w:rsidR="002C79F8">
        <w:t xml:space="preserve">fill in an amount, however if no information is available, calculate an amount by multiplying </w:t>
      </w:r>
      <w:r>
        <w:t xml:space="preserve">7% </w:t>
      </w:r>
      <w:r w:rsidR="002C79F8">
        <w:t xml:space="preserve">times </w:t>
      </w:r>
      <w:r>
        <w:t>the construction cost.  It is not in the auto calculation.</w:t>
      </w:r>
    </w:p>
    <w:bookmarkEnd w:id="1"/>
    <w:p w:rsidR="00DA3A26" w:rsidRDefault="00DA3A26" w:rsidP="00DA3A26">
      <w:pPr>
        <w:pStyle w:val="ListParagraph"/>
      </w:pPr>
    </w:p>
    <w:p w:rsidR="00BD3036" w:rsidRDefault="00223520" w:rsidP="00563715">
      <w:pPr>
        <w:pStyle w:val="ListParagraph"/>
        <w:numPr>
          <w:ilvl w:val="0"/>
          <w:numId w:val="1"/>
        </w:numPr>
      </w:pPr>
      <w:r>
        <w:t>The fourth module frame is “Construction Total</w:t>
      </w:r>
      <w:r w:rsidR="008817CF">
        <w:t>”</w:t>
      </w:r>
      <w:r>
        <w:t xml:space="preserve"> (</w:t>
      </w:r>
      <w:r w:rsidR="00D628B6">
        <w:t>F</w:t>
      </w:r>
      <w:r>
        <w:t>)</w:t>
      </w:r>
      <w:r w:rsidR="006A7563">
        <w:t xml:space="preserve">. </w:t>
      </w:r>
      <w:r>
        <w:t xml:space="preserve"> </w:t>
      </w:r>
      <w:r w:rsidR="006A7563">
        <w:t>It should be the STIP estimate</w:t>
      </w:r>
      <w:r w:rsidR="00595357">
        <w:t xml:space="preserve">, </w:t>
      </w:r>
      <w:r w:rsidR="00D628B6">
        <w:t>may show up on multiple lines in the STIP</w:t>
      </w:r>
      <w:r w:rsidR="00595357">
        <w:t xml:space="preserve"> and possibly over several years</w:t>
      </w:r>
      <w:r w:rsidR="00BD3036">
        <w:t>.</w:t>
      </w:r>
    </w:p>
    <w:p w:rsidR="00223520" w:rsidRDefault="00223520" w:rsidP="00BD3036">
      <w:pPr>
        <w:pStyle w:val="ListParagraph"/>
      </w:pPr>
    </w:p>
    <w:p w:rsidR="00563715" w:rsidRDefault="00563715" w:rsidP="00563715">
      <w:pPr>
        <w:pStyle w:val="ListParagraph"/>
        <w:numPr>
          <w:ilvl w:val="0"/>
          <w:numId w:val="1"/>
        </w:numPr>
      </w:pPr>
      <w:r>
        <w:t xml:space="preserve">Engineering </w:t>
      </w:r>
    </w:p>
    <w:p w:rsidR="00223520" w:rsidRDefault="00223520" w:rsidP="00223520">
      <w:pPr>
        <w:pStyle w:val="ListParagraph"/>
      </w:pPr>
      <w:r>
        <w:t xml:space="preserve">The fifth module frame is “Engineering” division.  There are two groups in column I: Pre-letting and construction. </w:t>
      </w:r>
    </w:p>
    <w:p w:rsidR="00223520" w:rsidRDefault="00223520" w:rsidP="00223520">
      <w:pPr>
        <w:pStyle w:val="ListParagraph"/>
        <w:numPr>
          <w:ilvl w:val="1"/>
          <w:numId w:val="7"/>
        </w:numPr>
      </w:pPr>
      <w:r>
        <w:t>Fill in column IV [Base Estimate] and column V [Contingency] under each group in each “Category” [Column II] if applicable.  Please</w:t>
      </w:r>
      <w:r w:rsidR="00B67169">
        <w:t xml:space="preserve"> consider both internal and external costs</w:t>
      </w:r>
      <w:r>
        <w:t xml:space="preserve"> in column III [Details]</w:t>
      </w:r>
      <w:r w:rsidR="00B67169">
        <w:t>, such as consultants, locals etc.</w:t>
      </w:r>
      <w:r>
        <w:t xml:space="preserve">. </w:t>
      </w:r>
    </w:p>
    <w:p w:rsidR="002D026E" w:rsidRPr="002D026E" w:rsidRDefault="00223520" w:rsidP="002D026E">
      <w:pPr>
        <w:pStyle w:val="ListParagraph"/>
        <w:numPr>
          <w:ilvl w:val="1"/>
          <w:numId w:val="7"/>
        </w:numPr>
      </w:pPr>
      <w:r w:rsidRPr="002D026E">
        <w:t>The sheet will auto calculate column VI</w:t>
      </w:r>
      <w:r w:rsidR="00B67169" w:rsidRPr="002D026E">
        <w:t xml:space="preserve"> </w:t>
      </w:r>
      <w:r w:rsidRPr="002D026E">
        <w:t>[Total] based on information provided in column IV</w:t>
      </w:r>
      <w:r w:rsidR="00B56D21" w:rsidRPr="002D026E">
        <w:t xml:space="preserve"> and</w:t>
      </w:r>
      <w:r w:rsidRPr="002D026E">
        <w:t xml:space="preserve"> column V.</w:t>
      </w:r>
      <w:r w:rsidR="00667FE7" w:rsidRPr="002D026E">
        <w:t xml:space="preserve"> Please note that column VII [Mid-point construction year dollar] will not be calculated under “Engineering cost”</w:t>
      </w:r>
      <w:r w:rsidR="00B67169" w:rsidRPr="002D026E">
        <w:t>.</w:t>
      </w:r>
      <w:r w:rsidR="002D026E" w:rsidRPr="002D026E">
        <w:t xml:space="preserve">  </w:t>
      </w:r>
      <w:r w:rsidR="00B66B70">
        <w:t>T</w:t>
      </w:r>
      <w:r w:rsidR="002D026E" w:rsidRPr="002D026E">
        <w:t>he engineering cost is not inflated because:</w:t>
      </w:r>
    </w:p>
    <w:p w:rsidR="002D026E" w:rsidRPr="002D026E" w:rsidRDefault="002D026E" w:rsidP="002D026E">
      <w:pPr>
        <w:pStyle w:val="ListParagraph"/>
        <w:numPr>
          <w:ilvl w:val="0"/>
          <w:numId w:val="12"/>
        </w:numPr>
      </w:pPr>
      <w:r w:rsidRPr="002D026E">
        <w:t>The Engineering is over the entire project delivery time frame</w:t>
      </w:r>
    </w:p>
    <w:p w:rsidR="002D026E" w:rsidRPr="002D026E" w:rsidRDefault="002D026E" w:rsidP="002D026E">
      <w:pPr>
        <w:pStyle w:val="ListParagraph"/>
        <w:numPr>
          <w:ilvl w:val="0"/>
          <w:numId w:val="12"/>
        </w:numPr>
      </w:pPr>
      <w:r w:rsidRPr="002D026E">
        <w:t>Over the last two years of data the State salaries have been fairly static, we may change it when the trend changes.</w:t>
      </w:r>
    </w:p>
    <w:p w:rsidR="002D026E" w:rsidRPr="002D026E" w:rsidRDefault="002D026E" w:rsidP="002D026E">
      <w:pPr>
        <w:pStyle w:val="ListParagraph"/>
        <w:numPr>
          <w:ilvl w:val="0"/>
          <w:numId w:val="12"/>
        </w:numPr>
      </w:pPr>
      <w:r w:rsidRPr="002D026E">
        <w:t>There is little known relationship to the inflation that occurs with construction estimates</w:t>
      </w:r>
      <w:r w:rsidR="00EB5D63">
        <w:t>.</w:t>
      </w:r>
    </w:p>
    <w:p w:rsidR="002D026E" w:rsidRPr="002D026E" w:rsidRDefault="002D026E" w:rsidP="002D026E">
      <w:pPr>
        <w:pStyle w:val="ListParagraph"/>
        <w:numPr>
          <w:ilvl w:val="0"/>
          <w:numId w:val="12"/>
        </w:numPr>
      </w:pPr>
      <w:r w:rsidRPr="002D026E">
        <w:t xml:space="preserve">If the District is aware of some special reason then they can increase the contingency amount to try and anticipate that, if it does happen. </w:t>
      </w:r>
    </w:p>
    <w:p w:rsidR="002D026E" w:rsidRPr="002D026E" w:rsidRDefault="002D026E" w:rsidP="002D026E">
      <w:pPr>
        <w:pStyle w:val="ListParagraph"/>
        <w:numPr>
          <w:ilvl w:val="0"/>
          <w:numId w:val="12"/>
        </w:numPr>
      </w:pPr>
      <w:r w:rsidRPr="002D026E">
        <w:t>E</w:t>
      </w:r>
      <w:r w:rsidR="00063C3C" w:rsidRPr="002D026E">
        <w:t>mployees move</w:t>
      </w:r>
      <w:r w:rsidR="00063C3C">
        <w:t xml:space="preserve"> in </w:t>
      </w:r>
      <w:r w:rsidR="00E6189C">
        <w:t xml:space="preserve">(new hires/promotions) </w:t>
      </w:r>
      <w:r w:rsidR="00063C3C">
        <w:t>and out</w:t>
      </w:r>
      <w:r w:rsidR="00E6189C">
        <w:t xml:space="preserve"> (retirements/resignations)</w:t>
      </w:r>
      <w:r w:rsidR="00063C3C">
        <w:t xml:space="preserve"> a classification may balance out the change in average wage rate from year to year.  </w:t>
      </w:r>
    </w:p>
    <w:p w:rsidR="00223520" w:rsidRPr="002D026E" w:rsidRDefault="00063C3C" w:rsidP="002D026E">
      <w:pPr>
        <w:pStyle w:val="ListParagraph"/>
        <w:ind w:left="1440"/>
        <w:rPr>
          <w:highlight w:val="yellow"/>
        </w:rPr>
      </w:pPr>
      <w:r>
        <w:t>So do not apply inflation to Engineering cost</w:t>
      </w:r>
      <w:r w:rsidR="00E6189C">
        <w:t>s</w:t>
      </w:r>
      <w:r>
        <w:t>.</w:t>
      </w:r>
    </w:p>
    <w:p w:rsidR="0020097D" w:rsidRDefault="0020097D" w:rsidP="0020097D">
      <w:pPr>
        <w:pStyle w:val="ListParagraph"/>
        <w:numPr>
          <w:ilvl w:val="1"/>
          <w:numId w:val="7"/>
        </w:numPr>
      </w:pPr>
      <w:r w:rsidRPr="00B54638">
        <w:rPr>
          <w:b/>
        </w:rPr>
        <w:t>Note</w:t>
      </w:r>
      <w:r>
        <w:t xml:space="preserve"> that when no cost information under each group is provided, the sheet will auto-calculate the pink </w:t>
      </w:r>
      <w:r w:rsidR="00062E63">
        <w:t>shaded</w:t>
      </w:r>
      <w:r>
        <w:t xml:space="preserve"> fields </w:t>
      </w:r>
      <w:r w:rsidR="00990173">
        <w:t xml:space="preserve">only </w:t>
      </w:r>
      <w:r>
        <w:t>using either 12% or 8% of construction cost rule</w:t>
      </w:r>
      <w:r w:rsidR="00990173">
        <w:t xml:space="preserve"> respectively</w:t>
      </w:r>
      <w:r>
        <w:t xml:space="preserve">.  If there is </w:t>
      </w:r>
      <w:r w:rsidR="00B56D21" w:rsidRPr="00B56D21">
        <w:rPr>
          <w:u w:val="single"/>
        </w:rPr>
        <w:t>ANY</w:t>
      </w:r>
      <w:r>
        <w:t xml:space="preserve"> cost </w:t>
      </w:r>
      <w:r w:rsidR="00B56D21">
        <w:t>entered</w:t>
      </w:r>
      <w:r>
        <w:t xml:space="preserve">, it will </w:t>
      </w:r>
      <w:r w:rsidR="00990173">
        <w:t xml:space="preserve">only </w:t>
      </w:r>
      <w:r>
        <w:t xml:space="preserve">use the sum of the costs entered to </w:t>
      </w:r>
      <w:r w:rsidR="00990173">
        <w:t xml:space="preserve">auto </w:t>
      </w:r>
      <w:r>
        <w:t xml:space="preserve">calculate the pink </w:t>
      </w:r>
      <w:r w:rsidR="00062E63">
        <w:t>shaded</w:t>
      </w:r>
      <w:r>
        <w:t xml:space="preserve"> fields under each group</w:t>
      </w:r>
      <w:r w:rsidR="00990173">
        <w:t xml:space="preserve"> respectively</w:t>
      </w:r>
      <w:r>
        <w:t xml:space="preserve">.  Do not over write the pink </w:t>
      </w:r>
      <w:r w:rsidR="00062E63">
        <w:t>shaded</w:t>
      </w:r>
      <w:r>
        <w:t xml:space="preserve"> cells</w:t>
      </w:r>
      <w:r w:rsidR="00B56D21">
        <w:t>.</w:t>
      </w:r>
    </w:p>
    <w:p w:rsidR="00B54638" w:rsidRPr="002D026E" w:rsidRDefault="00B54638" w:rsidP="0020097D">
      <w:pPr>
        <w:pStyle w:val="ListParagraph"/>
        <w:numPr>
          <w:ilvl w:val="1"/>
          <w:numId w:val="7"/>
        </w:numPr>
      </w:pPr>
      <w:r w:rsidRPr="002D026E">
        <w:rPr>
          <w:b/>
        </w:rPr>
        <w:t xml:space="preserve">Note </w:t>
      </w:r>
      <w:r w:rsidRPr="002D026E">
        <w:t>that</w:t>
      </w:r>
      <w:r w:rsidRPr="002D026E">
        <w:rPr>
          <w:b/>
        </w:rPr>
        <w:t xml:space="preserve"> </w:t>
      </w:r>
      <w:r w:rsidRPr="002D026E">
        <w:t xml:space="preserve">Construction Total line (F) under the Base Estimate (column IV) is used to calculate the amounts that would show in the pink shaded box in the Engineering division, 12% for Pre Construction amount and 8% for Construction amount.  If there is a number under the Contingency (column V) in the Construction total (line F) then that amount will also show in the pink shaded box in Engineering under the Contingency column.  Thus, the Engineering amount is calculated before the inflation factor for construction is applied. </w:t>
      </w:r>
    </w:p>
    <w:p w:rsidR="00223520" w:rsidRDefault="00223520" w:rsidP="00223520">
      <w:pPr>
        <w:pStyle w:val="ListParagraph"/>
        <w:numPr>
          <w:ilvl w:val="1"/>
          <w:numId w:val="7"/>
        </w:numPr>
      </w:pPr>
      <w:r>
        <w:lastRenderedPageBreak/>
        <w:t xml:space="preserve">The sheet will also auto calculate </w:t>
      </w:r>
      <w:r w:rsidR="00990173">
        <w:t xml:space="preserve">the </w:t>
      </w:r>
      <w:r>
        <w:t xml:space="preserve">last </w:t>
      </w:r>
      <w:r w:rsidR="006F0A5F">
        <w:t xml:space="preserve">two </w:t>
      </w:r>
      <w:r>
        <w:t>row</w:t>
      </w:r>
      <w:r w:rsidR="006F0A5F">
        <w:t>s</w:t>
      </w:r>
      <w:r>
        <w:t xml:space="preserve"> </w:t>
      </w:r>
      <w:r w:rsidR="006F0A5F">
        <w:t xml:space="preserve">“Engineering Cost” and </w:t>
      </w:r>
      <w:r w:rsidR="0070680B">
        <w:t>“</w:t>
      </w:r>
      <w:r w:rsidR="006F0A5F">
        <w:t>Engineering Total</w:t>
      </w:r>
      <w:r w:rsidR="0070680B">
        <w:t xml:space="preserve"> (G)”</w:t>
      </w:r>
      <w:r>
        <w:t xml:space="preserve"> for all columns.</w:t>
      </w:r>
      <w:r w:rsidR="00755A30">
        <w:t xml:space="preserve">  If there is no cost information provided, it will use the 20% construction total rule of thumb for engineering total cost.</w:t>
      </w:r>
    </w:p>
    <w:p w:rsidR="00C0629C" w:rsidRDefault="00C0629C" w:rsidP="00C0629C">
      <w:pPr>
        <w:pStyle w:val="ListParagraph"/>
        <w:ind w:left="1440"/>
      </w:pPr>
    </w:p>
    <w:p w:rsidR="00563715" w:rsidRDefault="00563715" w:rsidP="00563715">
      <w:pPr>
        <w:pStyle w:val="ListParagraph"/>
        <w:numPr>
          <w:ilvl w:val="0"/>
          <w:numId w:val="1"/>
        </w:numPr>
      </w:pPr>
      <w:r>
        <w:t>Right of Way</w:t>
      </w:r>
    </w:p>
    <w:p w:rsidR="00E87F1B" w:rsidRDefault="00E87F1B" w:rsidP="00E87F1B">
      <w:pPr>
        <w:pStyle w:val="ListParagraph"/>
      </w:pPr>
      <w:r>
        <w:t xml:space="preserve">The sixth module frame is “Right of Way” division.  There are two groups in column I: Standard Real Estate Purchase and Relocation Costs. </w:t>
      </w:r>
    </w:p>
    <w:p w:rsidR="00241136" w:rsidRDefault="00241136" w:rsidP="00241136">
      <w:pPr>
        <w:pStyle w:val="ListParagraph"/>
        <w:numPr>
          <w:ilvl w:val="1"/>
          <w:numId w:val="1"/>
        </w:numPr>
      </w:pPr>
      <w:r>
        <w:t>Communicate with the</w:t>
      </w:r>
      <w:r w:rsidR="0023304F">
        <w:t xml:space="preserve"> District</w:t>
      </w:r>
      <w:r>
        <w:t xml:space="preserve"> R/W </w:t>
      </w:r>
      <w:r w:rsidR="00BF03C1">
        <w:t>E</w:t>
      </w:r>
      <w:r w:rsidR="0023304F">
        <w:t>ngineer</w:t>
      </w:r>
      <w:r>
        <w:t>/</w:t>
      </w:r>
      <w:r w:rsidR="00BF03C1">
        <w:t>M</w:t>
      </w:r>
      <w:r w:rsidR="0023304F">
        <w:t>anager</w:t>
      </w:r>
      <w:r>
        <w:t xml:space="preserve"> when fill</w:t>
      </w:r>
      <w:r w:rsidR="0023304F">
        <w:t>ing</w:t>
      </w:r>
      <w:r>
        <w:t xml:space="preserve"> </w:t>
      </w:r>
      <w:r w:rsidR="00B94F90">
        <w:t xml:space="preserve">out </w:t>
      </w:r>
      <w:r>
        <w:t>th</w:t>
      </w:r>
      <w:r w:rsidR="0023304F">
        <w:t>is</w:t>
      </w:r>
      <w:r>
        <w:t xml:space="preserve"> form</w:t>
      </w:r>
      <w:r w:rsidR="00B94F90">
        <w:t>.</w:t>
      </w:r>
    </w:p>
    <w:p w:rsidR="00D43717" w:rsidRDefault="00DA3A26" w:rsidP="00D43717">
      <w:pPr>
        <w:pStyle w:val="ListParagraph"/>
        <w:numPr>
          <w:ilvl w:val="1"/>
          <w:numId w:val="1"/>
        </w:numPr>
      </w:pPr>
      <w:r>
        <w:t>Transferring R/W cost information</w:t>
      </w:r>
      <w:r w:rsidR="00C6535C">
        <w:t xml:space="preserve"> from </w:t>
      </w:r>
      <w:r w:rsidR="00B94F90">
        <w:t>the Office of Land Management (</w:t>
      </w:r>
      <w:r w:rsidR="007E37F0">
        <w:t>OLM</w:t>
      </w:r>
      <w:r w:rsidR="00B94F90">
        <w:t>)</w:t>
      </w:r>
      <w:r w:rsidR="007E37F0">
        <w:t xml:space="preserve"> </w:t>
      </w:r>
      <w:r w:rsidR="00C6535C">
        <w:t>cost estimation tool</w:t>
      </w:r>
      <w:r>
        <w:t xml:space="preserve"> into </w:t>
      </w:r>
      <w:r w:rsidR="00241136">
        <w:t xml:space="preserve">Column IV </w:t>
      </w:r>
      <w:r w:rsidR="00817FD9">
        <w:t xml:space="preserve">[Base Estimate] </w:t>
      </w:r>
      <w:r w:rsidR="00241136">
        <w:t>and Column V</w:t>
      </w:r>
      <w:r w:rsidR="00817FD9">
        <w:t xml:space="preserve"> [Contingency].</w:t>
      </w:r>
    </w:p>
    <w:p w:rsidR="00B94F90" w:rsidRDefault="00B94F90" w:rsidP="00D43717">
      <w:pPr>
        <w:pStyle w:val="ListParagraph"/>
        <w:numPr>
          <w:ilvl w:val="1"/>
          <w:numId w:val="1"/>
        </w:numPr>
      </w:pPr>
      <w:r>
        <w:t xml:space="preserve">If the Right of Way cost is </w:t>
      </w:r>
      <w:r w:rsidRPr="00B94F90">
        <w:rPr>
          <w:u w:val="single"/>
        </w:rPr>
        <w:t>NOT</w:t>
      </w:r>
      <w:r>
        <w:t xml:space="preserve"> using the OLM rounding rule in </w:t>
      </w:r>
      <w:r w:rsidR="00855580">
        <w:t xml:space="preserve">the </w:t>
      </w:r>
      <w:r>
        <w:t xml:space="preserve">R/W cost estimate tool, fill in the total cost in the green </w:t>
      </w:r>
      <w:r w:rsidR="00062E63">
        <w:t>shaded</w:t>
      </w:r>
      <w:r>
        <w:t xml:space="preserve"> cell provided in column VII to avoid double rounding.</w:t>
      </w:r>
    </w:p>
    <w:p w:rsidR="00C87946" w:rsidRDefault="00B135B2" w:rsidP="00D43717">
      <w:pPr>
        <w:pStyle w:val="ListParagraph"/>
        <w:numPr>
          <w:ilvl w:val="1"/>
          <w:numId w:val="1"/>
        </w:numPr>
      </w:pPr>
      <w:r>
        <w:t>D</w:t>
      </w:r>
      <w:r w:rsidR="00C87946">
        <w:t xml:space="preserve">o not apply inflation due to the fact that </w:t>
      </w:r>
      <w:r>
        <w:t xml:space="preserve">the </w:t>
      </w:r>
      <w:r w:rsidR="00C87946">
        <w:t xml:space="preserve">R/W estimate already applied market conditions in </w:t>
      </w:r>
      <w:r>
        <w:t>its</w:t>
      </w:r>
      <w:r w:rsidR="00C87946">
        <w:t xml:space="preserve"> calculation.</w:t>
      </w:r>
    </w:p>
    <w:p w:rsidR="00D43717" w:rsidRDefault="00D43717" w:rsidP="00D43717">
      <w:pPr>
        <w:pStyle w:val="ListParagraph"/>
        <w:numPr>
          <w:ilvl w:val="1"/>
          <w:numId w:val="1"/>
        </w:numPr>
      </w:pPr>
      <w:r>
        <w:t xml:space="preserve">The sheet will auto-calculate </w:t>
      </w:r>
      <w:r w:rsidR="00B135B2">
        <w:t xml:space="preserve">the rounding number located in </w:t>
      </w:r>
      <w:r w:rsidR="00241136">
        <w:t xml:space="preserve">column VI </w:t>
      </w:r>
      <w:r w:rsidR="00817FD9">
        <w:t xml:space="preserve">[Total] </w:t>
      </w:r>
      <w:r w:rsidR="00241136">
        <w:t xml:space="preserve">and </w:t>
      </w:r>
      <w:r>
        <w:t>“</w:t>
      </w:r>
      <w:r w:rsidR="00356773">
        <w:t xml:space="preserve">ROW </w:t>
      </w:r>
      <w:r>
        <w:t>Total</w:t>
      </w:r>
      <w:r w:rsidR="0070680B">
        <w:t xml:space="preserve"> (H)</w:t>
      </w:r>
      <w:r>
        <w:t>”.</w:t>
      </w:r>
    </w:p>
    <w:p w:rsidR="00B94F90" w:rsidRDefault="00B94F90" w:rsidP="00D43717">
      <w:pPr>
        <w:pStyle w:val="ListParagraph"/>
        <w:numPr>
          <w:ilvl w:val="1"/>
          <w:numId w:val="1"/>
        </w:numPr>
      </w:pPr>
      <w:r>
        <w:t>Note that these are only the acquisition costs.  R/W engineering cost is under “Engineering” division “Pre-Letting” group.</w:t>
      </w:r>
    </w:p>
    <w:p w:rsidR="00D43717" w:rsidRDefault="00D43717" w:rsidP="00D43717">
      <w:pPr>
        <w:pStyle w:val="ListParagraph"/>
        <w:ind w:left="1440"/>
      </w:pPr>
    </w:p>
    <w:p w:rsidR="0070680B" w:rsidRDefault="0070680B" w:rsidP="00D43717">
      <w:pPr>
        <w:pStyle w:val="ListParagraph"/>
        <w:numPr>
          <w:ilvl w:val="0"/>
          <w:numId w:val="1"/>
        </w:numPr>
      </w:pPr>
      <w:r>
        <w:t xml:space="preserve">The seventh module frame auto calculates the “Total Base Cost”, “Contingency” and “Total Project Cost Estimate (I)” columns. </w:t>
      </w:r>
    </w:p>
    <w:p w:rsidR="00966A0C" w:rsidRDefault="00966A0C" w:rsidP="00966A0C">
      <w:pPr>
        <w:pStyle w:val="ListParagraph"/>
      </w:pPr>
    </w:p>
    <w:p w:rsidR="00901437" w:rsidRDefault="00901437" w:rsidP="00D43717">
      <w:pPr>
        <w:pStyle w:val="ListParagraph"/>
        <w:numPr>
          <w:ilvl w:val="0"/>
          <w:numId w:val="1"/>
        </w:numPr>
      </w:pPr>
      <w:r>
        <w:t>R</w:t>
      </w:r>
      <w:r w:rsidR="00D43717">
        <w:t>ounding</w:t>
      </w:r>
      <w:r w:rsidR="00C0629C">
        <w:t xml:space="preserve"> rules</w:t>
      </w:r>
      <w:r w:rsidR="00D43717">
        <w:t xml:space="preserve"> </w:t>
      </w:r>
      <w:r>
        <w:t xml:space="preserve">are </w:t>
      </w:r>
      <w:r w:rsidR="00966A0C">
        <w:t xml:space="preserve">auto </w:t>
      </w:r>
      <w:r>
        <w:t>applied for</w:t>
      </w:r>
      <w:r w:rsidR="00B97449">
        <w:t xml:space="preserve"> </w:t>
      </w:r>
      <w:r>
        <w:t>column VIII [</w:t>
      </w:r>
      <w:r w:rsidR="00B97449">
        <w:t>Rounded Amount</w:t>
      </w:r>
      <w:r>
        <w:t xml:space="preserve">] </w:t>
      </w:r>
      <w:r w:rsidR="00966A0C">
        <w:t xml:space="preserve">in the </w:t>
      </w:r>
      <w:r>
        <w:t>following</w:t>
      </w:r>
      <w:r w:rsidR="00966A0C">
        <w:t xml:space="preserve"> line</w:t>
      </w:r>
      <w:r>
        <w:t>s:</w:t>
      </w:r>
    </w:p>
    <w:p w:rsidR="00966A0C" w:rsidRDefault="00966A0C" w:rsidP="00966A0C">
      <w:pPr>
        <w:pStyle w:val="ListParagraph"/>
        <w:numPr>
          <w:ilvl w:val="2"/>
          <w:numId w:val="11"/>
        </w:numPr>
      </w:pPr>
      <w:r>
        <w:t>Construction letting (A)</w:t>
      </w:r>
    </w:p>
    <w:p w:rsidR="00966A0C" w:rsidRDefault="00966A0C" w:rsidP="00966A0C">
      <w:pPr>
        <w:pStyle w:val="ListParagraph"/>
        <w:numPr>
          <w:ilvl w:val="2"/>
          <w:numId w:val="11"/>
        </w:numPr>
      </w:pPr>
      <w:r>
        <w:t>Non-Letting (“Other”) Construction Elements (E)</w:t>
      </w:r>
    </w:p>
    <w:p w:rsidR="00966A0C" w:rsidRDefault="00966A0C" w:rsidP="00966A0C">
      <w:pPr>
        <w:pStyle w:val="ListParagraph"/>
        <w:numPr>
          <w:ilvl w:val="2"/>
          <w:numId w:val="11"/>
        </w:numPr>
      </w:pPr>
      <w:r>
        <w:t>Engineering Total (G)</w:t>
      </w:r>
    </w:p>
    <w:p w:rsidR="006A7563" w:rsidRDefault="00966A0C" w:rsidP="006A7563">
      <w:pPr>
        <w:pStyle w:val="ListParagraph"/>
        <w:numPr>
          <w:ilvl w:val="2"/>
          <w:numId w:val="11"/>
        </w:numPr>
        <w:spacing w:after="0"/>
        <w:ind w:left="2174"/>
      </w:pPr>
      <w:r>
        <w:t>ROW Total (H)</w:t>
      </w:r>
    </w:p>
    <w:p w:rsidR="00D43717" w:rsidRDefault="00B97449" w:rsidP="006A7563">
      <w:pPr>
        <w:spacing w:after="0"/>
        <w:ind w:left="360"/>
      </w:pPr>
      <w:r>
        <w:t xml:space="preserve">The yellow </w:t>
      </w:r>
      <w:r w:rsidR="00062E63">
        <w:t>shaded</w:t>
      </w:r>
      <w:r w:rsidR="00901437">
        <w:t xml:space="preserve"> </w:t>
      </w:r>
      <w:r>
        <w:t>cells are the estimates needed for</w:t>
      </w:r>
      <w:r w:rsidR="00901437">
        <w:t xml:space="preserve"> the Project Summary Report - </w:t>
      </w:r>
      <w:r>
        <w:t>One</w:t>
      </w:r>
      <w:r w:rsidR="00491989">
        <w:t xml:space="preserve"> </w:t>
      </w:r>
      <w:r>
        <w:t xml:space="preserve">pager.  </w:t>
      </w:r>
      <w:r w:rsidR="00966A0C">
        <w:t xml:space="preserve">The light blue </w:t>
      </w:r>
      <w:r w:rsidR="00062E63">
        <w:t>shaded</w:t>
      </w:r>
      <w:r w:rsidR="00966A0C">
        <w:t xml:space="preserve"> “Construction Total (F) </w:t>
      </w:r>
      <w:r>
        <w:t>should be the STIP estimate</w:t>
      </w:r>
      <w:r w:rsidR="00966A0C">
        <w:t>, but may show up on multiple lines in the STIP</w:t>
      </w:r>
      <w:r w:rsidR="00B135B2">
        <w:t xml:space="preserve"> and possible over several years.</w:t>
      </w:r>
      <w:r>
        <w:t xml:space="preserve">  </w:t>
      </w:r>
      <w:r w:rsidR="006B3566">
        <w:t xml:space="preserve">It is the sum of Construction Letting (A) and Non-Letting (“Other”) Construction Elements (E). </w:t>
      </w:r>
      <w:r>
        <w:t>The Total Project Cost Estimate</w:t>
      </w:r>
      <w:r w:rsidR="00966A0C">
        <w:t xml:space="preserve"> (I)</w:t>
      </w:r>
      <w:r>
        <w:t xml:space="preserve"> </w:t>
      </w:r>
      <w:r w:rsidR="00966A0C">
        <w:t>is</w:t>
      </w:r>
      <w:r>
        <w:t xml:space="preserve"> u</w:t>
      </w:r>
      <w:r w:rsidR="00966A0C">
        <w:t xml:space="preserve">sed as </w:t>
      </w:r>
      <w:r w:rsidR="00B135B2">
        <w:t xml:space="preserve">the </w:t>
      </w:r>
      <w:r w:rsidR="00966A0C">
        <w:t>cost management baseline established as a point estimate at the end of scoping.</w:t>
      </w:r>
      <w:r w:rsidR="00B135B2">
        <w:t xml:space="preserve">  </w:t>
      </w:r>
      <w:r w:rsidR="006B3566">
        <w:t xml:space="preserve">It is the sum of Construction Letting (A), Non-Letting (“Other”) Construction Elements (E), Engineering Total (G), and ROW Total (H). </w:t>
      </w:r>
      <w:r w:rsidR="00B135B2">
        <w:t>This information needs to be updated at least annually.</w:t>
      </w:r>
    </w:p>
    <w:p w:rsidR="00D43717" w:rsidRDefault="001B2266" w:rsidP="00D43717">
      <w:pPr>
        <w:pStyle w:val="ListParagraph"/>
        <w:numPr>
          <w:ilvl w:val="1"/>
          <w:numId w:val="1"/>
        </w:numPr>
      </w:pPr>
      <w:r>
        <w:t>For</w:t>
      </w:r>
      <w:r w:rsidR="002D05E7">
        <w:t xml:space="preserve"> costs in line A [Construction letting]</w:t>
      </w:r>
      <w:r w:rsidR="006B3566">
        <w:t xml:space="preserve"> and</w:t>
      </w:r>
      <w:r w:rsidR="002D05E7">
        <w:t xml:space="preserve"> E[Non-Letting (“</w:t>
      </w:r>
      <w:r w:rsidR="006B3566">
        <w:t>Other”) Construction Elements]</w:t>
      </w:r>
      <w:r w:rsidR="002D05E7">
        <w:t xml:space="preserve">, the </w:t>
      </w:r>
      <w:r w:rsidR="00491989">
        <w:t>following rounding rules applied</w:t>
      </w:r>
      <w:r w:rsidR="00592AE8">
        <w:t>:</w:t>
      </w:r>
    </w:p>
    <w:p w:rsidR="006534A9" w:rsidRDefault="006534A9" w:rsidP="006534A9">
      <w:pPr>
        <w:pStyle w:val="ListParagraph"/>
        <w:numPr>
          <w:ilvl w:val="2"/>
          <w:numId w:val="1"/>
        </w:numPr>
      </w:pPr>
      <w:r>
        <w:t>For projects under $</w:t>
      </w:r>
      <w:r w:rsidR="00EF57AF">
        <w:t>1,000</w:t>
      </w:r>
      <w:r>
        <w:t xml:space="preserve">,000, round to </w:t>
      </w:r>
      <w:r w:rsidR="00EF57AF">
        <w:t>the next $10,000</w:t>
      </w:r>
      <w:r>
        <w:t>.  (i.e. – a $156,123.86 project would round to $1</w:t>
      </w:r>
      <w:r w:rsidR="00EF57AF">
        <w:t>60,000</w:t>
      </w:r>
      <w:r>
        <w:t>).</w:t>
      </w:r>
    </w:p>
    <w:p w:rsidR="006534A9" w:rsidRDefault="006534A9" w:rsidP="006534A9">
      <w:pPr>
        <w:pStyle w:val="ListParagraph"/>
        <w:numPr>
          <w:ilvl w:val="2"/>
          <w:numId w:val="1"/>
        </w:numPr>
      </w:pPr>
      <w:r>
        <w:t>For projects $</w:t>
      </w:r>
      <w:r w:rsidR="00EF57AF">
        <w:t>1,000</w:t>
      </w:r>
      <w:r>
        <w:t>,000 to $1</w:t>
      </w:r>
      <w:r w:rsidR="00EF57AF">
        <w:t>00,000,000</w:t>
      </w:r>
      <w:r>
        <w:t xml:space="preserve">, round to </w:t>
      </w:r>
      <w:r w:rsidR="00EF57AF">
        <w:t>the next $100,000</w:t>
      </w:r>
      <w:r>
        <w:t>.  (i.e. – a $1,509,000 project would round to $1</w:t>
      </w:r>
      <w:r w:rsidR="00EF57AF">
        <w:t>,</w:t>
      </w:r>
      <w:r w:rsidR="001308EC">
        <w:t>6</w:t>
      </w:r>
      <w:r w:rsidR="00EF57AF">
        <w:t>00,000</w:t>
      </w:r>
      <w:r>
        <w:t xml:space="preserve"> and a $12,772,000 project would round to $12</w:t>
      </w:r>
      <w:r w:rsidR="00EF57AF">
        <w:t>,</w:t>
      </w:r>
      <w:r w:rsidR="00664622">
        <w:t>8</w:t>
      </w:r>
      <w:r w:rsidR="00EF57AF">
        <w:t>00,000</w:t>
      </w:r>
      <w:r>
        <w:t xml:space="preserve">). </w:t>
      </w:r>
    </w:p>
    <w:p w:rsidR="008B63A9" w:rsidRDefault="006534A9" w:rsidP="006534A9">
      <w:pPr>
        <w:pStyle w:val="ListParagraph"/>
        <w:numPr>
          <w:ilvl w:val="2"/>
          <w:numId w:val="1"/>
        </w:numPr>
      </w:pPr>
      <w:r>
        <w:lastRenderedPageBreak/>
        <w:t xml:space="preserve">For projects </w:t>
      </w:r>
      <w:r w:rsidR="00EF57AF">
        <w:t xml:space="preserve">greater than </w:t>
      </w:r>
      <w:r>
        <w:t xml:space="preserve">$100 million, round to </w:t>
      </w:r>
      <w:r w:rsidR="00EF57AF">
        <w:t>the next million</w:t>
      </w:r>
      <w:r>
        <w:t>.  (i.e. – a $300,500,000 project would round to $30</w:t>
      </w:r>
      <w:r w:rsidR="00EF57AF">
        <w:t>1,000,000</w:t>
      </w:r>
      <w:r>
        <w:t>).</w:t>
      </w:r>
    </w:p>
    <w:p w:rsidR="00D43717" w:rsidRDefault="002D05E7" w:rsidP="00D43717">
      <w:pPr>
        <w:pStyle w:val="ListParagraph"/>
        <w:numPr>
          <w:ilvl w:val="1"/>
          <w:numId w:val="1"/>
        </w:numPr>
      </w:pPr>
      <w:r>
        <w:t>For cost in line G[</w:t>
      </w:r>
      <w:r w:rsidR="00D43717">
        <w:t>Engineering</w:t>
      </w:r>
      <w:r>
        <w:t>], the following rounding rules applied:</w:t>
      </w:r>
    </w:p>
    <w:p w:rsidR="00A52EB6" w:rsidRDefault="00A52EB6" w:rsidP="00626F20">
      <w:pPr>
        <w:pStyle w:val="ListParagraph"/>
        <w:numPr>
          <w:ilvl w:val="2"/>
          <w:numId w:val="1"/>
        </w:numPr>
      </w:pPr>
      <w:r>
        <w:t>For projects under $</w:t>
      </w:r>
      <w:r w:rsidR="00F93AB2">
        <w:t>30</w:t>
      </w:r>
      <w:r>
        <w:t xml:space="preserve">0,000, round up to </w:t>
      </w:r>
      <w:r w:rsidR="00F93AB2">
        <w:t>the next $10,000</w:t>
      </w:r>
    </w:p>
    <w:p w:rsidR="00626F20" w:rsidRDefault="00A52EB6" w:rsidP="00626F20">
      <w:pPr>
        <w:pStyle w:val="ListParagraph"/>
        <w:numPr>
          <w:ilvl w:val="2"/>
          <w:numId w:val="1"/>
        </w:numPr>
      </w:pPr>
      <w:r>
        <w:t>For projects over $</w:t>
      </w:r>
      <w:r w:rsidR="00F93AB2">
        <w:t>30</w:t>
      </w:r>
      <w:r>
        <w:t xml:space="preserve">0,000, round up to </w:t>
      </w:r>
      <w:r w:rsidR="00F93AB2">
        <w:t>the next $100,000</w:t>
      </w:r>
      <w:r w:rsidR="00626F20">
        <w:t>.</w:t>
      </w:r>
    </w:p>
    <w:p w:rsidR="00626F20" w:rsidRDefault="002D05E7" w:rsidP="00853AC8">
      <w:pPr>
        <w:pStyle w:val="ListParagraph"/>
        <w:numPr>
          <w:ilvl w:val="1"/>
          <w:numId w:val="1"/>
        </w:numPr>
      </w:pPr>
      <w:r>
        <w:t>For cost in line H [</w:t>
      </w:r>
      <w:r w:rsidR="00D43717">
        <w:t>Right of Way</w:t>
      </w:r>
      <w:r>
        <w:t xml:space="preserve">], communicate with the District R/W engineer/manager for the cost estimates and whether or not they have rounded the R/W cost provided.  </w:t>
      </w:r>
      <w:r w:rsidR="00626F20">
        <w:t xml:space="preserve">If Right of Way rounding is not transferred from the R/W cost sheet, the rounding will be </w:t>
      </w:r>
      <w:r>
        <w:t>applied in Column VIII automatically,</w:t>
      </w:r>
      <w:r w:rsidR="00626F20">
        <w:t xml:space="preserve"> consistent with the OLM rounding rules in the </w:t>
      </w:r>
      <w:r>
        <w:t>R/W cost estimate tool.</w:t>
      </w:r>
    </w:p>
    <w:sectPr w:rsidR="00626F20" w:rsidSect="00B71DDE">
      <w:headerReference w:type="even" r:id="rId9"/>
      <w:headerReference w:type="default" r:id="rId10"/>
      <w:footerReference w:type="default" r:id="rId11"/>
      <w:headerReference w:type="first" r:id="rId12"/>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3F4" w:rsidRDefault="00CA33F4" w:rsidP="00CA33F4">
      <w:pPr>
        <w:spacing w:after="0" w:line="240" w:lineRule="auto"/>
      </w:pPr>
      <w:r>
        <w:separator/>
      </w:r>
    </w:p>
  </w:endnote>
  <w:endnote w:type="continuationSeparator" w:id="0">
    <w:p w:rsidR="00CA33F4" w:rsidRDefault="00CA33F4" w:rsidP="00CA33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3972423"/>
      <w:docPartObj>
        <w:docPartGallery w:val="Page Numbers (Bottom of Page)"/>
        <w:docPartUnique/>
      </w:docPartObj>
    </w:sdtPr>
    <w:sdtEndPr/>
    <w:sdtContent>
      <w:sdt>
        <w:sdtPr>
          <w:id w:val="-1669238322"/>
          <w:docPartObj>
            <w:docPartGallery w:val="Page Numbers (Top of Page)"/>
            <w:docPartUnique/>
          </w:docPartObj>
        </w:sdtPr>
        <w:sdtEndPr/>
        <w:sdtContent>
          <w:p w:rsidR="000F0B31" w:rsidRDefault="000F0B3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BD6B64">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D6B64">
              <w:rPr>
                <w:b/>
                <w:bCs/>
                <w:noProof/>
              </w:rPr>
              <w:t>4</w:t>
            </w:r>
            <w:r>
              <w:rPr>
                <w:b/>
                <w:bCs/>
                <w:sz w:val="24"/>
                <w:szCs w:val="24"/>
              </w:rPr>
              <w:fldChar w:fldCharType="end"/>
            </w:r>
          </w:p>
        </w:sdtContent>
      </w:sdt>
    </w:sdtContent>
  </w:sdt>
  <w:p w:rsidR="00CA33F4" w:rsidRDefault="00CA33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3F4" w:rsidRDefault="00CA33F4" w:rsidP="00CA33F4">
      <w:pPr>
        <w:spacing w:after="0" w:line="240" w:lineRule="auto"/>
      </w:pPr>
      <w:r>
        <w:separator/>
      </w:r>
    </w:p>
  </w:footnote>
  <w:footnote w:type="continuationSeparator" w:id="0">
    <w:p w:rsidR="00CA33F4" w:rsidRDefault="00CA33F4" w:rsidP="00CA33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3F4" w:rsidRDefault="00CA33F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3F4" w:rsidRDefault="00CA33F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3F4" w:rsidRDefault="00CA33F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3450D"/>
    <w:multiLevelType w:val="hybridMultilevel"/>
    <w:tmpl w:val="A34C2DD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2714912"/>
    <w:multiLevelType w:val="hybridMultilevel"/>
    <w:tmpl w:val="F5BE2F4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F07DD0"/>
    <w:multiLevelType w:val="hybridMultilevel"/>
    <w:tmpl w:val="D46EF8C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D">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FA3680"/>
    <w:multiLevelType w:val="hybridMultilevel"/>
    <w:tmpl w:val="FBE88F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95B7936"/>
    <w:multiLevelType w:val="hybridMultilevel"/>
    <w:tmpl w:val="A872B978"/>
    <w:lvl w:ilvl="0" w:tplc="0409001B">
      <w:start w:val="1"/>
      <w:numFmt w:val="lowerRoman"/>
      <w:lvlText w:val="%1."/>
      <w:lvlJc w:val="right"/>
      <w:pPr>
        <w:ind w:left="2745" w:hanging="360"/>
      </w:pPr>
    </w:lvl>
    <w:lvl w:ilvl="1" w:tplc="04090019" w:tentative="1">
      <w:start w:val="1"/>
      <w:numFmt w:val="lowerLetter"/>
      <w:lvlText w:val="%2."/>
      <w:lvlJc w:val="left"/>
      <w:pPr>
        <w:ind w:left="3465" w:hanging="360"/>
      </w:pPr>
    </w:lvl>
    <w:lvl w:ilvl="2" w:tplc="0409001B" w:tentative="1">
      <w:start w:val="1"/>
      <w:numFmt w:val="lowerRoman"/>
      <w:lvlText w:val="%3."/>
      <w:lvlJc w:val="right"/>
      <w:pPr>
        <w:ind w:left="4185" w:hanging="180"/>
      </w:pPr>
    </w:lvl>
    <w:lvl w:ilvl="3" w:tplc="0409000F" w:tentative="1">
      <w:start w:val="1"/>
      <w:numFmt w:val="decimal"/>
      <w:lvlText w:val="%4."/>
      <w:lvlJc w:val="left"/>
      <w:pPr>
        <w:ind w:left="4905" w:hanging="360"/>
      </w:pPr>
    </w:lvl>
    <w:lvl w:ilvl="4" w:tplc="04090019" w:tentative="1">
      <w:start w:val="1"/>
      <w:numFmt w:val="lowerLetter"/>
      <w:lvlText w:val="%5."/>
      <w:lvlJc w:val="left"/>
      <w:pPr>
        <w:ind w:left="5625" w:hanging="360"/>
      </w:pPr>
    </w:lvl>
    <w:lvl w:ilvl="5" w:tplc="0409001B" w:tentative="1">
      <w:start w:val="1"/>
      <w:numFmt w:val="lowerRoman"/>
      <w:lvlText w:val="%6."/>
      <w:lvlJc w:val="right"/>
      <w:pPr>
        <w:ind w:left="6345" w:hanging="180"/>
      </w:pPr>
    </w:lvl>
    <w:lvl w:ilvl="6" w:tplc="0409000F" w:tentative="1">
      <w:start w:val="1"/>
      <w:numFmt w:val="decimal"/>
      <w:lvlText w:val="%7."/>
      <w:lvlJc w:val="left"/>
      <w:pPr>
        <w:ind w:left="7065" w:hanging="360"/>
      </w:pPr>
    </w:lvl>
    <w:lvl w:ilvl="7" w:tplc="04090019" w:tentative="1">
      <w:start w:val="1"/>
      <w:numFmt w:val="lowerLetter"/>
      <w:lvlText w:val="%8."/>
      <w:lvlJc w:val="left"/>
      <w:pPr>
        <w:ind w:left="7785" w:hanging="360"/>
      </w:pPr>
    </w:lvl>
    <w:lvl w:ilvl="8" w:tplc="0409001B" w:tentative="1">
      <w:start w:val="1"/>
      <w:numFmt w:val="lowerRoman"/>
      <w:lvlText w:val="%9."/>
      <w:lvlJc w:val="right"/>
      <w:pPr>
        <w:ind w:left="8505" w:hanging="180"/>
      </w:pPr>
    </w:lvl>
  </w:abstractNum>
  <w:abstractNum w:abstractNumId="5">
    <w:nsid w:val="4B0E2BB6"/>
    <w:multiLevelType w:val="hybridMultilevel"/>
    <w:tmpl w:val="520051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0591DE2"/>
    <w:multiLevelType w:val="hybridMultilevel"/>
    <w:tmpl w:val="194A77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39D02A2"/>
    <w:multiLevelType w:val="hybridMultilevel"/>
    <w:tmpl w:val="7CDC8C3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15134D1"/>
    <w:multiLevelType w:val="hybridMultilevel"/>
    <w:tmpl w:val="04A6CE18"/>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1E55D1B"/>
    <w:multiLevelType w:val="hybridMultilevel"/>
    <w:tmpl w:val="41B665E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1896155"/>
    <w:multiLevelType w:val="hybridMultilevel"/>
    <w:tmpl w:val="70DE6FC8"/>
    <w:lvl w:ilvl="0" w:tplc="2D4E767E">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9BF5B05"/>
    <w:multiLevelType w:val="hybridMultilevel"/>
    <w:tmpl w:val="47701CB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6"/>
  </w:num>
  <w:num w:numId="3">
    <w:abstractNumId w:val="5"/>
  </w:num>
  <w:num w:numId="4">
    <w:abstractNumId w:val="10"/>
  </w:num>
  <w:num w:numId="5">
    <w:abstractNumId w:val="7"/>
  </w:num>
  <w:num w:numId="6">
    <w:abstractNumId w:val="3"/>
  </w:num>
  <w:num w:numId="7">
    <w:abstractNumId w:val="8"/>
  </w:num>
  <w:num w:numId="8">
    <w:abstractNumId w:val="11"/>
  </w:num>
  <w:num w:numId="9">
    <w:abstractNumId w:val="1"/>
  </w:num>
  <w:num w:numId="10">
    <w:abstractNumId w:val="0"/>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5D0"/>
    <w:rsid w:val="00006BED"/>
    <w:rsid w:val="00013DDE"/>
    <w:rsid w:val="00057C68"/>
    <w:rsid w:val="00060F60"/>
    <w:rsid w:val="00062E63"/>
    <w:rsid w:val="00063C3C"/>
    <w:rsid w:val="000D63AC"/>
    <w:rsid w:val="000E4E3F"/>
    <w:rsid w:val="000F0B31"/>
    <w:rsid w:val="001265D0"/>
    <w:rsid w:val="001308EC"/>
    <w:rsid w:val="00142249"/>
    <w:rsid w:val="00143941"/>
    <w:rsid w:val="001453B9"/>
    <w:rsid w:val="001607C6"/>
    <w:rsid w:val="00160FD3"/>
    <w:rsid w:val="00180196"/>
    <w:rsid w:val="001A6D1F"/>
    <w:rsid w:val="001B2266"/>
    <w:rsid w:val="0020097D"/>
    <w:rsid w:val="00203C17"/>
    <w:rsid w:val="00223520"/>
    <w:rsid w:val="00226DBF"/>
    <w:rsid w:val="0023304F"/>
    <w:rsid w:val="00236AC1"/>
    <w:rsid w:val="00241136"/>
    <w:rsid w:val="00251E41"/>
    <w:rsid w:val="0027773B"/>
    <w:rsid w:val="00287975"/>
    <w:rsid w:val="002C79F8"/>
    <w:rsid w:val="002D026E"/>
    <w:rsid w:val="002D05E7"/>
    <w:rsid w:val="00310F67"/>
    <w:rsid w:val="00352939"/>
    <w:rsid w:val="00356773"/>
    <w:rsid w:val="00357F95"/>
    <w:rsid w:val="00396124"/>
    <w:rsid w:val="003E1D1E"/>
    <w:rsid w:val="00450DBB"/>
    <w:rsid w:val="00454043"/>
    <w:rsid w:val="004834B6"/>
    <w:rsid w:val="00491989"/>
    <w:rsid w:val="004A5FB7"/>
    <w:rsid w:val="004C3996"/>
    <w:rsid w:val="004C58A1"/>
    <w:rsid w:val="004E24C0"/>
    <w:rsid w:val="00543859"/>
    <w:rsid w:val="00557532"/>
    <w:rsid w:val="00563715"/>
    <w:rsid w:val="0058690D"/>
    <w:rsid w:val="00592AE8"/>
    <w:rsid w:val="00595357"/>
    <w:rsid w:val="005E6D6E"/>
    <w:rsid w:val="00606447"/>
    <w:rsid w:val="00626F20"/>
    <w:rsid w:val="006534A9"/>
    <w:rsid w:val="00664622"/>
    <w:rsid w:val="00667FE7"/>
    <w:rsid w:val="006A7563"/>
    <w:rsid w:val="006B17B5"/>
    <w:rsid w:val="006B3566"/>
    <w:rsid w:val="006F0A5F"/>
    <w:rsid w:val="007034D5"/>
    <w:rsid w:val="0070680B"/>
    <w:rsid w:val="00747D78"/>
    <w:rsid w:val="00755A30"/>
    <w:rsid w:val="00796A4E"/>
    <w:rsid w:val="007A39ED"/>
    <w:rsid w:val="007B320A"/>
    <w:rsid w:val="007C0DF1"/>
    <w:rsid w:val="007D777A"/>
    <w:rsid w:val="007E37F0"/>
    <w:rsid w:val="00817FD9"/>
    <w:rsid w:val="008221D6"/>
    <w:rsid w:val="00853AC8"/>
    <w:rsid w:val="00855580"/>
    <w:rsid w:val="00855E45"/>
    <w:rsid w:val="00875330"/>
    <w:rsid w:val="008817CF"/>
    <w:rsid w:val="008B63A9"/>
    <w:rsid w:val="008C4273"/>
    <w:rsid w:val="00901437"/>
    <w:rsid w:val="00966A0C"/>
    <w:rsid w:val="00990173"/>
    <w:rsid w:val="009C1CE0"/>
    <w:rsid w:val="009C2FB2"/>
    <w:rsid w:val="009F5B3C"/>
    <w:rsid w:val="00A037AC"/>
    <w:rsid w:val="00A43617"/>
    <w:rsid w:val="00A52EB6"/>
    <w:rsid w:val="00A64530"/>
    <w:rsid w:val="00A73C22"/>
    <w:rsid w:val="00AC7B25"/>
    <w:rsid w:val="00AD0EB1"/>
    <w:rsid w:val="00B01D14"/>
    <w:rsid w:val="00B135B2"/>
    <w:rsid w:val="00B402EE"/>
    <w:rsid w:val="00B50A37"/>
    <w:rsid w:val="00B54638"/>
    <w:rsid w:val="00B56D21"/>
    <w:rsid w:val="00B66B70"/>
    <w:rsid w:val="00B67169"/>
    <w:rsid w:val="00B71DDE"/>
    <w:rsid w:val="00B92BC8"/>
    <w:rsid w:val="00B94F90"/>
    <w:rsid w:val="00B97449"/>
    <w:rsid w:val="00BD3036"/>
    <w:rsid w:val="00BD6B64"/>
    <w:rsid w:val="00BE025A"/>
    <w:rsid w:val="00BF03C1"/>
    <w:rsid w:val="00C02824"/>
    <w:rsid w:val="00C0629C"/>
    <w:rsid w:val="00C158E2"/>
    <w:rsid w:val="00C31201"/>
    <w:rsid w:val="00C54587"/>
    <w:rsid w:val="00C6535C"/>
    <w:rsid w:val="00C87946"/>
    <w:rsid w:val="00C93C98"/>
    <w:rsid w:val="00CA33F4"/>
    <w:rsid w:val="00CB4691"/>
    <w:rsid w:val="00CB5F16"/>
    <w:rsid w:val="00CD0A24"/>
    <w:rsid w:val="00CE49F3"/>
    <w:rsid w:val="00D43717"/>
    <w:rsid w:val="00D628B6"/>
    <w:rsid w:val="00D9048A"/>
    <w:rsid w:val="00DA3A26"/>
    <w:rsid w:val="00DB1598"/>
    <w:rsid w:val="00DC3975"/>
    <w:rsid w:val="00DE2EFD"/>
    <w:rsid w:val="00DF1745"/>
    <w:rsid w:val="00E24A4E"/>
    <w:rsid w:val="00E441C1"/>
    <w:rsid w:val="00E46D1A"/>
    <w:rsid w:val="00E57A18"/>
    <w:rsid w:val="00E6189C"/>
    <w:rsid w:val="00E70320"/>
    <w:rsid w:val="00E87F1B"/>
    <w:rsid w:val="00E9173E"/>
    <w:rsid w:val="00EA019B"/>
    <w:rsid w:val="00EA3AAF"/>
    <w:rsid w:val="00EB5D63"/>
    <w:rsid w:val="00EF57AF"/>
    <w:rsid w:val="00F06809"/>
    <w:rsid w:val="00F10E58"/>
    <w:rsid w:val="00F22DA1"/>
    <w:rsid w:val="00F93AB2"/>
    <w:rsid w:val="00FC2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3715"/>
    <w:pPr>
      <w:ind w:left="720"/>
      <w:contextualSpacing/>
    </w:pPr>
  </w:style>
  <w:style w:type="paragraph" w:styleId="Header">
    <w:name w:val="header"/>
    <w:basedOn w:val="Normal"/>
    <w:link w:val="HeaderChar"/>
    <w:uiPriority w:val="99"/>
    <w:semiHidden/>
    <w:unhideWhenUsed/>
    <w:rsid w:val="00CA33F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A33F4"/>
  </w:style>
  <w:style w:type="paragraph" w:styleId="Footer">
    <w:name w:val="footer"/>
    <w:basedOn w:val="Normal"/>
    <w:link w:val="FooterChar"/>
    <w:uiPriority w:val="99"/>
    <w:unhideWhenUsed/>
    <w:rsid w:val="00CA33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3F4"/>
  </w:style>
  <w:style w:type="paragraph" w:styleId="BalloonText">
    <w:name w:val="Balloon Text"/>
    <w:basedOn w:val="Normal"/>
    <w:link w:val="BalloonTextChar"/>
    <w:uiPriority w:val="99"/>
    <w:semiHidden/>
    <w:unhideWhenUsed/>
    <w:rsid w:val="001A6D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D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3715"/>
    <w:pPr>
      <w:ind w:left="720"/>
      <w:contextualSpacing/>
    </w:pPr>
  </w:style>
  <w:style w:type="paragraph" w:styleId="Header">
    <w:name w:val="header"/>
    <w:basedOn w:val="Normal"/>
    <w:link w:val="HeaderChar"/>
    <w:uiPriority w:val="99"/>
    <w:semiHidden/>
    <w:unhideWhenUsed/>
    <w:rsid w:val="00CA33F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A33F4"/>
  </w:style>
  <w:style w:type="paragraph" w:styleId="Footer">
    <w:name w:val="footer"/>
    <w:basedOn w:val="Normal"/>
    <w:link w:val="FooterChar"/>
    <w:uiPriority w:val="99"/>
    <w:unhideWhenUsed/>
    <w:rsid w:val="00CA33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3F4"/>
  </w:style>
  <w:style w:type="paragraph" w:styleId="BalloonText">
    <w:name w:val="Balloon Text"/>
    <w:basedOn w:val="Normal"/>
    <w:link w:val="BalloonTextChar"/>
    <w:uiPriority w:val="99"/>
    <w:semiHidden/>
    <w:unhideWhenUsed/>
    <w:rsid w:val="001A6D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D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5E8B3-A9A4-49BB-BF8A-EFA780AF8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1262</Words>
  <Characters>7196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8442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guan1rac</dc:creator>
  <cp:lastModifiedBy>Rachel Guan</cp:lastModifiedBy>
  <cp:revision>2</cp:revision>
  <cp:lastPrinted>2012-04-23T17:25:00Z</cp:lastPrinted>
  <dcterms:created xsi:type="dcterms:W3CDTF">2013-08-27T20:34:00Z</dcterms:created>
  <dcterms:modified xsi:type="dcterms:W3CDTF">2013-08-27T20:34:00Z</dcterms:modified>
</cp:coreProperties>
</file>