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2CA" w:rsidRPr="00992DE2" w:rsidRDefault="009428A2" w:rsidP="00992DE2">
      <w:pPr>
        <w:pStyle w:val="Title"/>
      </w:pPr>
      <w:r>
        <w:t>Crude-by-Rail</w:t>
      </w:r>
      <w:r w:rsidR="00432DC7">
        <w:t xml:space="preserve"> Transportation in Minnesota</w:t>
      </w:r>
    </w:p>
    <w:p w:rsidR="00313090" w:rsidRDefault="00313090" w:rsidP="00313090">
      <w:pPr>
        <w:pStyle w:val="Heading1"/>
        <w:spacing w:before="0"/>
      </w:pPr>
    </w:p>
    <w:p w:rsidR="00313090" w:rsidRPr="00313090" w:rsidRDefault="00313090" w:rsidP="00313090">
      <w:pPr>
        <w:pStyle w:val="Heading1"/>
        <w:spacing w:before="0"/>
      </w:pPr>
      <w:r w:rsidRPr="00313090">
        <w:t>Railroads operating in Minnesota</w:t>
      </w:r>
    </w:p>
    <w:p w:rsidR="00313090" w:rsidRDefault="00313090" w:rsidP="00313090">
      <w:pPr>
        <w:pStyle w:val="Heading1"/>
        <w:spacing w:before="0"/>
        <w:rPr>
          <w:rFonts w:ascii="Garamond" w:eastAsia="Calibri" w:hAnsi="Garamond"/>
          <w:bCs w:val="0"/>
          <w:color w:val="auto"/>
          <w:sz w:val="23"/>
          <w:szCs w:val="22"/>
        </w:rPr>
      </w:pPr>
      <w:r w:rsidRPr="00313090">
        <w:rPr>
          <w:rFonts w:ascii="Garamond" w:eastAsia="Calibri" w:hAnsi="Garamond"/>
          <w:bCs w:val="0"/>
          <w:color w:val="auto"/>
          <w:sz w:val="23"/>
          <w:szCs w:val="22"/>
        </w:rPr>
        <w:t xml:space="preserve">Shipping freight on rail lines allows us to move goods through the state and provides access to global markets. Minnesota relies on rail to a greater degree than many other states for freight movement. Railroads move more than one trillion tons of freight per year through Minnesota. Half of that originates or terminates in the state. Our share of rail transportation exceeds the U.S. average by almost 30%.  </w:t>
      </w:r>
    </w:p>
    <w:p w:rsidR="00313090" w:rsidRPr="00313090" w:rsidRDefault="00313090" w:rsidP="00313090">
      <w:pPr>
        <w:pStyle w:val="Heading1"/>
        <w:spacing w:before="0"/>
        <w:rPr>
          <w:rFonts w:ascii="Garamond" w:eastAsia="Calibri" w:hAnsi="Garamond"/>
          <w:bCs w:val="0"/>
          <w:color w:val="auto"/>
          <w:sz w:val="23"/>
          <w:szCs w:val="22"/>
        </w:rPr>
      </w:pPr>
    </w:p>
    <w:p w:rsidR="00313090" w:rsidRDefault="00313090" w:rsidP="00313090">
      <w:pPr>
        <w:pStyle w:val="Heading1"/>
        <w:spacing w:before="0"/>
      </w:pPr>
      <w:r>
        <w:t xml:space="preserve">Why </w:t>
      </w:r>
      <w:r>
        <w:t>crude-by-rail transportation is</w:t>
      </w:r>
      <w:r>
        <w:t xml:space="preserve"> important</w:t>
      </w:r>
    </w:p>
    <w:p w:rsidR="00313090" w:rsidRDefault="00313090" w:rsidP="00313090">
      <w:pPr>
        <w:pStyle w:val="Heading1"/>
        <w:spacing w:before="0"/>
        <w:rPr>
          <w:rFonts w:ascii="Garamond" w:eastAsia="Calibri" w:hAnsi="Garamond"/>
          <w:bCs w:val="0"/>
          <w:color w:val="auto"/>
          <w:sz w:val="23"/>
          <w:szCs w:val="22"/>
        </w:rPr>
      </w:pPr>
      <w:r w:rsidRPr="00313090">
        <w:rPr>
          <w:rFonts w:ascii="Garamond" w:eastAsia="Calibri" w:hAnsi="Garamond"/>
          <w:bCs w:val="0"/>
          <w:color w:val="auto"/>
          <w:sz w:val="23"/>
          <w:szCs w:val="22"/>
        </w:rPr>
        <w:t xml:space="preserve">Beginning with deregulation in the 1980s, the volume of freight movements has steadily increased, causing congestion on existing rail lines. The dramatic increase in oil coming out of the </w:t>
      </w:r>
      <w:proofErr w:type="spellStart"/>
      <w:r w:rsidRPr="00313090">
        <w:rPr>
          <w:rFonts w:ascii="Garamond" w:eastAsia="Calibri" w:hAnsi="Garamond"/>
          <w:bCs w:val="0"/>
          <w:color w:val="auto"/>
          <w:sz w:val="23"/>
          <w:szCs w:val="22"/>
        </w:rPr>
        <w:t>Bakken</w:t>
      </w:r>
      <w:proofErr w:type="spellEnd"/>
      <w:r w:rsidRPr="00313090">
        <w:rPr>
          <w:rFonts w:ascii="Garamond" w:eastAsia="Calibri" w:hAnsi="Garamond"/>
          <w:bCs w:val="0"/>
          <w:color w:val="auto"/>
          <w:sz w:val="23"/>
          <w:szCs w:val="22"/>
        </w:rPr>
        <w:t xml:space="preserve"> region since 2005 has exacerbated the problem. Railroads have reached their current capacity to efficiently move freight.  </w:t>
      </w:r>
    </w:p>
    <w:p w:rsidR="00AE2F50" w:rsidRDefault="00313090" w:rsidP="00313090">
      <w:pPr>
        <w:pStyle w:val="Heading1"/>
      </w:pPr>
      <w:proofErr w:type="spellStart"/>
      <w:r>
        <w:t>Bakken</w:t>
      </w:r>
      <w:proofErr w:type="spellEnd"/>
      <w:r>
        <w:t xml:space="preserve"> oil shipments today</w:t>
      </w:r>
    </w:p>
    <w:p w:rsidR="00313090" w:rsidRPr="00313090" w:rsidRDefault="00313090" w:rsidP="00313090">
      <w:pPr>
        <w:pStyle w:val="Heading2"/>
        <w:spacing w:before="0"/>
        <w:rPr>
          <w:rFonts w:ascii="Garamond" w:eastAsia="Calibri" w:hAnsi="Garamond"/>
          <w:b w:val="0"/>
          <w:bCs w:val="0"/>
          <w:szCs w:val="22"/>
        </w:rPr>
      </w:pPr>
      <w:r w:rsidRPr="00313090">
        <w:rPr>
          <w:rFonts w:ascii="Garamond" w:eastAsia="Calibri" w:hAnsi="Garamond"/>
          <w:b w:val="0"/>
          <w:bCs w:val="0"/>
          <w:szCs w:val="22"/>
        </w:rPr>
        <w:t xml:space="preserve">Since 2005, the </w:t>
      </w:r>
      <w:proofErr w:type="spellStart"/>
      <w:r w:rsidRPr="00313090">
        <w:rPr>
          <w:rFonts w:ascii="Garamond" w:eastAsia="Calibri" w:hAnsi="Garamond"/>
          <w:b w:val="0"/>
          <w:bCs w:val="0"/>
          <w:szCs w:val="22"/>
        </w:rPr>
        <w:t>Bakken</w:t>
      </w:r>
      <w:proofErr w:type="spellEnd"/>
      <w:r w:rsidRPr="00313090">
        <w:rPr>
          <w:rFonts w:ascii="Garamond" w:eastAsia="Calibri" w:hAnsi="Garamond"/>
          <w:b w:val="0"/>
          <w:bCs w:val="0"/>
          <w:szCs w:val="22"/>
        </w:rPr>
        <w:t xml:space="preserve"> shale oil and gas fields in North Dakota, Montana and Saskatchewan have become a major new source of high quality petroleum crude oil and natural gas. The </w:t>
      </w:r>
      <w:proofErr w:type="spellStart"/>
      <w:r w:rsidRPr="00313090">
        <w:rPr>
          <w:rFonts w:ascii="Garamond" w:eastAsia="Calibri" w:hAnsi="Garamond"/>
          <w:b w:val="0"/>
          <w:bCs w:val="0"/>
          <w:szCs w:val="22"/>
        </w:rPr>
        <w:t>Bakken</w:t>
      </w:r>
      <w:proofErr w:type="spellEnd"/>
      <w:r w:rsidRPr="00313090">
        <w:rPr>
          <w:rFonts w:ascii="Garamond" w:eastAsia="Calibri" w:hAnsi="Garamond"/>
          <w:b w:val="0"/>
          <w:bCs w:val="0"/>
          <w:szCs w:val="22"/>
        </w:rPr>
        <w:t xml:space="preserve"> oil fields are currently producing 1 million barrels per day, more than 10% of U.S. production, and that could increase to 2 million barrels per day by 2023. </w:t>
      </w:r>
    </w:p>
    <w:p w:rsidR="00313090" w:rsidRDefault="00313090" w:rsidP="00313090">
      <w:pPr>
        <w:pStyle w:val="Heading2"/>
        <w:rPr>
          <w:rFonts w:ascii="Garamond" w:eastAsia="Calibri" w:hAnsi="Garamond"/>
          <w:b w:val="0"/>
          <w:bCs w:val="0"/>
          <w:szCs w:val="22"/>
        </w:rPr>
      </w:pPr>
      <w:r w:rsidRPr="00313090">
        <w:rPr>
          <w:rFonts w:ascii="Garamond" w:eastAsia="Calibri" w:hAnsi="Garamond"/>
          <w:b w:val="0"/>
          <w:bCs w:val="0"/>
          <w:szCs w:val="22"/>
        </w:rPr>
        <w:t xml:space="preserve">Railroads carry 70% of new oil coming from the </w:t>
      </w:r>
      <w:proofErr w:type="spellStart"/>
      <w:r w:rsidRPr="00313090">
        <w:rPr>
          <w:rFonts w:ascii="Garamond" w:eastAsia="Calibri" w:hAnsi="Garamond"/>
          <w:b w:val="0"/>
          <w:bCs w:val="0"/>
          <w:szCs w:val="22"/>
        </w:rPr>
        <w:t>Bakken</w:t>
      </w:r>
      <w:proofErr w:type="spellEnd"/>
      <w:r w:rsidRPr="00313090">
        <w:rPr>
          <w:rFonts w:ascii="Garamond" w:eastAsia="Calibri" w:hAnsi="Garamond"/>
          <w:b w:val="0"/>
          <w:bCs w:val="0"/>
          <w:szCs w:val="22"/>
        </w:rPr>
        <w:t xml:space="preserve"> region. BNSF transports the majority of </w:t>
      </w:r>
      <w:proofErr w:type="spellStart"/>
      <w:r w:rsidRPr="00313090">
        <w:rPr>
          <w:rFonts w:ascii="Garamond" w:eastAsia="Calibri" w:hAnsi="Garamond"/>
          <w:b w:val="0"/>
          <w:bCs w:val="0"/>
          <w:szCs w:val="22"/>
        </w:rPr>
        <w:t>Bakken</w:t>
      </w:r>
      <w:proofErr w:type="spellEnd"/>
      <w:r w:rsidRPr="00313090">
        <w:rPr>
          <w:rFonts w:ascii="Garamond" w:eastAsia="Calibri" w:hAnsi="Garamond"/>
          <w:b w:val="0"/>
          <w:bCs w:val="0"/>
          <w:szCs w:val="22"/>
        </w:rPr>
        <w:t xml:space="preserve"> crude through the state each day, about 5 or 6 trains of 110 cars, each car carries 100 tons of crude. Canadian Pacific carries another 1 to 2 trains per day of </w:t>
      </w:r>
      <w:proofErr w:type="spellStart"/>
      <w:r w:rsidRPr="00313090">
        <w:rPr>
          <w:rFonts w:ascii="Garamond" w:eastAsia="Calibri" w:hAnsi="Garamond"/>
          <w:b w:val="0"/>
          <w:bCs w:val="0"/>
          <w:szCs w:val="22"/>
        </w:rPr>
        <w:t>Bakken</w:t>
      </w:r>
      <w:proofErr w:type="spellEnd"/>
      <w:r w:rsidRPr="00313090">
        <w:rPr>
          <w:rFonts w:ascii="Garamond" w:eastAsia="Calibri" w:hAnsi="Garamond"/>
          <w:b w:val="0"/>
          <w:bCs w:val="0"/>
          <w:szCs w:val="22"/>
        </w:rPr>
        <w:t xml:space="preserve"> crude oil. These volumes are expected to increase over the next few years.</w:t>
      </w:r>
    </w:p>
    <w:p w:rsidR="00313090" w:rsidRDefault="00313090" w:rsidP="00313090">
      <w:pPr>
        <w:pStyle w:val="Heading1"/>
      </w:pPr>
      <w:r>
        <w:t>Railroad regulators</w:t>
      </w:r>
    </w:p>
    <w:p w:rsidR="00313090" w:rsidRDefault="00313090" w:rsidP="00313090">
      <w:pPr>
        <w:pStyle w:val="Heading2"/>
        <w:spacing w:before="0"/>
        <w:rPr>
          <w:rFonts w:ascii="Garamond" w:eastAsia="Calibri" w:hAnsi="Garamond"/>
          <w:b w:val="0"/>
          <w:bCs w:val="0"/>
          <w:szCs w:val="22"/>
        </w:rPr>
      </w:pPr>
      <w:r w:rsidRPr="00313090">
        <w:rPr>
          <w:rFonts w:ascii="Garamond" w:eastAsia="Calibri" w:hAnsi="Garamond"/>
          <w:b w:val="0"/>
          <w:bCs w:val="0"/>
          <w:szCs w:val="22"/>
        </w:rPr>
        <w:t xml:space="preserve">Railroads are primarily regulated by the federal government. </w:t>
      </w:r>
      <w:proofErr w:type="spellStart"/>
      <w:r w:rsidRPr="00313090">
        <w:rPr>
          <w:rFonts w:ascii="Garamond" w:eastAsia="Calibri" w:hAnsi="Garamond"/>
          <w:b w:val="0"/>
          <w:bCs w:val="0"/>
          <w:szCs w:val="22"/>
        </w:rPr>
        <w:t>MnDOT</w:t>
      </w:r>
      <w:proofErr w:type="spellEnd"/>
      <w:r w:rsidRPr="00313090">
        <w:rPr>
          <w:rFonts w:ascii="Garamond" w:eastAsia="Calibri" w:hAnsi="Garamond"/>
          <w:b w:val="0"/>
          <w:bCs w:val="0"/>
          <w:szCs w:val="22"/>
        </w:rPr>
        <w:t xml:space="preserve"> coordinates rail crossing safety, trunk highway projects and rail regulatory and inspection activities for more than 4,500 public highway-rail grade crossings throughout Minnesota.</w:t>
      </w:r>
    </w:p>
    <w:p w:rsidR="00313090" w:rsidRDefault="00313090" w:rsidP="00313090">
      <w:pPr>
        <w:pStyle w:val="Heading1"/>
      </w:pPr>
      <w:r>
        <w:t xml:space="preserve">Actions </w:t>
      </w:r>
      <w:proofErr w:type="spellStart"/>
      <w:r>
        <w:t>MnDOT</w:t>
      </w:r>
      <w:proofErr w:type="spellEnd"/>
      <w:r>
        <w:t xml:space="preserve"> is taking</w:t>
      </w:r>
    </w:p>
    <w:p w:rsidR="00313090" w:rsidRPr="00313090" w:rsidRDefault="00313090" w:rsidP="00313090">
      <w:pPr>
        <w:pStyle w:val="Heading2"/>
        <w:numPr>
          <w:ilvl w:val="0"/>
          <w:numId w:val="19"/>
        </w:numPr>
        <w:spacing w:before="0"/>
        <w:rPr>
          <w:rFonts w:ascii="Garamond" w:eastAsia="Calibri" w:hAnsi="Garamond"/>
          <w:b w:val="0"/>
          <w:bCs w:val="0"/>
          <w:szCs w:val="22"/>
        </w:rPr>
      </w:pPr>
      <w:r w:rsidRPr="00313090">
        <w:rPr>
          <w:rFonts w:ascii="Garamond" w:eastAsia="Calibri" w:hAnsi="Garamond"/>
          <w:b w:val="0"/>
          <w:bCs w:val="0"/>
          <w:szCs w:val="22"/>
        </w:rPr>
        <w:t xml:space="preserve">In 2014, Governor Dayton signed into law an assessment on railroads to hire three additional railroad inspectors – 2 track inspectors and 1 hazmat inspector.  These inspectors have been hired and are in the federal training and certification process, expected to last approximately 6 months. </w:t>
      </w:r>
    </w:p>
    <w:p w:rsidR="00313090" w:rsidRDefault="00313090" w:rsidP="00313090">
      <w:pPr>
        <w:pStyle w:val="Heading2"/>
        <w:numPr>
          <w:ilvl w:val="0"/>
          <w:numId w:val="19"/>
        </w:numPr>
      </w:pPr>
      <w:r w:rsidRPr="00313090">
        <w:rPr>
          <w:rFonts w:ascii="Garamond" w:eastAsia="Calibri" w:hAnsi="Garamond"/>
          <w:b w:val="0"/>
          <w:bCs w:val="0"/>
          <w:szCs w:val="22"/>
        </w:rPr>
        <w:t xml:space="preserve">The law also appropriated $2 million for new rail grade crossings along oil routes.  </w:t>
      </w:r>
      <w:proofErr w:type="spellStart"/>
      <w:r w:rsidRPr="00313090">
        <w:rPr>
          <w:rFonts w:ascii="Garamond" w:eastAsia="Calibri" w:hAnsi="Garamond"/>
          <w:b w:val="0"/>
          <w:bCs w:val="0"/>
          <w:szCs w:val="22"/>
        </w:rPr>
        <w:t>MnDOT</w:t>
      </w:r>
      <w:proofErr w:type="spellEnd"/>
      <w:r w:rsidRPr="00313090">
        <w:rPr>
          <w:rFonts w:ascii="Garamond" w:eastAsia="Calibri" w:hAnsi="Garamond"/>
          <w:b w:val="0"/>
          <w:bCs w:val="0"/>
          <w:szCs w:val="22"/>
        </w:rPr>
        <w:t xml:space="preserve"> is conducting a study to prioritize how these investments will be made. The study will be complete by October 31, 2014, and safety improvements will be installed in 2015.</w:t>
      </w:r>
    </w:p>
    <w:p w:rsidR="00313090" w:rsidRDefault="00313090" w:rsidP="00313090">
      <w:pPr>
        <w:pStyle w:val="Heading1"/>
      </w:pPr>
      <w:proofErr w:type="spellStart"/>
      <w:r>
        <w:lastRenderedPageBreak/>
        <w:t>MnDOT</w:t>
      </w:r>
      <w:proofErr w:type="spellEnd"/>
      <w:r>
        <w:t xml:space="preserve"> Rail Programs</w:t>
      </w:r>
    </w:p>
    <w:p w:rsidR="00313090" w:rsidRDefault="00313090" w:rsidP="00313090">
      <w:pPr>
        <w:pStyle w:val="Heading2"/>
        <w:spacing w:before="0"/>
      </w:pPr>
      <w:r w:rsidRPr="00313090">
        <w:rPr>
          <w:rFonts w:ascii="Garamond" w:eastAsia="Calibri" w:hAnsi="Garamond"/>
          <w:b w:val="0"/>
          <w:bCs w:val="0"/>
          <w:szCs w:val="22"/>
        </w:rPr>
        <w:t xml:space="preserve">For more information about </w:t>
      </w:r>
      <w:proofErr w:type="spellStart"/>
      <w:r w:rsidRPr="00313090">
        <w:rPr>
          <w:rFonts w:ascii="Garamond" w:eastAsia="Calibri" w:hAnsi="Garamond"/>
          <w:b w:val="0"/>
          <w:bCs w:val="0"/>
          <w:szCs w:val="22"/>
        </w:rPr>
        <w:t>MnDOT’s</w:t>
      </w:r>
      <w:proofErr w:type="spellEnd"/>
      <w:r w:rsidRPr="00313090">
        <w:rPr>
          <w:rFonts w:ascii="Garamond" w:eastAsia="Calibri" w:hAnsi="Garamond"/>
          <w:b w:val="0"/>
          <w:bCs w:val="0"/>
          <w:szCs w:val="22"/>
        </w:rPr>
        <w:t xml:space="preserve"> freight programs, </w:t>
      </w:r>
      <w:r>
        <w:rPr>
          <w:rFonts w:ascii="Garamond" w:eastAsia="Calibri" w:hAnsi="Garamond"/>
          <w:b w:val="0"/>
          <w:bCs w:val="0"/>
          <w:szCs w:val="22"/>
        </w:rPr>
        <w:t>visit</w:t>
      </w:r>
      <w:r w:rsidRPr="00313090">
        <w:rPr>
          <w:rFonts w:ascii="Garamond" w:eastAsia="Calibri" w:hAnsi="Garamond"/>
          <w:b w:val="0"/>
          <w:bCs w:val="0"/>
          <w:szCs w:val="22"/>
        </w:rPr>
        <w:t xml:space="preserve"> </w:t>
      </w:r>
      <w:proofErr w:type="spellStart"/>
      <w:r w:rsidRPr="00313090">
        <w:rPr>
          <w:rFonts w:ascii="Garamond" w:eastAsia="Calibri" w:hAnsi="Garamond"/>
          <w:b w:val="0"/>
          <w:bCs w:val="0"/>
          <w:szCs w:val="22"/>
        </w:rPr>
        <w:t>MnDOT’s</w:t>
      </w:r>
      <w:proofErr w:type="spellEnd"/>
      <w:r w:rsidRPr="00313090">
        <w:rPr>
          <w:rFonts w:ascii="Garamond" w:eastAsia="Calibri" w:hAnsi="Garamond"/>
          <w:b w:val="0"/>
          <w:bCs w:val="0"/>
          <w:szCs w:val="22"/>
        </w:rPr>
        <w:t xml:space="preserve"> website at: </w:t>
      </w:r>
      <w:hyperlink r:id="rId10" w:history="1">
        <w:r w:rsidRPr="00921996">
          <w:rPr>
            <w:rStyle w:val="Hyperlink"/>
            <w:rFonts w:ascii="Garamond" w:eastAsia="Calibri" w:hAnsi="Garamond"/>
            <w:b w:val="0"/>
            <w:bCs w:val="0"/>
            <w:szCs w:val="22"/>
          </w:rPr>
          <w:t>http://www.dot.state.mn.us/ofrw/freight/freight.html/</w:t>
        </w:r>
      </w:hyperlink>
      <w:r w:rsidRPr="00313090">
        <w:rPr>
          <w:rFonts w:ascii="Garamond" w:eastAsia="Calibri" w:hAnsi="Garamond"/>
          <w:b w:val="0"/>
          <w:bCs w:val="0"/>
          <w:szCs w:val="22"/>
        </w:rPr>
        <w:t>.</w:t>
      </w:r>
    </w:p>
    <w:p w:rsidR="00313090" w:rsidRDefault="00313090" w:rsidP="00313090">
      <w:pPr>
        <w:pStyle w:val="Heading2"/>
      </w:pPr>
      <w:r>
        <w:t xml:space="preserve">Minnesota Rail Service Improvement Program </w:t>
      </w:r>
      <w:r w:rsidRPr="00313090">
        <w:rPr>
          <w:rFonts w:ascii="Garamond" w:eastAsia="Calibri" w:hAnsi="Garamond"/>
          <w:b w:val="0"/>
          <w:bCs w:val="0"/>
          <w:szCs w:val="22"/>
        </w:rPr>
        <w:t xml:space="preserve">is a zero-interest revolving loan program to shippers, short lines and communities to improve rail infrastructure and shipping facilities. Loans are typically $250,000 per project, but sometimes can be up to a $1 million or more. </w:t>
      </w:r>
    </w:p>
    <w:p w:rsidR="00313090" w:rsidRPr="00313090" w:rsidRDefault="00313090" w:rsidP="00313090">
      <w:pPr>
        <w:pStyle w:val="Heading2"/>
        <w:rPr>
          <w:rFonts w:ascii="Garamond" w:eastAsia="Calibri" w:hAnsi="Garamond"/>
          <w:b w:val="0"/>
          <w:bCs w:val="0"/>
          <w:szCs w:val="22"/>
        </w:rPr>
      </w:pPr>
      <w:r>
        <w:t xml:space="preserve">Section 103 Grade Crossing Safety Program </w:t>
      </w:r>
      <w:r w:rsidRPr="00313090">
        <w:rPr>
          <w:rFonts w:ascii="Garamond" w:eastAsia="Calibri" w:hAnsi="Garamond"/>
          <w:b w:val="0"/>
          <w:bCs w:val="0"/>
          <w:szCs w:val="22"/>
        </w:rPr>
        <w:t>administers $3 to $5 million per year in federal grants to upgrade crossings with poor safety ratings. Typically 15 to 25 deficient crossing per year are upgraded.</w:t>
      </w:r>
    </w:p>
    <w:p w:rsidR="00313090" w:rsidRPr="00313090" w:rsidRDefault="00313090" w:rsidP="00313090">
      <w:pPr>
        <w:pStyle w:val="Heading2"/>
        <w:rPr>
          <w:rFonts w:ascii="Garamond" w:eastAsia="Calibri" w:hAnsi="Garamond"/>
          <w:b w:val="0"/>
          <w:bCs w:val="0"/>
          <w:szCs w:val="22"/>
        </w:rPr>
      </w:pPr>
      <w:r>
        <w:t xml:space="preserve">Antiquated Equipment Replacement Program </w:t>
      </w:r>
      <w:r w:rsidRPr="00313090">
        <w:rPr>
          <w:rFonts w:ascii="Garamond" w:eastAsia="Calibri" w:hAnsi="Garamond"/>
          <w:b w:val="0"/>
          <w:bCs w:val="0"/>
          <w:szCs w:val="22"/>
        </w:rPr>
        <w:t>administers about $2 million per year in state funding to replace obsolete warning and signal systems at selected grade crossings. Since 2011, $7 million in bonding has been appropriated for this purpose.</w:t>
      </w:r>
    </w:p>
    <w:p w:rsidR="00313090" w:rsidRPr="00313090" w:rsidRDefault="00313090" w:rsidP="00313090">
      <w:pPr>
        <w:pStyle w:val="Heading2"/>
        <w:rPr>
          <w:rFonts w:ascii="Garamond" w:eastAsia="Calibri" w:hAnsi="Garamond"/>
          <w:b w:val="0"/>
          <w:bCs w:val="0"/>
          <w:szCs w:val="22"/>
        </w:rPr>
      </w:pPr>
      <w:r>
        <w:t xml:space="preserve">Crude-By-Rail Grade Crossing Safety Study </w:t>
      </w:r>
      <w:r w:rsidRPr="00313090">
        <w:rPr>
          <w:rFonts w:ascii="Garamond" w:eastAsia="Calibri" w:hAnsi="Garamond"/>
          <w:b w:val="0"/>
          <w:bCs w:val="0"/>
          <w:szCs w:val="22"/>
        </w:rPr>
        <w:t>will evaluate and upgrade key crossings on the major crude oil routes. $2 million was included in the 2014 supplemental budget bill which will fund about eight grade crossings identified in t</w:t>
      </w:r>
      <w:r>
        <w:rPr>
          <w:rFonts w:ascii="Garamond" w:eastAsia="Calibri" w:hAnsi="Garamond"/>
          <w:b w:val="0"/>
          <w:bCs w:val="0"/>
          <w:szCs w:val="22"/>
        </w:rPr>
        <w:t>he report due October 31, 2014.</w:t>
      </w:r>
    </w:p>
    <w:p w:rsidR="00432DC7" w:rsidRPr="00313090" w:rsidRDefault="00313090" w:rsidP="00313090">
      <w:pPr>
        <w:pStyle w:val="Heading2"/>
        <w:rPr>
          <w:rFonts w:ascii="Garamond" w:eastAsia="Calibri" w:hAnsi="Garamond"/>
          <w:b w:val="0"/>
          <w:bCs w:val="0"/>
          <w:szCs w:val="22"/>
        </w:rPr>
      </w:pPr>
      <w:r>
        <w:t xml:space="preserve">Operation Lifesaver </w:t>
      </w:r>
      <w:r>
        <w:rPr>
          <w:rFonts w:ascii="Garamond" w:eastAsia="Calibri" w:hAnsi="Garamond"/>
          <w:b w:val="0"/>
          <w:bCs w:val="0"/>
          <w:szCs w:val="22"/>
        </w:rPr>
        <w:t>is</w:t>
      </w:r>
      <w:r w:rsidRPr="00313090">
        <w:rPr>
          <w:rFonts w:ascii="Garamond" w:eastAsia="Calibri" w:hAnsi="Garamond"/>
          <w:b w:val="0"/>
          <w:bCs w:val="0"/>
          <w:szCs w:val="22"/>
        </w:rPr>
        <w:t xml:space="preserve"> a joint </w:t>
      </w:r>
      <w:proofErr w:type="spellStart"/>
      <w:r w:rsidRPr="00313090">
        <w:rPr>
          <w:rFonts w:ascii="Garamond" w:eastAsia="Calibri" w:hAnsi="Garamond"/>
          <w:b w:val="0"/>
          <w:bCs w:val="0"/>
          <w:szCs w:val="22"/>
        </w:rPr>
        <w:t>MnDOT</w:t>
      </w:r>
      <w:proofErr w:type="spellEnd"/>
      <w:r w:rsidRPr="00313090">
        <w:rPr>
          <w:rFonts w:ascii="Garamond" w:eastAsia="Calibri" w:hAnsi="Garamond"/>
          <w:b w:val="0"/>
          <w:bCs w:val="0"/>
          <w:szCs w:val="22"/>
        </w:rPr>
        <w:t xml:space="preserve"> and railroad education program about the dangers of grade crossings and trespassing on railroad right-of-way. It is aimed primarily at elementary school children. </w:t>
      </w:r>
      <w:proofErr w:type="spellStart"/>
      <w:r w:rsidRPr="00313090">
        <w:rPr>
          <w:rFonts w:ascii="Garamond" w:eastAsia="Calibri" w:hAnsi="Garamond"/>
          <w:b w:val="0"/>
          <w:bCs w:val="0"/>
          <w:szCs w:val="22"/>
        </w:rPr>
        <w:t>MnDOT</w:t>
      </w:r>
      <w:proofErr w:type="spellEnd"/>
      <w:r w:rsidRPr="00313090">
        <w:rPr>
          <w:rFonts w:ascii="Garamond" w:eastAsia="Calibri" w:hAnsi="Garamond"/>
          <w:b w:val="0"/>
          <w:bCs w:val="0"/>
          <w:szCs w:val="22"/>
        </w:rPr>
        <w:t xml:space="preserve"> is contributing $30,000 per year to the program. Most of the presenters are volunteers</w:t>
      </w:r>
      <w:r>
        <w:rPr>
          <w:rFonts w:ascii="Garamond" w:eastAsia="Calibri" w:hAnsi="Garamond"/>
          <w:b w:val="0"/>
          <w:bCs w:val="0"/>
          <w:szCs w:val="22"/>
        </w:rPr>
        <w:t>,</w:t>
      </w:r>
      <w:r w:rsidRPr="00313090">
        <w:rPr>
          <w:rFonts w:ascii="Garamond" w:eastAsia="Calibri" w:hAnsi="Garamond"/>
          <w:b w:val="0"/>
          <w:bCs w:val="0"/>
          <w:szCs w:val="22"/>
        </w:rPr>
        <w:t xml:space="preserve"> including active and retired railroad employees and other partners.</w:t>
      </w:r>
    </w:p>
    <w:p w:rsidR="00313090" w:rsidRDefault="00313090" w:rsidP="00313090">
      <w:pPr>
        <w:pStyle w:val="Heading1"/>
      </w:pPr>
      <w:r>
        <w:t>Quiet zones</w:t>
      </w:r>
    </w:p>
    <w:p w:rsidR="00313090" w:rsidRDefault="00313090" w:rsidP="00313090">
      <w:pPr>
        <w:pStyle w:val="Heading2"/>
        <w:spacing w:before="0"/>
        <w:rPr>
          <w:rFonts w:ascii="Garamond" w:eastAsia="Calibri" w:hAnsi="Garamond"/>
          <w:b w:val="0"/>
          <w:bCs w:val="0"/>
          <w:szCs w:val="22"/>
        </w:rPr>
      </w:pPr>
      <w:r w:rsidRPr="00313090">
        <w:rPr>
          <w:rFonts w:ascii="Garamond" w:eastAsia="Calibri" w:hAnsi="Garamond"/>
          <w:b w:val="0"/>
          <w:bCs w:val="0"/>
          <w:szCs w:val="22"/>
        </w:rPr>
        <w:t>A quiet zone is a railroad segment where train crews do not routinely sound the horn at highway crossings. The Federal Railroad Administration (FRA) oversees the requirements to establish quiet zones; in Minnesota, local governments are responsible for all costs associated with these zones.</w:t>
      </w:r>
    </w:p>
    <w:p w:rsidR="00313090" w:rsidRPr="00313090" w:rsidRDefault="00313090" w:rsidP="00313090">
      <w:pPr>
        <w:pStyle w:val="Heading2"/>
        <w:spacing w:before="0"/>
        <w:rPr>
          <w:rFonts w:ascii="Garamond" w:eastAsia="Calibri" w:hAnsi="Garamond"/>
          <w:b w:val="0"/>
          <w:bCs w:val="0"/>
          <w:szCs w:val="22"/>
        </w:rPr>
      </w:pPr>
    </w:p>
    <w:p w:rsidR="00313090" w:rsidRDefault="00313090" w:rsidP="00313090">
      <w:pPr>
        <w:pStyle w:val="Heading2"/>
        <w:spacing w:before="0"/>
        <w:rPr>
          <w:rFonts w:ascii="Garamond" w:eastAsia="Calibri" w:hAnsi="Garamond"/>
          <w:b w:val="0"/>
          <w:bCs w:val="0"/>
          <w:szCs w:val="22"/>
        </w:rPr>
      </w:pPr>
      <w:r w:rsidRPr="00313090">
        <w:rPr>
          <w:rFonts w:ascii="Garamond" w:eastAsia="Calibri" w:hAnsi="Garamond"/>
          <w:b w:val="0"/>
          <w:bCs w:val="0"/>
          <w:szCs w:val="22"/>
        </w:rPr>
        <w:t xml:space="preserve">A railroad segment may qualify for an FRA quiet zone designation if supplemental or alternative crossing improvements are made to mitigate safety by the lost train horn. Improvements may be crossing closures, one-way conversions, quad gates, medians, signs and pavement markings.  For more information, visit FRA’s website at: </w:t>
      </w:r>
      <w:hyperlink r:id="rId11" w:history="1">
        <w:r w:rsidRPr="00921996">
          <w:rPr>
            <w:rStyle w:val="Hyperlink"/>
            <w:rFonts w:ascii="Garamond" w:eastAsia="Calibri" w:hAnsi="Garamond"/>
            <w:b w:val="0"/>
            <w:bCs w:val="0"/>
            <w:szCs w:val="22"/>
          </w:rPr>
          <w:t>http://www.fra.dot.gov/eLib/details/L03055</w:t>
        </w:r>
      </w:hyperlink>
      <w:r w:rsidRPr="00313090">
        <w:rPr>
          <w:rFonts w:ascii="Garamond" w:eastAsia="Calibri" w:hAnsi="Garamond"/>
          <w:b w:val="0"/>
          <w:bCs w:val="0"/>
          <w:szCs w:val="22"/>
        </w:rPr>
        <w:t>.</w:t>
      </w:r>
    </w:p>
    <w:p w:rsidR="00313090" w:rsidRDefault="00313090" w:rsidP="00313090">
      <w:pPr>
        <w:pStyle w:val="Heading2"/>
        <w:spacing w:before="0"/>
        <w:rPr>
          <w:rFonts w:ascii="Garamond" w:eastAsia="Calibri" w:hAnsi="Garamond"/>
          <w:b w:val="0"/>
          <w:bCs w:val="0"/>
          <w:szCs w:val="22"/>
        </w:rPr>
      </w:pPr>
    </w:p>
    <w:p w:rsidR="00313090" w:rsidRDefault="00313090" w:rsidP="00313090">
      <w:pPr>
        <w:pStyle w:val="Heading2"/>
        <w:spacing w:before="0"/>
      </w:pPr>
      <w:r w:rsidRPr="00313090">
        <w:rPr>
          <w:rFonts w:ascii="Garamond" w:eastAsia="Calibri" w:hAnsi="Garamond"/>
          <w:b w:val="0"/>
          <w:bCs w:val="0"/>
          <w:szCs w:val="22"/>
        </w:rPr>
        <w:t xml:space="preserve">For more information about </w:t>
      </w:r>
      <w:proofErr w:type="spellStart"/>
      <w:r w:rsidRPr="00313090">
        <w:rPr>
          <w:rFonts w:ascii="Garamond" w:eastAsia="Calibri" w:hAnsi="Garamond"/>
          <w:b w:val="0"/>
          <w:bCs w:val="0"/>
          <w:szCs w:val="22"/>
        </w:rPr>
        <w:t>MnDOT’s</w:t>
      </w:r>
      <w:proofErr w:type="spellEnd"/>
      <w:r w:rsidRPr="00313090">
        <w:rPr>
          <w:rFonts w:ascii="Garamond" w:eastAsia="Calibri" w:hAnsi="Garamond"/>
          <w:b w:val="0"/>
          <w:bCs w:val="0"/>
          <w:szCs w:val="22"/>
        </w:rPr>
        <w:t xml:space="preserve"> freight programs, </w:t>
      </w:r>
      <w:r>
        <w:rPr>
          <w:rFonts w:ascii="Garamond" w:eastAsia="Calibri" w:hAnsi="Garamond"/>
          <w:b w:val="0"/>
          <w:bCs w:val="0"/>
          <w:szCs w:val="22"/>
        </w:rPr>
        <w:t>visit</w:t>
      </w:r>
      <w:r w:rsidRPr="00313090">
        <w:rPr>
          <w:rFonts w:ascii="Garamond" w:eastAsia="Calibri" w:hAnsi="Garamond"/>
          <w:b w:val="0"/>
          <w:bCs w:val="0"/>
          <w:szCs w:val="22"/>
        </w:rPr>
        <w:t xml:space="preserve"> </w:t>
      </w:r>
      <w:proofErr w:type="spellStart"/>
      <w:r w:rsidRPr="00313090">
        <w:rPr>
          <w:rFonts w:ascii="Garamond" w:eastAsia="Calibri" w:hAnsi="Garamond"/>
          <w:b w:val="0"/>
          <w:bCs w:val="0"/>
          <w:szCs w:val="22"/>
        </w:rPr>
        <w:t>MnDOT’s</w:t>
      </w:r>
      <w:proofErr w:type="spellEnd"/>
      <w:r w:rsidRPr="00313090">
        <w:rPr>
          <w:rFonts w:ascii="Garamond" w:eastAsia="Calibri" w:hAnsi="Garamond"/>
          <w:b w:val="0"/>
          <w:bCs w:val="0"/>
          <w:szCs w:val="22"/>
        </w:rPr>
        <w:t xml:space="preserve"> website at: </w:t>
      </w:r>
      <w:hyperlink r:id="rId12" w:history="1">
        <w:r w:rsidRPr="00921996">
          <w:rPr>
            <w:rStyle w:val="Hyperlink"/>
            <w:rFonts w:ascii="Garamond" w:eastAsia="Calibri" w:hAnsi="Garamond"/>
            <w:b w:val="0"/>
            <w:bCs w:val="0"/>
            <w:szCs w:val="22"/>
          </w:rPr>
          <w:t>http://www.dot.state.mn.us/ofrw/freight/freight.html/</w:t>
        </w:r>
      </w:hyperlink>
      <w:r w:rsidRPr="00313090">
        <w:rPr>
          <w:rFonts w:ascii="Garamond" w:eastAsia="Calibri" w:hAnsi="Garamond"/>
          <w:b w:val="0"/>
          <w:bCs w:val="0"/>
          <w:szCs w:val="22"/>
        </w:rPr>
        <w:t>.</w:t>
      </w:r>
    </w:p>
    <w:p w:rsidR="00313090" w:rsidRDefault="00313090" w:rsidP="00313090">
      <w:pPr>
        <w:pStyle w:val="Heading1"/>
      </w:pPr>
      <w:r>
        <w:t>Further information</w:t>
      </w:r>
    </w:p>
    <w:p w:rsidR="00CE52CA" w:rsidRPr="0059532F" w:rsidRDefault="00313090" w:rsidP="006F12FB">
      <w:pPr>
        <w:pStyle w:val="ContactInfo"/>
      </w:pPr>
      <w:r w:rsidRPr="00313090">
        <w:t xml:space="preserve">For questions about </w:t>
      </w:r>
      <w:proofErr w:type="spellStart"/>
      <w:r w:rsidRPr="00313090">
        <w:t>MnDOT’s</w:t>
      </w:r>
      <w:proofErr w:type="spellEnd"/>
      <w:r w:rsidRPr="00313090">
        <w:t xml:space="preserve"> Rail Office, contact:  Dave Christianson, </w:t>
      </w:r>
      <w:proofErr w:type="spellStart"/>
      <w:r w:rsidRPr="00313090">
        <w:t>MnDOT</w:t>
      </w:r>
      <w:proofErr w:type="spellEnd"/>
      <w:r w:rsidRPr="00313090">
        <w:t xml:space="preserve"> Freight Project Manager, 651-366-3710 or </w:t>
      </w:r>
      <w:hyperlink r:id="rId13" w:history="1">
        <w:r w:rsidRPr="00921996">
          <w:rPr>
            <w:rStyle w:val="Hyperlink"/>
          </w:rPr>
          <w:t>Dave.Christianson@state.mn.us</w:t>
        </w:r>
      </w:hyperlink>
      <w:bookmarkStart w:id="0" w:name="_GoBack"/>
      <w:bookmarkEnd w:id="0"/>
      <w:r w:rsidRPr="00313090">
        <w:t>.</w:t>
      </w:r>
    </w:p>
    <w:sectPr w:rsidR="00CE52CA" w:rsidRPr="0059532F" w:rsidSect="00E9439A">
      <w:footerReference w:type="default" r:id="rId14"/>
      <w:headerReference w:type="first" r:id="rId15"/>
      <w:footerReference w:type="first" r:id="rId16"/>
      <w:pgSz w:w="12240" w:h="15840" w:code="1"/>
      <w:pgMar w:top="1080" w:right="1080" w:bottom="720" w:left="1080" w:header="432" w:footer="432"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44A" w:rsidRDefault="004B244A" w:rsidP="005C14B4">
      <w:pPr>
        <w:spacing w:after="0"/>
      </w:pPr>
      <w:r>
        <w:separator/>
      </w:r>
    </w:p>
  </w:endnote>
  <w:endnote w:type="continuationSeparator" w:id="0">
    <w:p w:rsidR="004B244A" w:rsidRDefault="004B244A" w:rsidP="005C14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B07" w:rsidRPr="00B5633B" w:rsidRDefault="00313090" w:rsidP="002403EE">
    <w:pPr>
      <w:pStyle w:val="Footer"/>
      <w:tabs>
        <w:tab w:val="clear" w:pos="9360"/>
        <w:tab w:val="right" w:pos="1008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546D" w:rsidRPr="00C20D88" w:rsidRDefault="00313090" w:rsidP="00C5546D">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44A" w:rsidRDefault="004B244A" w:rsidP="005C14B4">
      <w:pPr>
        <w:spacing w:after="0"/>
      </w:pPr>
      <w:r>
        <w:separator/>
      </w:r>
    </w:p>
  </w:footnote>
  <w:footnote w:type="continuationSeparator" w:id="0">
    <w:p w:rsidR="004B244A" w:rsidRDefault="004B244A" w:rsidP="005C14B4">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B07" w:rsidRDefault="00E9439A" w:rsidP="003C0D22">
    <w:pPr>
      <w:pStyle w:val="Header"/>
      <w:tabs>
        <w:tab w:val="clear" w:pos="9360"/>
        <w:tab w:val="right" w:pos="10080"/>
      </w:tabs>
      <w:ind w:left="-450" w:right="0"/>
    </w:pPr>
    <w:r>
      <w:rPr>
        <w:noProof/>
      </w:rPr>
      <w:drawing>
        <wp:inline distT="0" distB="0" distL="0" distR="0" wp14:anchorId="50C2ADEC" wp14:editId="57970722">
          <wp:extent cx="6685472" cy="537771"/>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word templates 2013\elements\logo-banner.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00984" cy="547063"/>
                  </a:xfrm>
                  <a:prstGeom prst="rect">
                    <a:avLst/>
                  </a:prstGeom>
                  <a:noFill/>
                  <a:ln>
                    <a:noFill/>
                  </a:ln>
                  <a:extLst>
                    <a:ext uri="{53640926-AAD7-44D8-BBD7-CCE9431645EC}">
                      <a14:shadowObscured xmlns:a14="http://schemas.microsoft.com/office/drawing/2010/main"/>
                    </a:ext>
                  </a:extLst>
                </pic:spPr>
              </pic:pic>
            </a:graphicData>
          </a:graphic>
        </wp:inline>
      </w:drawing>
    </w:r>
    <w:r w:rsidR="00A734D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6BA5934"/>
    <w:lvl w:ilvl="0">
      <w:start w:val="1"/>
      <w:numFmt w:val="decimal"/>
      <w:lvlText w:val="%1."/>
      <w:lvlJc w:val="left"/>
      <w:pPr>
        <w:tabs>
          <w:tab w:val="num" w:pos="1800"/>
        </w:tabs>
        <w:ind w:left="1800" w:hanging="360"/>
      </w:pPr>
    </w:lvl>
  </w:abstractNum>
  <w:abstractNum w:abstractNumId="1">
    <w:nsid w:val="FFFFFF7D"/>
    <w:multiLevelType w:val="singleLevel"/>
    <w:tmpl w:val="CE8A0FEA"/>
    <w:lvl w:ilvl="0">
      <w:start w:val="1"/>
      <w:numFmt w:val="decimal"/>
      <w:lvlText w:val="%1."/>
      <w:lvlJc w:val="left"/>
      <w:pPr>
        <w:tabs>
          <w:tab w:val="num" w:pos="1440"/>
        </w:tabs>
        <w:ind w:left="1440" w:hanging="360"/>
      </w:pPr>
    </w:lvl>
  </w:abstractNum>
  <w:abstractNum w:abstractNumId="2">
    <w:nsid w:val="FFFFFF7E"/>
    <w:multiLevelType w:val="singleLevel"/>
    <w:tmpl w:val="4B94C3AA"/>
    <w:lvl w:ilvl="0">
      <w:start w:val="1"/>
      <w:numFmt w:val="decimal"/>
      <w:lvlText w:val="%1."/>
      <w:lvlJc w:val="left"/>
      <w:pPr>
        <w:tabs>
          <w:tab w:val="num" w:pos="1080"/>
        </w:tabs>
        <w:ind w:left="1080" w:hanging="360"/>
      </w:pPr>
    </w:lvl>
  </w:abstractNum>
  <w:abstractNum w:abstractNumId="3">
    <w:nsid w:val="FFFFFF7F"/>
    <w:multiLevelType w:val="singleLevel"/>
    <w:tmpl w:val="F1E438DC"/>
    <w:lvl w:ilvl="0">
      <w:start w:val="1"/>
      <w:numFmt w:val="decimal"/>
      <w:lvlText w:val="%1."/>
      <w:lvlJc w:val="left"/>
      <w:pPr>
        <w:tabs>
          <w:tab w:val="num" w:pos="720"/>
        </w:tabs>
        <w:ind w:left="720" w:hanging="360"/>
      </w:pPr>
    </w:lvl>
  </w:abstractNum>
  <w:abstractNum w:abstractNumId="4">
    <w:nsid w:val="FFFFFF80"/>
    <w:multiLevelType w:val="singleLevel"/>
    <w:tmpl w:val="6C4E44A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EC4BD2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69255B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1B0DE7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D32E8C0"/>
    <w:lvl w:ilvl="0">
      <w:start w:val="1"/>
      <w:numFmt w:val="decimal"/>
      <w:lvlText w:val="%1."/>
      <w:lvlJc w:val="left"/>
      <w:pPr>
        <w:tabs>
          <w:tab w:val="num" w:pos="360"/>
        </w:tabs>
        <w:ind w:left="360" w:hanging="360"/>
      </w:pPr>
    </w:lvl>
  </w:abstractNum>
  <w:abstractNum w:abstractNumId="9">
    <w:nsid w:val="FFFFFF89"/>
    <w:multiLevelType w:val="singleLevel"/>
    <w:tmpl w:val="DE089C9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317647"/>
    <w:multiLevelType w:val="hybridMultilevel"/>
    <w:tmpl w:val="B32C335C"/>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9D6657"/>
    <w:multiLevelType w:val="hybridMultilevel"/>
    <w:tmpl w:val="A7EC75D2"/>
    <w:lvl w:ilvl="0" w:tplc="A61AAA6E">
      <w:numFmt w:val="bullet"/>
      <w:lvlText w:val="•"/>
      <w:lvlJc w:val="left"/>
      <w:pPr>
        <w:ind w:left="1080" w:hanging="720"/>
      </w:pPr>
      <w:rPr>
        <w:rFonts w:ascii="Abadi MT Condensed Extra Bold R" w:eastAsiaTheme="minorHAnsi" w:hAnsi="Abadi MT Condensed Extra Bold R" w:cs="Garamond"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690C0A"/>
    <w:multiLevelType w:val="hybridMultilevel"/>
    <w:tmpl w:val="3CF4E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734859"/>
    <w:multiLevelType w:val="hybridMultilevel"/>
    <w:tmpl w:val="65F01664"/>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412780"/>
    <w:multiLevelType w:val="hybridMultilevel"/>
    <w:tmpl w:val="36500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06E0002"/>
    <w:multiLevelType w:val="hybridMultilevel"/>
    <w:tmpl w:val="EC8AEE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4D979C5"/>
    <w:multiLevelType w:val="hybridMultilevel"/>
    <w:tmpl w:val="6A1C5194"/>
    <w:lvl w:ilvl="0" w:tplc="A2504BF4">
      <w:start w:val="1"/>
      <w:numFmt w:val="bullet"/>
      <w:pStyle w:val="Bullets"/>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5673849"/>
    <w:multiLevelType w:val="hybridMultilevel"/>
    <w:tmpl w:val="09ECE818"/>
    <w:lvl w:ilvl="0" w:tplc="957EAD6E">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8"/>
  </w:num>
  <w:num w:numId="3">
    <w:abstractNumId w:val="15"/>
  </w:num>
  <w:num w:numId="4">
    <w:abstractNumId w:val="9"/>
  </w:num>
  <w:num w:numId="5">
    <w:abstractNumId w:val="14"/>
  </w:num>
  <w:num w:numId="6">
    <w:abstractNumId w:val="11"/>
  </w:num>
  <w:num w:numId="7">
    <w:abstractNumId w:val="13"/>
  </w:num>
  <w:num w:numId="8">
    <w:abstractNumId w:val="10"/>
  </w:num>
  <w:num w:numId="9">
    <w:abstractNumId w:val="17"/>
  </w:num>
  <w:num w:numId="10">
    <w:abstractNumId w:val="16"/>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C42"/>
    <w:rsid w:val="00080B44"/>
    <w:rsid w:val="000A46FC"/>
    <w:rsid w:val="000D2E41"/>
    <w:rsid w:val="00171D69"/>
    <w:rsid w:val="00195A94"/>
    <w:rsid w:val="002A1E14"/>
    <w:rsid w:val="002C612D"/>
    <w:rsid w:val="00313090"/>
    <w:rsid w:val="003736E9"/>
    <w:rsid w:val="003878AE"/>
    <w:rsid w:val="003A73EA"/>
    <w:rsid w:val="003C0D22"/>
    <w:rsid w:val="003E62E1"/>
    <w:rsid w:val="00432DC7"/>
    <w:rsid w:val="004B244A"/>
    <w:rsid w:val="004C3D71"/>
    <w:rsid w:val="004F3148"/>
    <w:rsid w:val="00501549"/>
    <w:rsid w:val="005324D6"/>
    <w:rsid w:val="0059532F"/>
    <w:rsid w:val="005D542F"/>
    <w:rsid w:val="005F2C42"/>
    <w:rsid w:val="00622A91"/>
    <w:rsid w:val="0066578D"/>
    <w:rsid w:val="006D1C9E"/>
    <w:rsid w:val="006F12FB"/>
    <w:rsid w:val="00836522"/>
    <w:rsid w:val="009428A2"/>
    <w:rsid w:val="00992DE2"/>
    <w:rsid w:val="00A734D4"/>
    <w:rsid w:val="00AE2F50"/>
    <w:rsid w:val="00AE3A06"/>
    <w:rsid w:val="00B715BD"/>
    <w:rsid w:val="00BB5A3A"/>
    <w:rsid w:val="00BD6836"/>
    <w:rsid w:val="00CA3DCE"/>
    <w:rsid w:val="00D740E4"/>
    <w:rsid w:val="00E439A4"/>
    <w:rsid w:val="00E8669F"/>
    <w:rsid w:val="00E9439A"/>
    <w:rsid w:val="00F004F0"/>
    <w:rsid w:val="00F927F6"/>
    <w:rsid w:val="00F94C9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AE3A06"/>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AE3A06"/>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876016">
      <w:bodyDiv w:val="1"/>
      <w:marLeft w:val="0"/>
      <w:marRight w:val="0"/>
      <w:marTop w:val="0"/>
      <w:marBottom w:val="0"/>
      <w:divBdr>
        <w:top w:val="none" w:sz="0" w:space="0" w:color="auto"/>
        <w:left w:val="none" w:sz="0" w:space="0" w:color="auto"/>
        <w:bottom w:val="none" w:sz="0" w:space="0" w:color="auto"/>
        <w:right w:val="none" w:sz="0" w:space="0" w:color="auto"/>
      </w:divBdr>
    </w:div>
    <w:div w:id="19263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ave.Christianson@state.mn.us"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dot.state.mn.us/ofrw/freight/freight.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ra.dot.gov/eLib/details/L03055" TargetMode="External"/><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hyperlink" Target="http://www.dot.state.mn.us/ofrw/freight/freight.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title>Minnesota G</title>
  <date/>
  <contact/>
  <telephone/>
  <email/>
</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48598-DE01-4987-ADF8-2E77FC09ABD3}">
  <ds:schemaRefs/>
</ds:datastoreItem>
</file>

<file path=customXml/itemProps2.xml><?xml version="1.0" encoding="utf-8"?>
<ds:datastoreItem xmlns:ds="http://schemas.openxmlformats.org/officeDocument/2006/customXml" ds:itemID="{69394A6B-34BE-4C41-B23D-90B37FFC3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2</Pages>
  <Words>769</Words>
  <Characters>4384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MnDOT Fact Sheet</vt:lpstr>
    </vt:vector>
  </TitlesOfParts>
  <Company>MNDOT</Company>
  <LinksUpToDate>false</LinksUpToDate>
  <CharactersWithSpaces>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MnDOT Fact Sheet</dc:title>
  <dc:creator>Minesota Department of Transportation</dc:creator>
  <cp:keywords>MnDOT; Fact Sheet; One Pager; Information; Data</cp:keywords>
  <cp:lastModifiedBy>Greg Ruhland</cp:lastModifiedBy>
  <cp:revision>5</cp:revision>
  <cp:lastPrinted>2013-09-27T21:02:00Z</cp:lastPrinted>
  <dcterms:created xsi:type="dcterms:W3CDTF">2014-03-07T18:34:00Z</dcterms:created>
  <dcterms:modified xsi:type="dcterms:W3CDTF">2014-08-18T16:17:00Z</dcterms:modified>
</cp:coreProperties>
</file>