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1F13DD" w:rsidRPr="00FF605D" w14:paraId="5CCDC93F" w14:textId="77777777" w:rsidTr="00F64C40">
        <w:trPr>
          <w:trHeight w:val="260"/>
        </w:trPr>
        <w:tc>
          <w:tcPr>
            <w:tcW w:w="2988" w:type="dxa"/>
          </w:tcPr>
          <w:p w14:paraId="51B5D978" w14:textId="4007F662" w:rsidR="001F13DD" w:rsidRPr="00FF605D" w:rsidRDefault="001F13DD" w:rsidP="001F13DD">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7C18C3AF" w:rsidR="001F13DD" w:rsidRPr="00D365A4" w:rsidRDefault="001F13DD" w:rsidP="001F13DD">
            <w:pPr>
              <w:autoSpaceDE w:val="0"/>
              <w:autoSpaceDN w:val="0"/>
              <w:adjustRightInd w:val="0"/>
              <w:spacing w:after="0" w:line="240" w:lineRule="auto"/>
              <w:rPr>
                <w:rFonts w:ascii="Times New Roman" w:hAnsi="Times New Roman"/>
                <w:bCs/>
                <w:sz w:val="22"/>
              </w:rPr>
            </w:pPr>
            <w:r>
              <w:rPr>
                <w:rFonts w:ascii="Times New Roman" w:hAnsi="Times New Roman"/>
                <w:bCs/>
                <w:sz w:val="22"/>
              </w:rPr>
              <w:t>Impact of Flooding and Inundation on Concrete Pavement Performance</w:t>
            </w:r>
          </w:p>
        </w:tc>
      </w:tr>
      <w:tr w:rsidR="001F13DD" w:rsidRPr="00FF605D" w14:paraId="001C1519" w14:textId="77777777" w:rsidTr="003E2DC2">
        <w:tc>
          <w:tcPr>
            <w:tcW w:w="2988" w:type="dxa"/>
          </w:tcPr>
          <w:p w14:paraId="41759993" w14:textId="60066CB5" w:rsidR="001F13DD" w:rsidRPr="00FE79EC" w:rsidRDefault="001F13DD" w:rsidP="001F13DD">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2FE37A9B" w:rsidR="001F13DD" w:rsidRPr="00FE79EC" w:rsidRDefault="001F13DD" w:rsidP="001F13DD">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Rigid</w:t>
            </w:r>
          </w:p>
        </w:tc>
      </w:tr>
      <w:tr w:rsidR="001F13DD" w:rsidRPr="00FF605D" w14:paraId="32541A75" w14:textId="77777777" w:rsidTr="003E2DC2">
        <w:tc>
          <w:tcPr>
            <w:tcW w:w="2988" w:type="dxa"/>
          </w:tcPr>
          <w:p w14:paraId="5A0D0EE1" w14:textId="6E6B609A" w:rsidR="001F13DD" w:rsidRPr="00FE79EC" w:rsidRDefault="001F13DD" w:rsidP="001F13DD">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44E34E8C" w:rsidR="001F13DD" w:rsidRPr="00FE79EC" w:rsidRDefault="001F13DD" w:rsidP="001F13DD">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Research</w:t>
            </w:r>
          </w:p>
        </w:tc>
      </w:tr>
      <w:tr w:rsidR="001F13DD" w:rsidRPr="00FF605D" w14:paraId="305FAF65" w14:textId="77777777" w:rsidTr="003E2DC2">
        <w:tc>
          <w:tcPr>
            <w:tcW w:w="2988" w:type="dxa"/>
          </w:tcPr>
          <w:p w14:paraId="5DAE6F32" w14:textId="77777777" w:rsidR="001F13DD" w:rsidRPr="00FF605D" w:rsidRDefault="001F13DD" w:rsidP="001F13DD">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51B57D61" w:rsidR="001F13DD" w:rsidRPr="00F00E88" w:rsidRDefault="001F13DD" w:rsidP="001F13DD">
            <w:pPr>
              <w:spacing w:after="0" w:line="240" w:lineRule="auto"/>
              <w:rPr>
                <w:rFonts w:ascii="Times New Roman" w:hAnsi="Times New Roman"/>
                <w:bCs/>
                <w:color w:val="000000" w:themeColor="text1"/>
                <w:sz w:val="22"/>
              </w:rPr>
            </w:pPr>
            <w:r w:rsidRPr="00F00E88">
              <w:rPr>
                <w:rFonts w:ascii="Times New Roman" w:hAnsi="Times New Roman"/>
                <w:bCs/>
                <w:color w:val="000000" w:themeColor="text1"/>
                <w:sz w:val="22"/>
              </w:rPr>
              <w:t>Brett Trautman and John Donahue</w:t>
            </w:r>
          </w:p>
        </w:tc>
      </w:tr>
      <w:tr w:rsidR="001F13DD" w:rsidRPr="00FF605D" w14:paraId="044D3249" w14:textId="77777777" w:rsidTr="003E2DC2">
        <w:tc>
          <w:tcPr>
            <w:tcW w:w="2988" w:type="dxa"/>
          </w:tcPr>
          <w:p w14:paraId="61D89287" w14:textId="77777777" w:rsidR="001F13DD" w:rsidRPr="00FF605D" w:rsidRDefault="001F13DD" w:rsidP="001F13DD">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3A97E5DA" w:rsidR="001F13DD" w:rsidRPr="00F00E88" w:rsidRDefault="001F13DD" w:rsidP="001F13DD">
            <w:pPr>
              <w:spacing w:after="0" w:line="240" w:lineRule="auto"/>
              <w:rPr>
                <w:rFonts w:ascii="Times New Roman" w:hAnsi="Times New Roman"/>
                <w:bCs/>
                <w:color w:val="000000" w:themeColor="text1"/>
                <w:sz w:val="22"/>
              </w:rPr>
            </w:pPr>
            <w:r w:rsidRPr="00F00E88">
              <w:rPr>
                <w:rFonts w:ascii="Times New Roman" w:hAnsi="Times New Roman"/>
                <w:bCs/>
                <w:color w:val="000000" w:themeColor="text1"/>
                <w:sz w:val="22"/>
              </w:rPr>
              <w:t>Brett.Trautman@modot.mo.gov</w:t>
            </w:r>
          </w:p>
        </w:tc>
      </w:tr>
      <w:tr w:rsidR="001F13DD" w:rsidRPr="00FF605D" w14:paraId="62AB2A2B" w14:textId="77777777" w:rsidTr="003E2DC2">
        <w:tc>
          <w:tcPr>
            <w:tcW w:w="2988" w:type="dxa"/>
          </w:tcPr>
          <w:p w14:paraId="208ED15F" w14:textId="77777777" w:rsidR="001F13DD" w:rsidRPr="00FF605D" w:rsidRDefault="001F13DD" w:rsidP="001F13DD">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F00145B" w:rsidR="001F13DD" w:rsidRPr="00D365A4" w:rsidRDefault="001F13DD" w:rsidP="001F13DD">
            <w:pPr>
              <w:spacing w:after="0" w:line="240" w:lineRule="auto"/>
              <w:rPr>
                <w:rFonts w:ascii="Times New Roman" w:hAnsi="Times New Roman"/>
                <w:bCs/>
                <w:color w:val="595959" w:themeColor="text1" w:themeTint="A6"/>
                <w:sz w:val="22"/>
              </w:rPr>
            </w:pPr>
            <w:r w:rsidRPr="00D94C6F">
              <w:rPr>
                <w:rFonts w:ascii="Times New Roman" w:hAnsi="Times New Roman"/>
                <w:bCs/>
                <w:color w:val="000000" w:themeColor="text1"/>
                <w:sz w:val="22"/>
              </w:rPr>
              <w:t>573-751-1036</w:t>
            </w: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7A4BB4" w:rsidRPr="00FF605D" w14:paraId="543238BB" w14:textId="77777777" w:rsidTr="00905932">
        <w:tc>
          <w:tcPr>
            <w:tcW w:w="3720" w:type="dxa"/>
          </w:tcPr>
          <w:p w14:paraId="16553E7C" w14:textId="2312ACA4" w:rsidR="007A4BB4" w:rsidRPr="00FF605D" w:rsidRDefault="007A4BB4" w:rsidP="001C0B41">
            <w:pPr>
              <w:spacing w:after="0" w:line="240" w:lineRule="auto"/>
              <w:jc w:val="right"/>
              <w:rPr>
                <w:rFonts w:ascii="Times New Roman" w:hAnsi="Times New Roman"/>
                <w:b/>
                <w:sz w:val="22"/>
              </w:rPr>
            </w:pPr>
            <w:r>
              <w:rPr>
                <w:rFonts w:ascii="Times New Roman" w:hAnsi="Times New Roman"/>
                <w:b/>
                <w:sz w:val="22"/>
              </w:rPr>
              <w:t xml:space="preserve">Research </w:t>
            </w:r>
            <w:r w:rsidR="00F61566">
              <w:rPr>
                <w:rFonts w:ascii="Times New Roman" w:hAnsi="Times New Roman"/>
                <w:b/>
                <w:sz w:val="22"/>
              </w:rPr>
              <w:t>Funding</w:t>
            </w:r>
            <w:r w:rsidR="00905932">
              <w:rPr>
                <w:rFonts w:ascii="Times New Roman" w:hAnsi="Times New Roman"/>
                <w:b/>
                <w:sz w:val="22"/>
              </w:rPr>
              <w:t xml:space="preserve">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1C393E9D" w:rsidR="007A4BB4" w:rsidRPr="002B7016" w:rsidRDefault="002B7016" w:rsidP="001C0B41">
            <w:pPr>
              <w:spacing w:after="0" w:line="240" w:lineRule="auto"/>
              <w:rPr>
                <w:rFonts w:ascii="Times New Roman" w:hAnsi="Times New Roman"/>
                <w:bCs/>
                <w:color w:val="000000" w:themeColor="text1"/>
                <w:sz w:val="22"/>
              </w:rPr>
            </w:pPr>
            <w:r w:rsidRPr="002B7016">
              <w:rPr>
                <w:rFonts w:ascii="Times New Roman" w:hAnsi="Times New Roman"/>
                <w:bCs/>
                <w:color w:val="000000" w:themeColor="text1"/>
                <w:sz w:val="22"/>
              </w:rPr>
              <w:t>$</w:t>
            </w:r>
            <w:r w:rsidR="002E100A">
              <w:rPr>
                <w:rFonts w:ascii="Times New Roman" w:hAnsi="Times New Roman"/>
                <w:bCs/>
                <w:color w:val="000000" w:themeColor="text1"/>
                <w:sz w:val="22"/>
              </w:rPr>
              <w:t>150</w:t>
            </w:r>
            <w:r w:rsidR="001F13DD">
              <w:rPr>
                <w:rFonts w:ascii="Times New Roman" w:hAnsi="Times New Roman"/>
                <w:bCs/>
                <w:color w:val="000000" w:themeColor="text1"/>
                <w:sz w:val="22"/>
              </w:rPr>
              <w:t>,</w:t>
            </w:r>
            <w:r w:rsidR="002E100A">
              <w:rPr>
                <w:rFonts w:ascii="Times New Roman" w:hAnsi="Times New Roman"/>
                <w:bCs/>
                <w:color w:val="000000" w:themeColor="text1"/>
                <w:sz w:val="22"/>
              </w:rPr>
              <w:t>000</w:t>
            </w:r>
          </w:p>
        </w:tc>
      </w:tr>
      <w:tr w:rsidR="00D479BC" w:rsidRPr="00D479BC" w14:paraId="7872C8C4" w14:textId="77777777" w:rsidTr="00905932">
        <w:tc>
          <w:tcPr>
            <w:tcW w:w="3720" w:type="dxa"/>
          </w:tcPr>
          <w:p w14:paraId="1834DC6E" w14:textId="28548BA3"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72051874" w:rsidR="00905932" w:rsidRPr="002B7016" w:rsidRDefault="001F13DD" w:rsidP="002D6C36">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2</w:t>
            </w:r>
          </w:p>
        </w:tc>
      </w:tr>
      <w:tr w:rsidR="00D479BC" w:rsidRPr="00D479BC" w14:paraId="655B2D62" w14:textId="77777777" w:rsidTr="00905932">
        <w:tc>
          <w:tcPr>
            <w:tcW w:w="3720" w:type="dxa"/>
          </w:tcPr>
          <w:p w14:paraId="7014A5FE" w14:textId="1D8EE2D6"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6330E201" w14:textId="32A1C6E3" w:rsidR="00905932" w:rsidRPr="00D479BC" w:rsidRDefault="002E100A" w:rsidP="00905932">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Potential partnership with </w:t>
            </w:r>
            <w:r w:rsidR="001F13DD">
              <w:rPr>
                <w:rFonts w:ascii="Times New Roman" w:hAnsi="Times New Roman"/>
                <w:bCs/>
                <w:color w:val="000000" w:themeColor="text1"/>
                <w:sz w:val="22"/>
              </w:rPr>
              <w:t>American Concrete Pavement Association</w:t>
            </w: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D479BC" w:rsidRPr="00D479BC" w14:paraId="6AE71FE6" w14:textId="77777777" w:rsidTr="00905932">
        <w:tc>
          <w:tcPr>
            <w:tcW w:w="3720" w:type="dxa"/>
          </w:tcPr>
          <w:p w14:paraId="2115A623"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653E3C43" w:rsidR="00905932" w:rsidRPr="00D479BC" w:rsidRDefault="002E100A"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Four 150 foot long </w:t>
            </w:r>
            <w:r w:rsidR="001F13DD">
              <w:rPr>
                <w:rFonts w:ascii="Times New Roman" w:hAnsi="Times New Roman"/>
                <w:bCs/>
                <w:color w:val="000000" w:themeColor="text1"/>
                <w:sz w:val="22"/>
              </w:rPr>
              <w:t>test section</w:t>
            </w:r>
            <w:r w:rsidR="00002D75">
              <w:rPr>
                <w:rFonts w:ascii="Times New Roman" w:hAnsi="Times New Roman"/>
                <w:bCs/>
                <w:color w:val="000000" w:themeColor="text1"/>
                <w:sz w:val="22"/>
              </w:rPr>
              <w:t>s</w:t>
            </w:r>
            <w:r w:rsidR="001F13DD">
              <w:rPr>
                <w:rFonts w:ascii="Times New Roman" w:hAnsi="Times New Roman"/>
                <w:bCs/>
                <w:color w:val="000000" w:themeColor="text1"/>
                <w:sz w:val="22"/>
              </w:rPr>
              <w:t xml:space="preserve"> in the aggregate stock</w:t>
            </w:r>
            <w:r w:rsidR="00002D75">
              <w:rPr>
                <w:rFonts w:ascii="Times New Roman" w:hAnsi="Times New Roman"/>
                <w:bCs/>
                <w:color w:val="000000" w:themeColor="text1"/>
                <w:sz w:val="22"/>
              </w:rPr>
              <w:t>pile</w:t>
            </w:r>
            <w:r w:rsidR="001F13DD">
              <w:rPr>
                <w:rFonts w:ascii="Times New Roman" w:hAnsi="Times New Roman"/>
                <w:bCs/>
                <w:color w:val="000000" w:themeColor="text1"/>
                <w:sz w:val="22"/>
              </w:rPr>
              <w:t xml:space="preserve"> area</w:t>
            </w:r>
            <w:r>
              <w:rPr>
                <w:rFonts w:ascii="Times New Roman" w:hAnsi="Times New Roman"/>
                <w:bCs/>
                <w:color w:val="000000" w:themeColor="text1"/>
                <w:sz w:val="22"/>
              </w:rPr>
              <w:t xml:space="preserve"> or </w:t>
            </w:r>
            <w:proofErr w:type="gramStart"/>
            <w:r>
              <w:rPr>
                <w:rFonts w:ascii="Times New Roman" w:hAnsi="Times New Roman"/>
                <w:bCs/>
                <w:color w:val="000000" w:themeColor="text1"/>
                <w:sz w:val="22"/>
              </w:rPr>
              <w:t>on  LVR</w:t>
            </w:r>
            <w:proofErr w:type="gramEnd"/>
          </w:p>
        </w:tc>
      </w:tr>
      <w:tr w:rsidR="00D479BC" w:rsidRPr="00D479BC" w14:paraId="2E808EE1" w14:textId="77777777" w:rsidTr="00905932">
        <w:tc>
          <w:tcPr>
            <w:tcW w:w="3720" w:type="dxa"/>
          </w:tcPr>
          <w:p w14:paraId="3FBFBC42"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50FC0223" w:rsidR="00905932" w:rsidRPr="00D479BC" w:rsidRDefault="002E100A"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Moderate:</w:t>
            </w:r>
            <w:r w:rsidR="0077648B">
              <w:rPr>
                <w:rFonts w:ascii="Times New Roman" w:hAnsi="Times New Roman"/>
                <w:bCs/>
                <w:color w:val="000000" w:themeColor="text1"/>
                <w:sz w:val="22"/>
              </w:rPr>
              <w:t xml:space="preserve"> </w:t>
            </w:r>
            <w:r w:rsidR="00F00E88">
              <w:rPr>
                <w:rFonts w:ascii="Times New Roman" w:hAnsi="Times New Roman"/>
                <w:bCs/>
                <w:color w:val="000000" w:themeColor="text1"/>
                <w:sz w:val="22"/>
              </w:rPr>
              <w:t xml:space="preserve">dynamic strain, </w:t>
            </w:r>
            <w:r w:rsidR="0077648B">
              <w:rPr>
                <w:rFonts w:ascii="Times New Roman" w:hAnsi="Times New Roman"/>
                <w:bCs/>
                <w:color w:val="000000" w:themeColor="text1"/>
                <w:sz w:val="22"/>
              </w:rPr>
              <w:t>VW</w:t>
            </w:r>
            <w:r>
              <w:rPr>
                <w:rFonts w:ascii="Times New Roman" w:hAnsi="Times New Roman"/>
                <w:bCs/>
                <w:color w:val="000000" w:themeColor="text1"/>
                <w:sz w:val="22"/>
              </w:rPr>
              <w:t xml:space="preserve">, TC, moisture in base/subgrade </w:t>
            </w:r>
          </w:p>
        </w:tc>
      </w:tr>
      <w:tr w:rsidR="00D479BC" w:rsidRPr="00D479BC" w14:paraId="0F7C641B" w14:textId="77777777" w:rsidTr="00905932">
        <w:tc>
          <w:tcPr>
            <w:tcW w:w="3720" w:type="dxa"/>
          </w:tcPr>
          <w:p w14:paraId="14F61F57"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651E4D18" w:rsidR="00905932" w:rsidRPr="00D479BC" w:rsidRDefault="00F00E88"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Routine </w:t>
            </w:r>
            <w:r w:rsidR="0077648B">
              <w:rPr>
                <w:rFonts w:ascii="Times New Roman" w:hAnsi="Times New Roman"/>
                <w:bCs/>
                <w:color w:val="000000" w:themeColor="text1"/>
                <w:sz w:val="22"/>
              </w:rPr>
              <w:t>FWD testing, IRI, distress surveys, load testing, faultmeter, MIRA</w:t>
            </w:r>
            <w:r>
              <w:rPr>
                <w:bCs/>
                <w:color w:val="000000" w:themeColor="text1"/>
                <w:sz w:val="22"/>
              </w:rPr>
              <w:t>,</w:t>
            </w:r>
            <w:r w:rsidRPr="00F00E88">
              <w:rPr>
                <w:rFonts w:ascii="Times New Roman" w:hAnsi="Times New Roman"/>
                <w:bCs/>
                <w:color w:val="000000" w:themeColor="text1"/>
                <w:sz w:val="22"/>
              </w:rPr>
              <w:t xml:space="preserve"> </w:t>
            </w:r>
            <w:r>
              <w:rPr>
                <w:rFonts w:ascii="Times New Roman" w:hAnsi="Times New Roman"/>
                <w:bCs/>
                <w:color w:val="000000" w:themeColor="text1"/>
                <w:sz w:val="22"/>
              </w:rPr>
              <w:t>j</w:t>
            </w:r>
            <w:r w:rsidRPr="00F00E88">
              <w:rPr>
                <w:rFonts w:ascii="Times New Roman" w:hAnsi="Times New Roman"/>
                <w:bCs/>
                <w:color w:val="000000" w:themeColor="text1"/>
                <w:sz w:val="22"/>
              </w:rPr>
              <w:t>oint opening pins, measure warping and curling, coring</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077049" w:rsidRPr="00D365A4" w14:paraId="0D01AD0D" w14:textId="77777777" w:rsidTr="00077049">
        <w:trPr>
          <w:trHeight w:val="737"/>
        </w:trPr>
        <w:tc>
          <w:tcPr>
            <w:tcW w:w="9450" w:type="dxa"/>
          </w:tcPr>
          <w:p w14:paraId="59B2233B" w14:textId="77777777" w:rsidR="00077049" w:rsidRPr="00D365A4" w:rsidRDefault="00077049" w:rsidP="00E12A16">
            <w:pPr>
              <w:spacing w:after="0" w:line="240" w:lineRule="auto"/>
              <w:contextualSpacing/>
              <w:rPr>
                <w:rFonts w:ascii="Times New Roman" w:hAnsi="Times New Roman"/>
                <w:sz w:val="22"/>
              </w:rPr>
            </w:pPr>
            <w:r>
              <w:rPr>
                <w:rFonts w:ascii="Times New Roman" w:hAnsi="Times New Roman"/>
                <w:sz w:val="22"/>
              </w:rPr>
              <w:t xml:space="preserve">FHWA Technical Brief on Climate Change and Pavement Sustainability (FHWA-HIF-15-015) provides an introduction on how pavement may be fortified against climate change impacts due to higher temperatures, longer heat waves and flooding, and discusses how these changes will accelerate the deterioration of highway pavements.  However, it recognizes that the state of the practice is largely limited to general observations and is lacking with regards to specific adaptions strategies.  Research is needed to determine the impact that inundation has on concrete pavements </w:t>
            </w:r>
            <w:proofErr w:type="gramStart"/>
            <w:r>
              <w:rPr>
                <w:rFonts w:ascii="Times New Roman" w:hAnsi="Times New Roman"/>
                <w:sz w:val="22"/>
              </w:rPr>
              <w:t>in order to</w:t>
            </w:r>
            <w:proofErr w:type="gramEnd"/>
            <w:r>
              <w:rPr>
                <w:rFonts w:ascii="Times New Roman" w:hAnsi="Times New Roman"/>
                <w:sz w:val="22"/>
              </w:rPr>
              <w:t xml:space="preserve"> determine its potential resiliency capabilities as a mitigation strategy for flooding.  Some of the questions that this research is anticipated to answer, include:</w:t>
            </w:r>
          </w:p>
          <w:p w14:paraId="21FE625B" w14:textId="77777777" w:rsidR="00077049" w:rsidRDefault="00077049" w:rsidP="00E12A16">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 xml:space="preserve">What is the impact of flooding on the structural performance of concrete pavement? </w:t>
            </w:r>
          </w:p>
          <w:p w14:paraId="37100152" w14:textId="77777777" w:rsidR="00077049" w:rsidRDefault="00077049" w:rsidP="00E12A16">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Are there design features (e.g. the use of dowels, widen slabs, etc.…) that impact the performance of concrete pavement due to flooding?</w:t>
            </w:r>
          </w:p>
          <w:p w14:paraId="7C0F6C78" w14:textId="77777777" w:rsidR="00077049" w:rsidRDefault="00077049" w:rsidP="00E12A16">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Does improper curing negatively impact concrete pavement performance due to flooding?</w:t>
            </w:r>
          </w:p>
          <w:p w14:paraId="76C134F2" w14:textId="77777777" w:rsidR="00077049" w:rsidRPr="005A68A7" w:rsidRDefault="00077049" w:rsidP="00E12A16">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What mitigation strategies can be used for concrete pavements exposed to flooding events?</w:t>
            </w:r>
          </w:p>
          <w:p w14:paraId="04FAA115" w14:textId="77777777" w:rsidR="00077049" w:rsidRPr="00D365A4" w:rsidRDefault="00077049" w:rsidP="00E12A16">
            <w:pPr>
              <w:spacing w:after="0" w:line="240" w:lineRule="auto"/>
              <w:contextualSpacing/>
              <w:rPr>
                <w:rFonts w:ascii="Times New Roman" w:hAnsi="Times New Roman"/>
                <w:sz w:val="22"/>
              </w:rPr>
            </w:pPr>
          </w:p>
        </w:tc>
      </w:tr>
    </w:tbl>
    <w:p w14:paraId="31B7595D" w14:textId="77777777" w:rsidR="003A5659" w:rsidRDefault="003A5659" w:rsidP="004739E4">
      <w:pPr>
        <w:spacing w:after="0" w:line="240" w:lineRule="auto"/>
        <w:ind w:right="-810"/>
        <w:rPr>
          <w:rFonts w:ascii="Times New Roman" w:eastAsia="Times New Roman" w:hAnsi="Times New Roman"/>
          <w:b/>
          <w:sz w:val="22"/>
        </w:rPr>
      </w:pPr>
    </w:p>
    <w:p w14:paraId="11C19BF5" w14:textId="00149C28"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2876F2DA" w14:textId="7681FB5C" w:rsidR="00D25537" w:rsidRPr="00D365A4" w:rsidRDefault="00D25537" w:rsidP="00D25537">
            <w:pPr>
              <w:spacing w:after="0" w:line="240" w:lineRule="auto"/>
              <w:contextualSpacing/>
              <w:rPr>
                <w:rFonts w:ascii="Times New Roman" w:hAnsi="Times New Roman"/>
                <w:sz w:val="22"/>
              </w:rPr>
            </w:pPr>
            <w:r>
              <w:rPr>
                <w:rFonts w:ascii="Times New Roman" w:hAnsi="Times New Roman"/>
                <w:sz w:val="22"/>
              </w:rPr>
              <w:t xml:space="preserve">To evaluate the structural performance of concrete pavement subjected to flooding, it is estimated that </w:t>
            </w:r>
            <w:r w:rsidR="002E100A">
              <w:rPr>
                <w:rFonts w:ascii="Times New Roman" w:hAnsi="Times New Roman"/>
                <w:sz w:val="22"/>
              </w:rPr>
              <w:t>4</w:t>
            </w:r>
            <w:r>
              <w:rPr>
                <w:rFonts w:ascii="Times New Roman" w:hAnsi="Times New Roman"/>
                <w:sz w:val="22"/>
              </w:rPr>
              <w:t xml:space="preserve"> test sections each </w:t>
            </w:r>
            <w:r w:rsidR="002E100A">
              <w:rPr>
                <w:rFonts w:ascii="Times New Roman" w:hAnsi="Times New Roman"/>
                <w:sz w:val="22"/>
              </w:rPr>
              <w:t>1</w:t>
            </w:r>
            <w:r>
              <w:rPr>
                <w:rFonts w:ascii="Times New Roman" w:hAnsi="Times New Roman"/>
                <w:sz w:val="22"/>
              </w:rPr>
              <w:t>50 ft. long will be needed (</w:t>
            </w:r>
            <w:r w:rsidR="002E100A">
              <w:rPr>
                <w:rFonts w:ascii="Times New Roman" w:hAnsi="Times New Roman"/>
                <w:sz w:val="22"/>
              </w:rPr>
              <w:t>6</w:t>
            </w:r>
            <w:r>
              <w:rPr>
                <w:rFonts w:ascii="Times New Roman" w:hAnsi="Times New Roman"/>
                <w:sz w:val="22"/>
              </w:rPr>
              <w:t xml:space="preserve">00 ft.).  </w:t>
            </w:r>
            <w:r w:rsidR="002E100A">
              <w:rPr>
                <w:rFonts w:ascii="Times New Roman" w:hAnsi="Times New Roman"/>
                <w:sz w:val="22"/>
              </w:rPr>
              <w:t>T</w:t>
            </w:r>
            <w:r>
              <w:rPr>
                <w:rFonts w:ascii="Times New Roman" w:hAnsi="Times New Roman"/>
                <w:sz w:val="22"/>
              </w:rPr>
              <w:t xml:space="preserve">hese test sections </w:t>
            </w:r>
            <w:r w:rsidR="002E100A">
              <w:rPr>
                <w:rFonts w:ascii="Times New Roman" w:hAnsi="Times New Roman"/>
                <w:sz w:val="22"/>
              </w:rPr>
              <w:t>c</w:t>
            </w:r>
            <w:r>
              <w:rPr>
                <w:rFonts w:ascii="Times New Roman" w:hAnsi="Times New Roman"/>
                <w:sz w:val="22"/>
              </w:rPr>
              <w:t>ould be constructed in the aggregate stock</w:t>
            </w:r>
            <w:r w:rsidR="00002D75">
              <w:rPr>
                <w:rFonts w:ascii="Times New Roman" w:hAnsi="Times New Roman"/>
                <w:sz w:val="22"/>
              </w:rPr>
              <w:t>pile</w:t>
            </w:r>
            <w:r>
              <w:rPr>
                <w:rFonts w:ascii="Times New Roman" w:hAnsi="Times New Roman"/>
                <w:sz w:val="22"/>
              </w:rPr>
              <w:t xml:space="preserve"> area where the Farm </w:t>
            </w:r>
            <w:r w:rsidR="00002D75">
              <w:rPr>
                <w:rFonts w:ascii="Times New Roman" w:hAnsi="Times New Roman"/>
                <w:sz w:val="22"/>
              </w:rPr>
              <w:t>Loop was construct in 2007</w:t>
            </w:r>
            <w:r w:rsidR="002E100A">
              <w:rPr>
                <w:rFonts w:ascii="Times New Roman" w:hAnsi="Times New Roman"/>
                <w:sz w:val="22"/>
              </w:rPr>
              <w:t>, or t</w:t>
            </w:r>
            <w:r>
              <w:rPr>
                <w:rFonts w:ascii="Times New Roman" w:hAnsi="Times New Roman"/>
                <w:sz w:val="22"/>
              </w:rPr>
              <w:t xml:space="preserve">o determine the </w:t>
            </w:r>
            <w:r w:rsidR="002E100A">
              <w:rPr>
                <w:rFonts w:ascii="Times New Roman" w:hAnsi="Times New Roman"/>
                <w:sz w:val="22"/>
              </w:rPr>
              <w:t xml:space="preserve">longer term </w:t>
            </w:r>
            <w:r>
              <w:rPr>
                <w:rFonts w:ascii="Times New Roman" w:hAnsi="Times New Roman"/>
                <w:sz w:val="22"/>
              </w:rPr>
              <w:t>impact traffic loading will have on flooded concrete pavements, these test sections could be could constructed on the low</w:t>
            </w:r>
            <w:r w:rsidR="00002D75">
              <w:rPr>
                <w:rFonts w:ascii="Times New Roman" w:hAnsi="Times New Roman"/>
                <w:sz w:val="22"/>
              </w:rPr>
              <w:t>-</w:t>
            </w:r>
            <w:r>
              <w:rPr>
                <w:rFonts w:ascii="Times New Roman" w:hAnsi="Times New Roman"/>
                <w:sz w:val="22"/>
              </w:rPr>
              <w:t xml:space="preserve">volume </w:t>
            </w:r>
            <w:r w:rsidR="00002D75">
              <w:rPr>
                <w:rFonts w:ascii="Times New Roman" w:hAnsi="Times New Roman"/>
                <w:sz w:val="22"/>
              </w:rPr>
              <w:t>road</w:t>
            </w:r>
            <w:r>
              <w:rPr>
                <w:rFonts w:ascii="Times New Roman" w:hAnsi="Times New Roman"/>
                <w:sz w:val="22"/>
              </w:rPr>
              <w:t xml:space="preserve">. </w:t>
            </w:r>
          </w:p>
          <w:p w14:paraId="3A13A190" w14:textId="62DE6295" w:rsidR="002D3965" w:rsidRPr="00E574C6" w:rsidRDefault="002D3965" w:rsidP="00E574C6">
            <w:pPr>
              <w:spacing w:after="0" w:line="240" w:lineRule="auto"/>
              <w:contextualSpacing/>
              <w:rPr>
                <w:rFonts w:ascii="Times New Roman" w:hAnsi="Times New Roman"/>
                <w:sz w:val="22"/>
              </w:rPr>
            </w:pPr>
          </w:p>
        </w:tc>
      </w:tr>
    </w:tbl>
    <w:p w14:paraId="23FA704A" w14:textId="77777777" w:rsidR="00D25537" w:rsidRDefault="00D25537" w:rsidP="0060509E">
      <w:pPr>
        <w:spacing w:after="0" w:line="240" w:lineRule="auto"/>
        <w:ind w:right="-810"/>
        <w:rPr>
          <w:rFonts w:ascii="Times New Roman" w:eastAsia="Times New Roman" w:hAnsi="Times New Roman"/>
          <w:b/>
          <w:sz w:val="22"/>
        </w:rPr>
      </w:pPr>
    </w:p>
    <w:p w14:paraId="316891F0" w14:textId="77777777" w:rsidR="00D25537" w:rsidRDefault="00D25537" w:rsidP="0060509E">
      <w:pPr>
        <w:spacing w:after="0" w:line="240" w:lineRule="auto"/>
        <w:ind w:right="-810"/>
        <w:rPr>
          <w:rFonts w:ascii="Times New Roman" w:eastAsia="Times New Roman" w:hAnsi="Times New Roman"/>
          <w:b/>
          <w:sz w:val="22"/>
        </w:rPr>
      </w:pPr>
    </w:p>
    <w:p w14:paraId="64AF49FA" w14:textId="77777777" w:rsidR="00D25537" w:rsidRDefault="00D25537" w:rsidP="0060509E">
      <w:pPr>
        <w:spacing w:after="0" w:line="240" w:lineRule="auto"/>
        <w:ind w:right="-810"/>
        <w:rPr>
          <w:rFonts w:ascii="Times New Roman" w:eastAsia="Times New Roman" w:hAnsi="Times New Roman"/>
          <w:b/>
          <w:sz w:val="22"/>
        </w:rPr>
      </w:pPr>
    </w:p>
    <w:p w14:paraId="0155DC0F" w14:textId="13B36827"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lastRenderedPageBreak/>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6B93BEF7" w14:textId="77777777" w:rsidR="002A3030" w:rsidRDefault="002A3030" w:rsidP="002A3030">
            <w:pPr>
              <w:spacing w:after="0" w:line="240" w:lineRule="auto"/>
              <w:contextualSpacing/>
              <w:rPr>
                <w:rFonts w:ascii="Times New Roman" w:hAnsi="Times New Roman"/>
                <w:sz w:val="22"/>
              </w:rPr>
            </w:pPr>
            <w:r>
              <w:rPr>
                <w:rFonts w:ascii="Times New Roman" w:hAnsi="Times New Roman"/>
                <w:sz w:val="22"/>
              </w:rPr>
              <w:t>Climate change has resulted in an increase in the number and severity of storms leading to flooding and inundation of highway pavements for extended time periods.  Another major concern with climate change is “sea level rise”.  According to the Climate Institute, during the 20</w:t>
            </w:r>
            <w:r w:rsidRPr="006F48EF">
              <w:rPr>
                <w:rFonts w:ascii="Times New Roman" w:hAnsi="Times New Roman"/>
                <w:sz w:val="22"/>
                <w:vertAlign w:val="superscript"/>
              </w:rPr>
              <w:t>th</w:t>
            </w:r>
            <w:r>
              <w:rPr>
                <w:rFonts w:ascii="Times New Roman" w:hAnsi="Times New Roman"/>
                <w:sz w:val="22"/>
              </w:rPr>
              <w:t xml:space="preserve"> century, the sea level rose about 15 to 20 centimeters, with the rate at the end of the century greater than over the early part of the century and projection suggest that the rate of sea level rise is likely to increase during the 21</w:t>
            </w:r>
            <w:r w:rsidRPr="00DE78C3">
              <w:rPr>
                <w:rFonts w:ascii="Times New Roman" w:hAnsi="Times New Roman"/>
                <w:sz w:val="22"/>
                <w:vertAlign w:val="superscript"/>
              </w:rPr>
              <w:t>st</w:t>
            </w:r>
            <w:r>
              <w:rPr>
                <w:rFonts w:ascii="Times New Roman" w:hAnsi="Times New Roman"/>
                <w:sz w:val="22"/>
              </w:rPr>
              <w:t xml:space="preserve"> century.  The Southeast Florida Climate Change Compact is projecting that the SE Florida region will see a sea level rise of between 9 and 24 inches in the next 50 years.  It will be critical for transportation agencies to consider resiliency when design concrete pavements to withstand flooding and inundation. </w:t>
            </w:r>
          </w:p>
          <w:p w14:paraId="4EE71762" w14:textId="33B5E34C" w:rsidR="00D25537" w:rsidRPr="00D365A4" w:rsidRDefault="00D25537" w:rsidP="00256302">
            <w:pPr>
              <w:spacing w:after="0" w:line="240" w:lineRule="auto"/>
              <w:contextualSpacing/>
              <w:rPr>
                <w:rFonts w:ascii="Times New Roman" w:hAnsi="Times New Roman"/>
                <w:sz w:val="22"/>
              </w:rPr>
            </w:pPr>
          </w:p>
        </w:tc>
      </w:tr>
    </w:tbl>
    <w:p w14:paraId="14DAF29D" w14:textId="77777777" w:rsidR="00CC4C64" w:rsidRDefault="00CC4C64" w:rsidP="00A82009">
      <w:pPr>
        <w:spacing w:after="0" w:line="240" w:lineRule="auto"/>
        <w:ind w:right="-810"/>
        <w:rPr>
          <w:rFonts w:ascii="Times New Roman" w:eastAsia="Times New Roman" w:hAnsi="Times New Roman"/>
          <w:b/>
          <w:sz w:val="22"/>
        </w:rPr>
      </w:pPr>
    </w:p>
    <w:p w14:paraId="4E3A7B35" w14:textId="3392768E"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E04F594" w14:textId="77777777" w:rsidR="00642659" w:rsidRDefault="00642659" w:rsidP="00642659">
            <w:pPr>
              <w:spacing w:after="0" w:line="240" w:lineRule="auto"/>
              <w:contextualSpacing/>
              <w:rPr>
                <w:rFonts w:ascii="Times New Roman" w:hAnsi="Times New Roman"/>
                <w:sz w:val="22"/>
              </w:rPr>
            </w:pPr>
            <w:r>
              <w:rPr>
                <w:rFonts w:ascii="Times New Roman" w:hAnsi="Times New Roman"/>
                <w:sz w:val="22"/>
              </w:rPr>
              <w:t xml:space="preserve">The NRRA Flexibility Team may be proposing similar research involving asphalt pavements exposed to flooding conditions.  Combining the research could be beneficial by allowing both pavement types, </w:t>
            </w:r>
            <w:proofErr w:type="gramStart"/>
            <w:r>
              <w:rPr>
                <w:rFonts w:ascii="Times New Roman" w:hAnsi="Times New Roman"/>
                <w:sz w:val="22"/>
              </w:rPr>
              <w:t>concrete</w:t>
            </w:r>
            <w:proofErr w:type="gramEnd"/>
            <w:r>
              <w:rPr>
                <w:rFonts w:ascii="Times New Roman" w:hAnsi="Times New Roman"/>
                <w:sz w:val="22"/>
              </w:rPr>
              <w:t xml:space="preserve"> and asphalt, to be flooded at the same time with a minimal increase in cost.</w:t>
            </w:r>
          </w:p>
          <w:p w14:paraId="338A3B36" w14:textId="7B1AD89D" w:rsidR="002A3030" w:rsidRPr="00D365A4" w:rsidRDefault="002A3030" w:rsidP="009245F1">
            <w:pPr>
              <w:spacing w:after="0" w:line="240" w:lineRule="auto"/>
              <w:contextualSpacing/>
              <w:rPr>
                <w:rFonts w:ascii="Times New Roman" w:hAnsi="Times New Roman"/>
                <w:sz w:val="22"/>
              </w:rPr>
            </w:pPr>
          </w:p>
        </w:tc>
      </w:tr>
    </w:tbl>
    <w:p w14:paraId="6EA4D726" w14:textId="77777777" w:rsidR="00CC4C64" w:rsidRDefault="00CC4C64" w:rsidP="00F64C40">
      <w:pPr>
        <w:spacing w:after="0" w:line="240" w:lineRule="auto"/>
        <w:ind w:right="-810"/>
        <w:rPr>
          <w:rFonts w:ascii="Times New Roman" w:eastAsia="Times New Roman" w:hAnsi="Times New Roman"/>
          <w:b/>
          <w:sz w:val="22"/>
        </w:rPr>
      </w:pPr>
    </w:p>
    <w:p w14:paraId="39F17D61" w14:textId="2E9A4063"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569" w:type="dxa"/>
        <w:tblInd w:w="108"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9569"/>
      </w:tblGrid>
      <w:tr w:rsidR="00F64C40" w:rsidRPr="00FF605D" w14:paraId="35F709D5" w14:textId="77777777" w:rsidTr="000E074B">
        <w:trPr>
          <w:trHeight w:val="930"/>
        </w:trPr>
        <w:tc>
          <w:tcPr>
            <w:tcW w:w="9569" w:type="dxa"/>
          </w:tcPr>
          <w:p w14:paraId="3FEA7C53" w14:textId="77777777" w:rsidR="002A3030" w:rsidRDefault="00204251" w:rsidP="00410F3B">
            <w:pPr>
              <w:spacing w:after="0" w:line="240" w:lineRule="auto"/>
              <w:contextualSpacing/>
              <w:rPr>
                <w:rFonts w:ascii="Times New Roman" w:hAnsi="Times New Roman"/>
                <w:color w:val="000000" w:themeColor="text1"/>
                <w:sz w:val="22"/>
              </w:rPr>
            </w:pPr>
            <w:r>
              <w:rPr>
                <w:rFonts w:ascii="Times New Roman" w:hAnsi="Times New Roman"/>
                <w:sz w:val="22"/>
              </w:rPr>
              <w:t xml:space="preserve">Weather and flooding events already influence pavement systems.  Many states have experienced severe precipitation events and flooding during the past several years.  It is anticipated this research would provide transportation departments information on what pavement properties have an influence on behavior and performance of flooded concrete pavements.  </w:t>
            </w:r>
            <w:r w:rsidR="003E229C" w:rsidRPr="00E57855">
              <w:rPr>
                <w:rFonts w:ascii="Times New Roman" w:hAnsi="Times New Roman"/>
                <w:color w:val="000000" w:themeColor="text1"/>
                <w:sz w:val="22"/>
              </w:rPr>
              <w:t xml:space="preserve">Implementation would </w:t>
            </w:r>
            <w:r w:rsidR="003E229C">
              <w:rPr>
                <w:rFonts w:ascii="Times New Roman" w:hAnsi="Times New Roman"/>
                <w:color w:val="000000" w:themeColor="text1"/>
                <w:sz w:val="22"/>
              </w:rPr>
              <w:t xml:space="preserve">involve </w:t>
            </w:r>
            <w:r w:rsidR="003E229C" w:rsidRPr="00E57855">
              <w:rPr>
                <w:rFonts w:ascii="Times New Roman" w:hAnsi="Times New Roman"/>
                <w:color w:val="000000" w:themeColor="text1"/>
                <w:sz w:val="22"/>
              </w:rPr>
              <w:t>dissemination of the information in the form of a tech brief and final report posted on the NRRA Team webpage(s), as well as presentations at NRRA and other pavement related conferences.</w:t>
            </w:r>
            <w:r w:rsidR="003E229C">
              <w:rPr>
                <w:rFonts w:ascii="Times New Roman" w:hAnsi="Times New Roman"/>
                <w:color w:val="000000" w:themeColor="text1"/>
                <w:sz w:val="22"/>
              </w:rPr>
              <w:t xml:space="preserve"> </w:t>
            </w:r>
          </w:p>
          <w:p w14:paraId="0B2217C8" w14:textId="6271B99C" w:rsidR="00204251" w:rsidRPr="00D365A4" w:rsidRDefault="00204251" w:rsidP="00410F3B">
            <w:pPr>
              <w:spacing w:after="0" w:line="240" w:lineRule="auto"/>
              <w:contextualSpacing/>
              <w:rPr>
                <w:rFonts w:ascii="Times New Roman" w:hAnsi="Times New Roman"/>
                <w:sz w:val="22"/>
              </w:rPr>
            </w:pPr>
          </w:p>
        </w:tc>
      </w:tr>
    </w:tbl>
    <w:p w14:paraId="24992F07" w14:textId="6C60B13D" w:rsidR="00410343" w:rsidRPr="00FF605D" w:rsidRDefault="00410343" w:rsidP="003A5659">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BCFCE" w14:textId="77777777" w:rsidR="00770D7B" w:rsidRDefault="00770D7B" w:rsidP="005C14B4">
      <w:pPr>
        <w:spacing w:after="0"/>
      </w:pPr>
      <w:r>
        <w:separator/>
      </w:r>
    </w:p>
  </w:endnote>
  <w:endnote w:type="continuationSeparator" w:id="0">
    <w:p w14:paraId="206D8535" w14:textId="77777777" w:rsidR="00770D7B" w:rsidRDefault="00770D7B"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911EC" w14:textId="77777777" w:rsidR="00C95BB2" w:rsidRDefault="00C95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DD1F9" w14:textId="77777777" w:rsidR="00C95BB2" w:rsidRDefault="00C9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72BD1" w14:textId="77777777" w:rsidR="00770D7B" w:rsidRDefault="00770D7B" w:rsidP="005C14B4">
      <w:pPr>
        <w:spacing w:after="0"/>
      </w:pPr>
      <w:r>
        <w:separator/>
      </w:r>
    </w:p>
  </w:footnote>
  <w:footnote w:type="continuationSeparator" w:id="0">
    <w:p w14:paraId="204093E9" w14:textId="77777777" w:rsidR="00770D7B" w:rsidRDefault="00770D7B"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7E27" w14:textId="77777777" w:rsidR="00C95BB2" w:rsidRDefault="00C95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1E810" w14:textId="7FE4D945" w:rsidR="00C95BB2" w:rsidRDefault="00C95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7B2F08C7"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C2A08"/>
    <w:multiLevelType w:val="hybridMultilevel"/>
    <w:tmpl w:val="54606CC0"/>
    <w:lvl w:ilvl="0" w:tplc="EC02A032">
      <w:numFmt w:val="bullet"/>
      <w:lvlText w:val="•"/>
      <w:lvlJc w:val="left"/>
      <w:pPr>
        <w:ind w:left="945" w:hanging="360"/>
      </w:pPr>
      <w:rPr>
        <w:rFonts w:ascii="Times New Roman" w:eastAsiaTheme="minorHAnsi" w:hAnsi="Times New Roman" w:cs="Times New Roman"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16B32"/>
    <w:multiLevelType w:val="hybridMultilevel"/>
    <w:tmpl w:val="669013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046E8B"/>
    <w:multiLevelType w:val="hybridMultilevel"/>
    <w:tmpl w:val="877401A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1" w15:restartNumberingAfterBreak="0">
    <w:nsid w:val="6F4567D6"/>
    <w:multiLevelType w:val="hybridMultilevel"/>
    <w:tmpl w:val="89C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1"/>
  </w:num>
  <w:num w:numId="4">
    <w:abstractNumId w:val="1"/>
  </w:num>
  <w:num w:numId="5">
    <w:abstractNumId w:val="17"/>
  </w:num>
  <w:num w:numId="6">
    <w:abstractNumId w:val="5"/>
  </w:num>
  <w:num w:numId="7">
    <w:abstractNumId w:val="8"/>
  </w:num>
  <w:num w:numId="8">
    <w:abstractNumId w:val="2"/>
  </w:num>
  <w:num w:numId="9">
    <w:abstractNumId w:val="33"/>
  </w:num>
  <w:num w:numId="10">
    <w:abstractNumId w:val="9"/>
  </w:num>
  <w:num w:numId="11">
    <w:abstractNumId w:val="24"/>
  </w:num>
  <w:num w:numId="12">
    <w:abstractNumId w:val="14"/>
  </w:num>
  <w:num w:numId="13">
    <w:abstractNumId w:val="16"/>
  </w:num>
  <w:num w:numId="14">
    <w:abstractNumId w:val="32"/>
  </w:num>
  <w:num w:numId="15">
    <w:abstractNumId w:val="22"/>
  </w:num>
  <w:num w:numId="16">
    <w:abstractNumId w:val="18"/>
  </w:num>
  <w:num w:numId="17">
    <w:abstractNumId w:val="7"/>
  </w:num>
  <w:num w:numId="18">
    <w:abstractNumId w:val="4"/>
  </w:num>
  <w:num w:numId="19">
    <w:abstractNumId w:val="27"/>
  </w:num>
  <w:num w:numId="20">
    <w:abstractNumId w:val="19"/>
  </w:num>
  <w:num w:numId="21">
    <w:abstractNumId w:val="13"/>
  </w:num>
  <w:num w:numId="22">
    <w:abstractNumId w:val="28"/>
  </w:num>
  <w:num w:numId="23">
    <w:abstractNumId w:val="26"/>
  </w:num>
  <w:num w:numId="24">
    <w:abstractNumId w:val="20"/>
  </w:num>
  <w:num w:numId="25">
    <w:abstractNumId w:val="3"/>
  </w:num>
  <w:num w:numId="26">
    <w:abstractNumId w:val="12"/>
  </w:num>
  <w:num w:numId="27">
    <w:abstractNumId w:val="6"/>
  </w:num>
  <w:num w:numId="28">
    <w:abstractNumId w:val="29"/>
  </w:num>
  <w:num w:numId="29">
    <w:abstractNumId w:val="25"/>
  </w:num>
  <w:num w:numId="30">
    <w:abstractNumId w:val="10"/>
  </w:num>
  <w:num w:numId="31">
    <w:abstractNumId w:val="23"/>
  </w:num>
  <w:num w:numId="32">
    <w:abstractNumId w:val="15"/>
  </w:num>
  <w:num w:numId="33">
    <w:abstractNumId w:val="30"/>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2D75"/>
    <w:rsid w:val="0000542B"/>
    <w:rsid w:val="00013D9A"/>
    <w:rsid w:val="00015ACA"/>
    <w:rsid w:val="00015DFA"/>
    <w:rsid w:val="00032D21"/>
    <w:rsid w:val="00033F23"/>
    <w:rsid w:val="00035C74"/>
    <w:rsid w:val="000626D9"/>
    <w:rsid w:val="00062C44"/>
    <w:rsid w:val="00074047"/>
    <w:rsid w:val="00077049"/>
    <w:rsid w:val="00081C02"/>
    <w:rsid w:val="00085F64"/>
    <w:rsid w:val="00091E7C"/>
    <w:rsid w:val="00097147"/>
    <w:rsid w:val="000A1FBA"/>
    <w:rsid w:val="000C7423"/>
    <w:rsid w:val="000E0024"/>
    <w:rsid w:val="000E022D"/>
    <w:rsid w:val="000E074B"/>
    <w:rsid w:val="000F5BCB"/>
    <w:rsid w:val="000F7E1D"/>
    <w:rsid w:val="00102EC8"/>
    <w:rsid w:val="00106B6D"/>
    <w:rsid w:val="001126E4"/>
    <w:rsid w:val="001202DB"/>
    <w:rsid w:val="00123FB6"/>
    <w:rsid w:val="001255C2"/>
    <w:rsid w:val="00127B20"/>
    <w:rsid w:val="001359B6"/>
    <w:rsid w:val="001461DF"/>
    <w:rsid w:val="00155985"/>
    <w:rsid w:val="00156FFA"/>
    <w:rsid w:val="0016790B"/>
    <w:rsid w:val="00175F56"/>
    <w:rsid w:val="00197DB1"/>
    <w:rsid w:val="001A2E71"/>
    <w:rsid w:val="001A50D1"/>
    <w:rsid w:val="001A566E"/>
    <w:rsid w:val="001D0E15"/>
    <w:rsid w:val="001D1017"/>
    <w:rsid w:val="001E4B19"/>
    <w:rsid w:val="001F13DD"/>
    <w:rsid w:val="001F4F8C"/>
    <w:rsid w:val="00204251"/>
    <w:rsid w:val="00215584"/>
    <w:rsid w:val="00217881"/>
    <w:rsid w:val="00221A5F"/>
    <w:rsid w:val="00225C94"/>
    <w:rsid w:val="00232BF3"/>
    <w:rsid w:val="00235283"/>
    <w:rsid w:val="00236755"/>
    <w:rsid w:val="002403EE"/>
    <w:rsid w:val="00252D83"/>
    <w:rsid w:val="00256302"/>
    <w:rsid w:val="00266B3A"/>
    <w:rsid w:val="00267176"/>
    <w:rsid w:val="00267E23"/>
    <w:rsid w:val="002743C2"/>
    <w:rsid w:val="0027728B"/>
    <w:rsid w:val="00292A79"/>
    <w:rsid w:val="002A3030"/>
    <w:rsid w:val="002A4379"/>
    <w:rsid w:val="002B1483"/>
    <w:rsid w:val="002B1CFE"/>
    <w:rsid w:val="002B22D7"/>
    <w:rsid w:val="002B3DCD"/>
    <w:rsid w:val="002B7016"/>
    <w:rsid w:val="002B7BE9"/>
    <w:rsid w:val="002C4041"/>
    <w:rsid w:val="002D3965"/>
    <w:rsid w:val="002D6C36"/>
    <w:rsid w:val="002E100A"/>
    <w:rsid w:val="002E5404"/>
    <w:rsid w:val="002F437F"/>
    <w:rsid w:val="002F69FA"/>
    <w:rsid w:val="003051D2"/>
    <w:rsid w:val="00307821"/>
    <w:rsid w:val="003253DD"/>
    <w:rsid w:val="0033330B"/>
    <w:rsid w:val="00335513"/>
    <w:rsid w:val="00342105"/>
    <w:rsid w:val="0035650B"/>
    <w:rsid w:val="00360E44"/>
    <w:rsid w:val="00370BE5"/>
    <w:rsid w:val="00380E00"/>
    <w:rsid w:val="00391C1F"/>
    <w:rsid w:val="0039301B"/>
    <w:rsid w:val="00397DB5"/>
    <w:rsid w:val="003A5659"/>
    <w:rsid w:val="003A6DA8"/>
    <w:rsid w:val="003B433A"/>
    <w:rsid w:val="003D1DF4"/>
    <w:rsid w:val="003E229C"/>
    <w:rsid w:val="003E2DC2"/>
    <w:rsid w:val="003F234C"/>
    <w:rsid w:val="003F5A37"/>
    <w:rsid w:val="00400376"/>
    <w:rsid w:val="00402198"/>
    <w:rsid w:val="00402EEB"/>
    <w:rsid w:val="00403A11"/>
    <w:rsid w:val="00410343"/>
    <w:rsid w:val="00410F3B"/>
    <w:rsid w:val="00412311"/>
    <w:rsid w:val="00421137"/>
    <w:rsid w:val="00423C4D"/>
    <w:rsid w:val="0042753E"/>
    <w:rsid w:val="004315CC"/>
    <w:rsid w:val="00431FA5"/>
    <w:rsid w:val="00433962"/>
    <w:rsid w:val="004365C0"/>
    <w:rsid w:val="00443D29"/>
    <w:rsid w:val="004466E8"/>
    <w:rsid w:val="00457D36"/>
    <w:rsid w:val="004654E2"/>
    <w:rsid w:val="004665CD"/>
    <w:rsid w:val="00470A58"/>
    <w:rsid w:val="0047168D"/>
    <w:rsid w:val="004739E4"/>
    <w:rsid w:val="00491982"/>
    <w:rsid w:val="004A2360"/>
    <w:rsid w:val="004A39ED"/>
    <w:rsid w:val="004C4F3A"/>
    <w:rsid w:val="004C6165"/>
    <w:rsid w:val="004E2524"/>
    <w:rsid w:val="004E4628"/>
    <w:rsid w:val="004F23A0"/>
    <w:rsid w:val="004F50A3"/>
    <w:rsid w:val="005072BF"/>
    <w:rsid w:val="005109C5"/>
    <w:rsid w:val="0051121D"/>
    <w:rsid w:val="0055152C"/>
    <w:rsid w:val="00554822"/>
    <w:rsid w:val="00560D0A"/>
    <w:rsid w:val="00576CDD"/>
    <w:rsid w:val="00591F06"/>
    <w:rsid w:val="00592F17"/>
    <w:rsid w:val="005A25E1"/>
    <w:rsid w:val="005A5E39"/>
    <w:rsid w:val="005B3845"/>
    <w:rsid w:val="005B5421"/>
    <w:rsid w:val="005C14B4"/>
    <w:rsid w:val="005C1BB6"/>
    <w:rsid w:val="005C64A8"/>
    <w:rsid w:val="005E3890"/>
    <w:rsid w:val="0060509E"/>
    <w:rsid w:val="0061475D"/>
    <w:rsid w:val="00621901"/>
    <w:rsid w:val="00621DC8"/>
    <w:rsid w:val="00621E1F"/>
    <w:rsid w:val="00621F2D"/>
    <w:rsid w:val="00627292"/>
    <w:rsid w:val="00642659"/>
    <w:rsid w:val="00653843"/>
    <w:rsid w:val="00665454"/>
    <w:rsid w:val="00676433"/>
    <w:rsid w:val="00691F0D"/>
    <w:rsid w:val="00692D04"/>
    <w:rsid w:val="00692E0F"/>
    <w:rsid w:val="00696507"/>
    <w:rsid w:val="006B71A3"/>
    <w:rsid w:val="006B7728"/>
    <w:rsid w:val="006C2FCC"/>
    <w:rsid w:val="006D78B3"/>
    <w:rsid w:val="006E77C3"/>
    <w:rsid w:val="006F2BE8"/>
    <w:rsid w:val="00701CBF"/>
    <w:rsid w:val="00703079"/>
    <w:rsid w:val="00704919"/>
    <w:rsid w:val="00705EE9"/>
    <w:rsid w:val="007100FC"/>
    <w:rsid w:val="00715F48"/>
    <w:rsid w:val="00721925"/>
    <w:rsid w:val="00731DB8"/>
    <w:rsid w:val="00732CE0"/>
    <w:rsid w:val="00757CB9"/>
    <w:rsid w:val="00770D7B"/>
    <w:rsid w:val="0077648B"/>
    <w:rsid w:val="00776BC8"/>
    <w:rsid w:val="00780005"/>
    <w:rsid w:val="0078341C"/>
    <w:rsid w:val="007918CA"/>
    <w:rsid w:val="007939DE"/>
    <w:rsid w:val="00793F18"/>
    <w:rsid w:val="00794398"/>
    <w:rsid w:val="00796053"/>
    <w:rsid w:val="00796703"/>
    <w:rsid w:val="007A4BB4"/>
    <w:rsid w:val="007B27EB"/>
    <w:rsid w:val="007B4CAA"/>
    <w:rsid w:val="007B7590"/>
    <w:rsid w:val="007B7F61"/>
    <w:rsid w:val="007C5FEE"/>
    <w:rsid w:val="007D2306"/>
    <w:rsid w:val="007E170C"/>
    <w:rsid w:val="00822A3D"/>
    <w:rsid w:val="00827CB1"/>
    <w:rsid w:val="00842F93"/>
    <w:rsid w:val="00863487"/>
    <w:rsid w:val="00873BFA"/>
    <w:rsid w:val="00882922"/>
    <w:rsid w:val="00884F17"/>
    <w:rsid w:val="008857E0"/>
    <w:rsid w:val="00893181"/>
    <w:rsid w:val="00894D2F"/>
    <w:rsid w:val="008A03F0"/>
    <w:rsid w:val="008B2B7A"/>
    <w:rsid w:val="008C14EF"/>
    <w:rsid w:val="008C5E25"/>
    <w:rsid w:val="008D688D"/>
    <w:rsid w:val="008F295E"/>
    <w:rsid w:val="00905932"/>
    <w:rsid w:val="00916F3F"/>
    <w:rsid w:val="009245F1"/>
    <w:rsid w:val="009308E5"/>
    <w:rsid w:val="00940934"/>
    <w:rsid w:val="0095219C"/>
    <w:rsid w:val="009555D3"/>
    <w:rsid w:val="00962B8F"/>
    <w:rsid w:val="00967A26"/>
    <w:rsid w:val="009744D8"/>
    <w:rsid w:val="00974A24"/>
    <w:rsid w:val="00986B9E"/>
    <w:rsid w:val="009A2622"/>
    <w:rsid w:val="009B54C0"/>
    <w:rsid w:val="009B5562"/>
    <w:rsid w:val="009B761B"/>
    <w:rsid w:val="009C3D59"/>
    <w:rsid w:val="009C67A3"/>
    <w:rsid w:val="009C7A0C"/>
    <w:rsid w:val="009D0ED0"/>
    <w:rsid w:val="009D646E"/>
    <w:rsid w:val="009F0482"/>
    <w:rsid w:val="009F4BD7"/>
    <w:rsid w:val="00A01E18"/>
    <w:rsid w:val="00A01E86"/>
    <w:rsid w:val="00A16BF0"/>
    <w:rsid w:val="00A211E9"/>
    <w:rsid w:val="00A234B3"/>
    <w:rsid w:val="00A23C60"/>
    <w:rsid w:val="00A32041"/>
    <w:rsid w:val="00A3284B"/>
    <w:rsid w:val="00A333E3"/>
    <w:rsid w:val="00A3443D"/>
    <w:rsid w:val="00A438C3"/>
    <w:rsid w:val="00A47270"/>
    <w:rsid w:val="00A55293"/>
    <w:rsid w:val="00A56274"/>
    <w:rsid w:val="00A62D4E"/>
    <w:rsid w:val="00A65146"/>
    <w:rsid w:val="00A70FDB"/>
    <w:rsid w:val="00A72432"/>
    <w:rsid w:val="00A76770"/>
    <w:rsid w:val="00A76D39"/>
    <w:rsid w:val="00A82009"/>
    <w:rsid w:val="00A914BB"/>
    <w:rsid w:val="00A93A14"/>
    <w:rsid w:val="00A94B8A"/>
    <w:rsid w:val="00A9521C"/>
    <w:rsid w:val="00AA3E2D"/>
    <w:rsid w:val="00AB7896"/>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633B"/>
    <w:rsid w:val="00B56C0B"/>
    <w:rsid w:val="00B63FEA"/>
    <w:rsid w:val="00B64B84"/>
    <w:rsid w:val="00B85C9C"/>
    <w:rsid w:val="00B94AE4"/>
    <w:rsid w:val="00BB18D7"/>
    <w:rsid w:val="00BB548D"/>
    <w:rsid w:val="00BC07D3"/>
    <w:rsid w:val="00BC1DF7"/>
    <w:rsid w:val="00BC5A36"/>
    <w:rsid w:val="00BD3F18"/>
    <w:rsid w:val="00BF1880"/>
    <w:rsid w:val="00BF6161"/>
    <w:rsid w:val="00BF6B70"/>
    <w:rsid w:val="00C05C5E"/>
    <w:rsid w:val="00C20D88"/>
    <w:rsid w:val="00C30AFB"/>
    <w:rsid w:val="00C33089"/>
    <w:rsid w:val="00C410DB"/>
    <w:rsid w:val="00C45042"/>
    <w:rsid w:val="00C5243A"/>
    <w:rsid w:val="00C55318"/>
    <w:rsid w:val="00C5546D"/>
    <w:rsid w:val="00C72FA8"/>
    <w:rsid w:val="00C75093"/>
    <w:rsid w:val="00C80B07"/>
    <w:rsid w:val="00C83A5F"/>
    <w:rsid w:val="00C87721"/>
    <w:rsid w:val="00C91C74"/>
    <w:rsid w:val="00C94138"/>
    <w:rsid w:val="00C95BB2"/>
    <w:rsid w:val="00CA0B28"/>
    <w:rsid w:val="00CA2EC5"/>
    <w:rsid w:val="00CA4258"/>
    <w:rsid w:val="00CB21AB"/>
    <w:rsid w:val="00CB7E24"/>
    <w:rsid w:val="00CC4C64"/>
    <w:rsid w:val="00CD042E"/>
    <w:rsid w:val="00CE19B9"/>
    <w:rsid w:val="00CE52CA"/>
    <w:rsid w:val="00CF2A19"/>
    <w:rsid w:val="00CF4F50"/>
    <w:rsid w:val="00D14771"/>
    <w:rsid w:val="00D21894"/>
    <w:rsid w:val="00D2482B"/>
    <w:rsid w:val="00D25537"/>
    <w:rsid w:val="00D30C07"/>
    <w:rsid w:val="00D365A4"/>
    <w:rsid w:val="00D479BC"/>
    <w:rsid w:val="00D67DED"/>
    <w:rsid w:val="00D71FA6"/>
    <w:rsid w:val="00D75024"/>
    <w:rsid w:val="00D8156B"/>
    <w:rsid w:val="00D870AD"/>
    <w:rsid w:val="00D87750"/>
    <w:rsid w:val="00D94C6F"/>
    <w:rsid w:val="00D977E8"/>
    <w:rsid w:val="00DA064C"/>
    <w:rsid w:val="00DA0E48"/>
    <w:rsid w:val="00DA159A"/>
    <w:rsid w:val="00DA1CA6"/>
    <w:rsid w:val="00DA24A4"/>
    <w:rsid w:val="00DB0D9B"/>
    <w:rsid w:val="00DB2A74"/>
    <w:rsid w:val="00DC0124"/>
    <w:rsid w:val="00DC2297"/>
    <w:rsid w:val="00DC349B"/>
    <w:rsid w:val="00DD110F"/>
    <w:rsid w:val="00DF5967"/>
    <w:rsid w:val="00DF7CE0"/>
    <w:rsid w:val="00E00D0D"/>
    <w:rsid w:val="00E12A16"/>
    <w:rsid w:val="00E248E2"/>
    <w:rsid w:val="00E32864"/>
    <w:rsid w:val="00E40A90"/>
    <w:rsid w:val="00E42622"/>
    <w:rsid w:val="00E574C6"/>
    <w:rsid w:val="00E651C2"/>
    <w:rsid w:val="00E666A8"/>
    <w:rsid w:val="00E76679"/>
    <w:rsid w:val="00E770A3"/>
    <w:rsid w:val="00E87076"/>
    <w:rsid w:val="00E92D13"/>
    <w:rsid w:val="00EB1552"/>
    <w:rsid w:val="00EB61FA"/>
    <w:rsid w:val="00EC1D38"/>
    <w:rsid w:val="00ED6017"/>
    <w:rsid w:val="00EE12A8"/>
    <w:rsid w:val="00EE4DEA"/>
    <w:rsid w:val="00EE4DF9"/>
    <w:rsid w:val="00EE6094"/>
    <w:rsid w:val="00EF1093"/>
    <w:rsid w:val="00EF2953"/>
    <w:rsid w:val="00F00E88"/>
    <w:rsid w:val="00F043AE"/>
    <w:rsid w:val="00F0656B"/>
    <w:rsid w:val="00F11733"/>
    <w:rsid w:val="00F1504D"/>
    <w:rsid w:val="00F223C2"/>
    <w:rsid w:val="00F23D70"/>
    <w:rsid w:val="00F24744"/>
    <w:rsid w:val="00F315FB"/>
    <w:rsid w:val="00F3201D"/>
    <w:rsid w:val="00F355FE"/>
    <w:rsid w:val="00F400F3"/>
    <w:rsid w:val="00F51207"/>
    <w:rsid w:val="00F5586A"/>
    <w:rsid w:val="00F55EE1"/>
    <w:rsid w:val="00F61566"/>
    <w:rsid w:val="00F64C40"/>
    <w:rsid w:val="00F72F4D"/>
    <w:rsid w:val="00F93728"/>
    <w:rsid w:val="00F93FED"/>
    <w:rsid w:val="00FB1F13"/>
    <w:rsid w:val="00FC4AA0"/>
    <w:rsid w:val="00FE0BEC"/>
    <w:rsid w:val="00FE1FD6"/>
    <w:rsid w:val="00FE53AD"/>
    <w:rsid w:val="00FE79EC"/>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title>Title</title>
  <date>Date (month year)</date>
  <contact/>
  <telephone/>
  <email/>
</root>
</file>

<file path=customXml/itemProps1.xml><?xml version="1.0" encoding="utf-8"?>
<ds:datastoreItem xmlns:ds="http://schemas.openxmlformats.org/officeDocument/2006/customXml" ds:itemID="{E78589B5-7A88-4DD2-A1BB-2350BF92D18F}">
  <ds:schemaRefs>
    <ds:schemaRef ds:uri="http://schemas.openxmlformats.org/officeDocument/2006/bibliography"/>
  </ds:schemaRefs>
</ds:datastoreItem>
</file>

<file path=customXml/itemProps2.xml><?xml version="1.0" encoding="utf-8"?>
<ds:datastoreItem xmlns:ds="http://schemas.openxmlformats.org/officeDocument/2006/customXml" ds:itemID="{82E48598-DE01-4987-ADF8-2E77FC09ABD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3</cp:revision>
  <cp:lastPrinted>2021-04-06T14:03:00Z</cp:lastPrinted>
  <dcterms:created xsi:type="dcterms:W3CDTF">2021-04-07T13:44:00Z</dcterms:created>
  <dcterms:modified xsi:type="dcterms:W3CDTF">2021-04-07T13:45:00Z</dcterms:modified>
</cp:coreProperties>
</file>