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25" w:rsidRDefault="00E1799D"/>
    <w:p w:rsidR="00D0083A" w:rsidRPr="00D0083A" w:rsidRDefault="00D0083A" w:rsidP="00DF1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083A">
        <w:rPr>
          <w:rFonts w:ascii="Times New Roman" w:hAnsi="Times New Roman" w:cs="Times New Roman"/>
          <w:sz w:val="24"/>
          <w:szCs w:val="24"/>
        </w:rPr>
        <w:t>SERVICE LIFE ENHANCEMENT OF SUBSTRATES OVERLAID WITH THIN OVERLAYS (UTWBC, CHIP SEALS &amp; MICRO</w:t>
      </w:r>
      <w:r w:rsidR="003A32CA">
        <w:rPr>
          <w:rFonts w:ascii="Times New Roman" w:hAnsi="Times New Roman" w:cs="Times New Roman"/>
          <w:sz w:val="24"/>
          <w:szCs w:val="24"/>
        </w:rPr>
        <w:t>-</w:t>
      </w:r>
      <w:r w:rsidRPr="00D0083A">
        <w:rPr>
          <w:rFonts w:ascii="Times New Roman" w:hAnsi="Times New Roman" w:cs="Times New Roman"/>
          <w:sz w:val="24"/>
          <w:szCs w:val="24"/>
        </w:rPr>
        <w:t>SURFACING) FOR EACH STATE</w:t>
      </w:r>
    </w:p>
    <w:p w:rsidR="00BB0F9F" w:rsidRPr="00DF1828" w:rsidRDefault="00BB0F9F" w:rsidP="00DF1828">
      <w:pPr>
        <w:spacing w:after="0" w:line="360" w:lineRule="auto"/>
        <w:rPr>
          <w:rFonts w:ascii="Helvetica" w:hAnsi="Helvetica" w:cs="Arial"/>
          <w:b/>
          <w:i/>
          <w:color w:val="333333"/>
          <w:sz w:val="21"/>
          <w:szCs w:val="21"/>
          <w:lang w:val="en"/>
        </w:rPr>
      </w:pPr>
      <w:r w:rsidRPr="00DF1828">
        <w:rPr>
          <w:rFonts w:ascii="Helvetica" w:hAnsi="Helvetica" w:cs="Arial"/>
          <w:b/>
          <w:i/>
          <w:color w:val="333333"/>
          <w:sz w:val="21"/>
          <w:szCs w:val="21"/>
          <w:lang w:val="en"/>
        </w:rPr>
        <w:t>Background</w:t>
      </w:r>
    </w:p>
    <w:p w:rsidR="00BB0F9F" w:rsidRDefault="00D0083A" w:rsidP="00DF1828">
      <w:p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Whereas the use of thin overlays as preventive maintenance and other strategies have intensified in recent years, very little about the life-extensions that these fixes impart on their various substrates have been tenably quantified. Additionally, variability in life-extensions with respect to the design and condition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>s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 of various substrates as well as timing of their intervention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>s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 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>and spikes in curve may be useful variables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. In an investment scenario, agencies need to know what enhancements in service lives and changes in failure-modes (if any) are derivable from these fixes to improve informed institutional decision process pertaining to their usage. </w:t>
      </w:r>
      <w:r w:rsid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This research 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>identifies</w:t>
      </w:r>
      <w:r w:rsidR="00BB0F9F">
        <w:rPr>
          <w:rFonts w:ascii="Helvetica" w:hAnsi="Helvetica" w:cs="Arial"/>
          <w:color w:val="333333"/>
          <w:sz w:val="21"/>
          <w:szCs w:val="21"/>
          <w:lang w:val="en"/>
        </w:rPr>
        <w:t xml:space="preserve"> and </w:t>
      </w:r>
      <w:r w:rsid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focuses on </w:t>
      </w:r>
      <w:r w:rsidR="00BB0F9F">
        <w:rPr>
          <w:rFonts w:ascii="Helvetica" w:hAnsi="Helvetica" w:cs="Arial"/>
          <w:color w:val="333333"/>
          <w:sz w:val="21"/>
          <w:szCs w:val="21"/>
          <w:lang w:val="en"/>
        </w:rPr>
        <w:t>these conventional non-structural overlays.</w:t>
      </w:r>
    </w:p>
    <w:p w:rsidR="00BB0F9F" w:rsidRDefault="00BB0F9F" w:rsidP="00DF1828">
      <w:pPr>
        <w:pStyle w:val="ListParagraph"/>
        <w:numPr>
          <w:ilvl w:val="0"/>
          <w:numId w:val="2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 w:rsidRPr="00BB0F9F">
        <w:rPr>
          <w:rFonts w:ascii="Helvetica" w:hAnsi="Helvetica" w:cs="Arial"/>
          <w:color w:val="333333"/>
          <w:sz w:val="21"/>
          <w:szCs w:val="21"/>
          <w:lang w:val="en"/>
        </w:rPr>
        <w:t>C</w:t>
      </w:r>
      <w:r w:rsidR="00453875" w:rsidRPr="00BB0F9F">
        <w:rPr>
          <w:rFonts w:ascii="Helvetica" w:hAnsi="Helvetica" w:cs="Arial"/>
          <w:color w:val="333333"/>
          <w:sz w:val="21"/>
          <w:szCs w:val="21"/>
          <w:lang w:val="en"/>
        </w:rPr>
        <w:t xml:space="preserve">hip seal, </w:t>
      </w:r>
    </w:p>
    <w:p w:rsidR="00BB0F9F" w:rsidRDefault="00BB0F9F" w:rsidP="00DF1828">
      <w:pPr>
        <w:pStyle w:val="ListParagraph"/>
        <w:numPr>
          <w:ilvl w:val="0"/>
          <w:numId w:val="2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U</w:t>
      </w:r>
      <w:r w:rsidR="00453875" w:rsidRPr="00BB0F9F">
        <w:rPr>
          <w:rFonts w:ascii="Helvetica" w:hAnsi="Helvetica" w:cs="Arial"/>
          <w:color w:val="333333"/>
          <w:sz w:val="21"/>
          <w:szCs w:val="21"/>
          <w:lang w:val="en"/>
        </w:rPr>
        <w:t>ltra</w:t>
      </w:r>
      <w:r w:rsidRPr="00BB0F9F">
        <w:rPr>
          <w:rFonts w:ascii="Helvetica" w:hAnsi="Helvetica" w:cs="Arial"/>
          <w:color w:val="333333"/>
          <w:sz w:val="21"/>
          <w:szCs w:val="21"/>
          <w:lang w:val="en"/>
        </w:rPr>
        <w:t>thin bonded wearing course</w:t>
      </w:r>
      <w:r w:rsidR="00CB0F01">
        <w:rPr>
          <w:rFonts w:ascii="Helvetica" w:hAnsi="Helvetica" w:cs="Arial"/>
          <w:color w:val="333333"/>
          <w:sz w:val="21"/>
          <w:szCs w:val="21"/>
          <w:lang w:val="en"/>
        </w:rPr>
        <w:t xml:space="preserve"> (</w:t>
      </w:r>
      <w:r>
        <w:rPr>
          <w:rFonts w:ascii="Helvetica" w:hAnsi="Helvetica" w:cs="Arial"/>
          <w:color w:val="333333"/>
          <w:sz w:val="21"/>
          <w:szCs w:val="21"/>
          <w:lang w:val="en"/>
        </w:rPr>
        <w:t>UTWBC)</w:t>
      </w:r>
      <w:r w:rsidRPr="00BB0F9F">
        <w:rPr>
          <w:rFonts w:ascii="Helvetica" w:hAnsi="Helvetica" w:cs="Arial"/>
          <w:color w:val="333333"/>
          <w:sz w:val="21"/>
          <w:szCs w:val="21"/>
          <w:lang w:val="en"/>
        </w:rPr>
        <w:t xml:space="preserve"> and </w:t>
      </w:r>
    </w:p>
    <w:p w:rsidR="00BB0F9F" w:rsidRDefault="00BB0F9F" w:rsidP="00DF1828">
      <w:pPr>
        <w:pStyle w:val="ListParagraph"/>
        <w:numPr>
          <w:ilvl w:val="0"/>
          <w:numId w:val="2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M</w:t>
      </w:r>
      <w:r w:rsidR="00453875" w:rsidRPr="00BB0F9F">
        <w:rPr>
          <w:rFonts w:ascii="Helvetica" w:hAnsi="Helvetica" w:cs="Arial"/>
          <w:color w:val="333333"/>
          <w:sz w:val="21"/>
          <w:szCs w:val="21"/>
          <w:lang w:val="en"/>
        </w:rPr>
        <w:t>icrosurfacing, flexible substr</w:t>
      </w:r>
      <w:r w:rsidRPr="00BB0F9F">
        <w:rPr>
          <w:rFonts w:ascii="Helvetica" w:hAnsi="Helvetica" w:cs="Arial"/>
          <w:color w:val="333333"/>
          <w:sz w:val="21"/>
          <w:szCs w:val="21"/>
          <w:lang w:val="en"/>
        </w:rPr>
        <w:t xml:space="preserve">ates. </w:t>
      </w:r>
    </w:p>
    <w:p w:rsidR="00453875" w:rsidRPr="00BB0F9F" w:rsidRDefault="00BB0F9F" w:rsidP="00DF1828">
      <w:p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These non-structural overlays are typically placed over flexible substrates. </w:t>
      </w:r>
      <w:r w:rsidRPr="00BB0F9F">
        <w:rPr>
          <w:rFonts w:ascii="Helvetica" w:hAnsi="Helvetica" w:cs="Arial"/>
          <w:color w:val="333333"/>
          <w:sz w:val="21"/>
          <w:szCs w:val="21"/>
          <w:lang w:val="en"/>
        </w:rPr>
        <w:t>Flexible substrates are id</w:t>
      </w:r>
      <w:r w:rsidR="00453875" w:rsidRPr="00BB0F9F">
        <w:rPr>
          <w:rFonts w:ascii="Helvetica" w:hAnsi="Helvetica" w:cs="Arial"/>
          <w:color w:val="333333"/>
          <w:sz w:val="21"/>
          <w:szCs w:val="21"/>
          <w:lang w:val="en"/>
        </w:rPr>
        <w:t xml:space="preserve">entified </w:t>
      </w:r>
      <w:r w:rsidRPr="00BB0F9F">
        <w:rPr>
          <w:rFonts w:ascii="Helvetica" w:hAnsi="Helvetica" w:cs="Arial"/>
          <w:color w:val="333333"/>
          <w:sz w:val="21"/>
          <w:szCs w:val="21"/>
          <w:lang w:val="en"/>
        </w:rPr>
        <w:t>in the purview</w:t>
      </w:r>
      <w:r w:rsidR="00453875" w:rsidRPr="00BB0F9F">
        <w:rPr>
          <w:rFonts w:ascii="Helvetica" w:hAnsi="Helvetica" w:cs="Arial"/>
          <w:color w:val="333333"/>
          <w:sz w:val="21"/>
          <w:szCs w:val="21"/>
          <w:lang w:val="en"/>
        </w:rPr>
        <w:t xml:space="preserve"> of this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 xml:space="preserve"> research as </w:t>
      </w:r>
      <w:r w:rsidR="00453875" w:rsidRPr="00BB0F9F">
        <w:rPr>
          <w:rFonts w:ascii="Helvetica" w:hAnsi="Helvetica" w:cs="Arial"/>
          <w:color w:val="333333"/>
          <w:sz w:val="21"/>
          <w:szCs w:val="21"/>
          <w:lang w:val="en"/>
        </w:rPr>
        <w:t xml:space="preserve"> </w:t>
      </w:r>
    </w:p>
    <w:p w:rsidR="007D3C65" w:rsidRDefault="003E38A3" w:rsidP="00DF1828">
      <w:pPr>
        <w:pStyle w:val="ListParagraph"/>
        <w:numPr>
          <w:ilvl w:val="0"/>
          <w:numId w:val="1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Flexible </w:t>
      </w:r>
      <w:r w:rsidR="00453875">
        <w:rPr>
          <w:rFonts w:ascii="Helvetica" w:hAnsi="Helvetica" w:cs="Arial"/>
          <w:color w:val="333333"/>
          <w:sz w:val="21"/>
          <w:szCs w:val="21"/>
          <w:lang w:val="en"/>
        </w:rPr>
        <w:t>P</w:t>
      </w:r>
      <w:r w:rsidR="00453875" w:rsidRP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avements  that have received </w:t>
      </w:r>
      <w:r>
        <w:rPr>
          <w:rFonts w:ascii="Helvetica" w:hAnsi="Helvetica" w:cs="Arial"/>
          <w:color w:val="333333"/>
          <w:sz w:val="21"/>
          <w:szCs w:val="21"/>
          <w:lang w:val="en"/>
        </w:rPr>
        <w:t>B</w:t>
      </w:r>
      <w:r w:rsidRPr="00453875">
        <w:rPr>
          <w:rFonts w:ascii="Helvetica" w:hAnsi="Helvetica" w:cs="Arial"/>
          <w:color w:val="333333"/>
          <w:sz w:val="21"/>
          <w:szCs w:val="21"/>
          <w:lang w:val="en"/>
        </w:rPr>
        <w:t>itumino</w:t>
      </w:r>
      <w:r>
        <w:rPr>
          <w:rFonts w:ascii="Helvetica" w:hAnsi="Helvetica" w:cs="Arial"/>
          <w:color w:val="333333"/>
          <w:sz w:val="21"/>
          <w:szCs w:val="21"/>
          <w:lang w:val="en"/>
        </w:rPr>
        <w:t>u</w:t>
      </w:r>
      <w:r w:rsidRPr="00453875">
        <w:rPr>
          <w:rFonts w:ascii="Helvetica" w:hAnsi="Helvetica" w:cs="Arial"/>
          <w:color w:val="333333"/>
          <w:sz w:val="21"/>
          <w:szCs w:val="21"/>
          <w:lang w:val="en"/>
        </w:rPr>
        <w:t>s</w:t>
      </w:r>
      <w:r w:rsidR="00453875" w:rsidRP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 interventions on </w:t>
      </w:r>
      <w:r w:rsidRPr="00453875">
        <w:rPr>
          <w:rFonts w:ascii="Helvetica" w:hAnsi="Helvetica" w:cs="Arial"/>
          <w:color w:val="333333"/>
          <w:sz w:val="21"/>
          <w:szCs w:val="21"/>
          <w:lang w:val="en"/>
        </w:rPr>
        <w:t>Bituminous</w:t>
      </w:r>
      <w:r w:rsidR="00453875" w:rsidRP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upper layer </w:t>
      </w:r>
      <w:r w:rsidR="00453875" w:rsidRP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(BOB), </w:t>
      </w:r>
    </w:p>
    <w:p w:rsidR="007D3C65" w:rsidRDefault="003E38A3" w:rsidP="00DF1828">
      <w:pPr>
        <w:pStyle w:val="ListParagraph"/>
        <w:numPr>
          <w:ilvl w:val="0"/>
          <w:numId w:val="1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Flexible </w:t>
      </w:r>
      <w:r w:rsidR="007D3C65">
        <w:rPr>
          <w:rFonts w:ascii="Helvetica" w:hAnsi="Helvetica" w:cs="Arial"/>
          <w:color w:val="333333"/>
          <w:sz w:val="21"/>
          <w:szCs w:val="21"/>
          <w:lang w:val="en"/>
        </w:rPr>
        <w:t>P</w:t>
      </w:r>
      <w:r w:rsidR="007D3C65" w:rsidRP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avements  that have received </w:t>
      </w:r>
      <w:r>
        <w:rPr>
          <w:rFonts w:ascii="Helvetica" w:hAnsi="Helvetica" w:cs="Arial"/>
          <w:color w:val="333333"/>
          <w:sz w:val="21"/>
          <w:szCs w:val="21"/>
          <w:lang w:val="en"/>
        </w:rPr>
        <w:t>B</w:t>
      </w:r>
      <w:r w:rsidRPr="00453875">
        <w:rPr>
          <w:rFonts w:ascii="Helvetica" w:hAnsi="Helvetica" w:cs="Arial"/>
          <w:color w:val="333333"/>
          <w:sz w:val="21"/>
          <w:szCs w:val="21"/>
          <w:lang w:val="en"/>
        </w:rPr>
        <w:t>ituminous</w:t>
      </w:r>
      <w:r w:rsidR="007D3C65" w:rsidRPr="00453875">
        <w:rPr>
          <w:rFonts w:ascii="Helvetica" w:hAnsi="Helvetica" w:cs="Arial"/>
          <w:color w:val="333333"/>
          <w:sz w:val="21"/>
          <w:szCs w:val="21"/>
          <w:lang w:val="en"/>
        </w:rPr>
        <w:t xml:space="preserve"> interventions on </w:t>
      </w:r>
      <w:r>
        <w:rPr>
          <w:rFonts w:ascii="Helvetica" w:hAnsi="Helvetica" w:cs="Arial"/>
          <w:color w:val="333333"/>
          <w:sz w:val="21"/>
          <w:szCs w:val="21"/>
          <w:lang w:val="en"/>
        </w:rPr>
        <w:t>Concrete layer (BOC</w:t>
      </w:r>
      <w:r w:rsidR="007D3C65">
        <w:rPr>
          <w:rFonts w:ascii="Helvetica" w:hAnsi="Helvetica" w:cs="Arial"/>
          <w:color w:val="333333"/>
          <w:sz w:val="21"/>
          <w:szCs w:val="21"/>
          <w:lang w:val="en"/>
        </w:rPr>
        <w:t>)</w:t>
      </w:r>
    </w:p>
    <w:p w:rsidR="007D3C65" w:rsidRDefault="003E38A3" w:rsidP="00DF1828">
      <w:pPr>
        <w:pStyle w:val="ListParagraph"/>
        <w:numPr>
          <w:ilvl w:val="0"/>
          <w:numId w:val="1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Flexible pavements that have not received any intervention since constructed on Aggregate Base (BAB)</w:t>
      </w:r>
    </w:p>
    <w:p w:rsidR="00453875" w:rsidRPr="00DF1828" w:rsidRDefault="00BB0F9F" w:rsidP="00DF1828">
      <w:pPr>
        <w:spacing w:after="0" w:line="360" w:lineRule="auto"/>
        <w:rPr>
          <w:rFonts w:ascii="Helvetica" w:hAnsi="Helvetica" w:cs="Arial"/>
          <w:b/>
          <w:i/>
          <w:color w:val="333333"/>
          <w:sz w:val="21"/>
          <w:szCs w:val="21"/>
          <w:lang w:val="en"/>
        </w:rPr>
      </w:pPr>
      <w:r w:rsidRPr="00DF1828">
        <w:rPr>
          <w:rFonts w:ascii="Helvetica" w:hAnsi="Helvetica" w:cs="Arial"/>
          <w:b/>
          <w:i/>
          <w:color w:val="333333"/>
          <w:sz w:val="21"/>
          <w:szCs w:val="21"/>
          <w:lang w:val="en"/>
        </w:rPr>
        <w:t>Concise Objective</w:t>
      </w:r>
    </w:p>
    <w:p w:rsidR="003E38A3" w:rsidRDefault="003E38A3" w:rsidP="00DF1828">
      <w:p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Determine from pavement management data in 8 </w:t>
      </w:r>
      <w:r w:rsidR="00CB0F01">
        <w:rPr>
          <w:rFonts w:ascii="Helvetica" w:hAnsi="Helvetica" w:cs="Arial"/>
          <w:color w:val="333333"/>
          <w:sz w:val="21"/>
          <w:szCs w:val="21"/>
          <w:lang w:val="en"/>
        </w:rPr>
        <w:t xml:space="preserve">National Road Research Alliance States 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member states, </w:t>
      </w:r>
      <w:r w:rsidR="00CB0F01">
        <w:rPr>
          <w:rFonts w:ascii="Helvetica" w:hAnsi="Helvetica" w:cs="Arial"/>
          <w:color w:val="333333"/>
          <w:sz w:val="21"/>
          <w:szCs w:val="21"/>
          <w:lang w:val="en"/>
        </w:rPr>
        <w:t>service lives for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 the 3 nonstructural overlays and deduce service life enhancements th</w:t>
      </w:r>
      <w:r w:rsidR="00530F2A">
        <w:rPr>
          <w:rFonts w:ascii="Helvetica" w:hAnsi="Helvetica" w:cs="Arial"/>
          <w:color w:val="333333"/>
          <w:sz w:val="21"/>
          <w:szCs w:val="21"/>
          <w:lang w:val="en"/>
        </w:rPr>
        <w:t>at these nonstructural overlays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 contribute to the identified pavement types</w:t>
      </w:r>
      <w:r w:rsidR="00CB0F01">
        <w:rPr>
          <w:rFonts w:ascii="Helvetica" w:hAnsi="Helvetica" w:cs="Arial"/>
          <w:color w:val="333333"/>
          <w:sz w:val="21"/>
          <w:szCs w:val="21"/>
          <w:lang w:val="en"/>
        </w:rPr>
        <w:t xml:space="preserve"> on which the overlays were placed</w:t>
      </w:r>
      <w:r>
        <w:rPr>
          <w:rFonts w:ascii="Helvetica" w:hAnsi="Helvetica" w:cs="Arial"/>
          <w:color w:val="333333"/>
          <w:sz w:val="21"/>
          <w:szCs w:val="21"/>
          <w:lang w:val="en"/>
        </w:rPr>
        <w:t>.</w:t>
      </w:r>
    </w:p>
    <w:p w:rsidR="00DF1828" w:rsidRDefault="00DF1828" w:rsidP="00DF1828">
      <w:pPr>
        <w:spacing w:after="0" w:line="360" w:lineRule="auto"/>
        <w:rPr>
          <w:rFonts w:ascii="Helvetica" w:hAnsi="Helvetica" w:cs="Arial"/>
          <w:b/>
          <w:color w:val="333333"/>
          <w:sz w:val="21"/>
          <w:szCs w:val="21"/>
          <w:lang w:val="en"/>
        </w:rPr>
      </w:pPr>
    </w:p>
    <w:p w:rsidR="00CB0F01" w:rsidRPr="00DF1828" w:rsidRDefault="00CB0F01" w:rsidP="00DF1828">
      <w:pPr>
        <w:spacing w:after="0" w:line="360" w:lineRule="auto"/>
        <w:rPr>
          <w:rFonts w:ascii="Helvetica" w:hAnsi="Helvetica" w:cs="Arial"/>
          <w:b/>
          <w:i/>
          <w:color w:val="333333"/>
          <w:sz w:val="21"/>
          <w:szCs w:val="21"/>
          <w:lang w:val="en"/>
        </w:rPr>
      </w:pPr>
      <w:r w:rsidRPr="00DF1828">
        <w:rPr>
          <w:rFonts w:ascii="Helvetica" w:hAnsi="Helvetica" w:cs="Arial"/>
          <w:b/>
          <w:i/>
          <w:color w:val="333333"/>
          <w:sz w:val="21"/>
          <w:szCs w:val="21"/>
          <w:lang w:val="en"/>
        </w:rPr>
        <w:t>Work Plan</w:t>
      </w:r>
    </w:p>
    <w:p w:rsidR="00201EF0" w:rsidRPr="00530F2A" w:rsidRDefault="00201EF0" w:rsidP="00DF1828">
      <w:pPr>
        <w:spacing w:after="0" w:line="360" w:lineRule="auto"/>
        <w:rPr>
          <w:rFonts w:ascii="Helvetica" w:hAnsi="Helvetica" w:cs="Arial"/>
          <w:b/>
          <w:color w:val="333333"/>
          <w:sz w:val="21"/>
          <w:szCs w:val="21"/>
          <w:lang w:val="en"/>
        </w:rPr>
      </w:pPr>
      <w:r>
        <w:rPr>
          <w:rFonts w:ascii="Helvetica" w:hAnsi="Helvetica" w:cs="Arial"/>
          <w:b/>
          <w:color w:val="333333"/>
          <w:sz w:val="21"/>
          <w:szCs w:val="21"/>
          <w:lang w:val="en"/>
        </w:rPr>
        <w:t>Task 1</w:t>
      </w:r>
    </w:p>
    <w:p w:rsidR="00CB0F01" w:rsidRPr="00201EF0" w:rsidRDefault="00CB0F01" w:rsidP="00DF1828">
      <w:pPr>
        <w:pStyle w:val="ListParagraph"/>
        <w:numPr>
          <w:ilvl w:val="0"/>
          <w:numId w:val="3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 w:rsidRPr="00201EF0">
        <w:rPr>
          <w:rFonts w:ascii="Helvetica" w:hAnsi="Helvetica" w:cs="Arial"/>
          <w:color w:val="333333"/>
          <w:sz w:val="21"/>
          <w:szCs w:val="21"/>
          <w:lang w:val="en"/>
        </w:rPr>
        <w:lastRenderedPageBreak/>
        <w:t xml:space="preserve">Obtain pavement data from </w:t>
      </w:r>
      <w:r w:rsidR="00530F2A" w:rsidRPr="00201EF0">
        <w:rPr>
          <w:rFonts w:ascii="Helvetica" w:hAnsi="Helvetica" w:cs="Arial"/>
          <w:color w:val="333333"/>
          <w:sz w:val="21"/>
          <w:szCs w:val="21"/>
          <w:lang w:val="en"/>
        </w:rPr>
        <w:t xml:space="preserve">the eight </w:t>
      </w:r>
      <w:r w:rsidRPr="00201EF0">
        <w:rPr>
          <w:rFonts w:ascii="Helvetica" w:hAnsi="Helvetica" w:cs="Arial"/>
          <w:color w:val="333333"/>
          <w:sz w:val="21"/>
          <w:szCs w:val="21"/>
          <w:lang w:val="en"/>
        </w:rPr>
        <w:t>NRRA</w:t>
      </w:r>
      <w:r w:rsidR="00530F2A" w:rsidRPr="00201EF0">
        <w:rPr>
          <w:rFonts w:ascii="Helvetica" w:hAnsi="Helvetica" w:cs="Arial"/>
          <w:color w:val="333333"/>
          <w:sz w:val="21"/>
          <w:szCs w:val="21"/>
          <w:lang w:val="en"/>
        </w:rPr>
        <w:t xml:space="preserve"> member states</w:t>
      </w:r>
      <w:r w:rsidRPr="00201EF0">
        <w:rPr>
          <w:rFonts w:ascii="Helvetica" w:hAnsi="Helvetica" w:cs="Arial"/>
          <w:color w:val="333333"/>
          <w:sz w:val="21"/>
          <w:szCs w:val="21"/>
          <w:lang w:val="en"/>
        </w:rPr>
        <w:t xml:space="preserve"> </w:t>
      </w:r>
      <w:r w:rsidR="00DD7C1D" w:rsidRPr="00201EF0">
        <w:rPr>
          <w:rFonts w:ascii="Helvetica" w:hAnsi="Helvetica" w:cs="Arial"/>
          <w:color w:val="333333"/>
          <w:sz w:val="21"/>
          <w:szCs w:val="21"/>
          <w:lang w:val="en"/>
        </w:rPr>
        <w:t>i</w:t>
      </w:r>
      <w:r w:rsidRPr="00201EF0">
        <w:rPr>
          <w:rFonts w:ascii="Helvetica" w:hAnsi="Helvetica" w:cs="Arial"/>
          <w:color w:val="333333"/>
          <w:sz w:val="21"/>
          <w:szCs w:val="21"/>
          <w:lang w:val="en"/>
        </w:rPr>
        <w:t xml:space="preserve">dentified alphabetically </w:t>
      </w:r>
      <w:r w:rsidR="00201EF0" w:rsidRPr="00201EF0">
        <w:rPr>
          <w:rFonts w:ascii="Helvetica" w:hAnsi="Helvetica" w:cs="Arial"/>
          <w:color w:val="333333"/>
          <w:sz w:val="21"/>
          <w:szCs w:val="21"/>
          <w:lang w:val="en"/>
        </w:rPr>
        <w:t>as California</w:t>
      </w:r>
      <w:r w:rsidR="00E1799D">
        <w:rPr>
          <w:rFonts w:ascii="Helvetica" w:hAnsi="Helvetica" w:cs="Arial"/>
          <w:color w:val="333333"/>
          <w:sz w:val="21"/>
          <w:szCs w:val="21"/>
          <w:lang w:val="en"/>
        </w:rPr>
        <w:t xml:space="preserve">, </w:t>
      </w:r>
      <w:r w:rsidR="00DD7C1D" w:rsidRPr="00201EF0">
        <w:rPr>
          <w:rFonts w:ascii="Helvetica" w:hAnsi="Helvetica" w:cs="Arial"/>
          <w:color w:val="333333"/>
          <w:sz w:val="21"/>
          <w:szCs w:val="21"/>
          <w:lang w:val="en"/>
        </w:rPr>
        <w:t xml:space="preserve">Illinois, </w:t>
      </w:r>
      <w:r w:rsidR="00E1799D">
        <w:rPr>
          <w:rFonts w:ascii="Helvetica" w:hAnsi="Helvetica" w:cs="Arial"/>
          <w:color w:val="333333"/>
          <w:sz w:val="21"/>
          <w:szCs w:val="21"/>
          <w:lang w:val="en"/>
        </w:rPr>
        <w:t xml:space="preserve">Iowa, </w:t>
      </w:r>
      <w:bookmarkStart w:id="0" w:name="_GoBack"/>
      <w:bookmarkEnd w:id="0"/>
      <w:r w:rsidR="00DD7C1D" w:rsidRPr="00201EF0">
        <w:rPr>
          <w:rFonts w:ascii="Helvetica" w:hAnsi="Helvetica" w:cs="Arial"/>
          <w:color w:val="333333"/>
          <w:sz w:val="21"/>
          <w:szCs w:val="21"/>
          <w:lang w:val="en"/>
        </w:rPr>
        <w:t>Michigan, Minnesota Misso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>uri, North Dakota and Wisconsin f</w:t>
      </w:r>
      <w:r w:rsidR="00201EF0" w:rsidRPr="00201EF0">
        <w:rPr>
          <w:rFonts w:ascii="Helvetica" w:hAnsi="Helvetica" w:cs="Arial"/>
          <w:color w:val="333333"/>
          <w:sz w:val="21"/>
          <w:szCs w:val="21"/>
          <w:lang w:val="en"/>
        </w:rPr>
        <w:t>or all three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 xml:space="preserve"> t</w:t>
      </w:r>
      <w:r w:rsidR="00201EF0">
        <w:rPr>
          <w:rFonts w:ascii="Helvetica" w:hAnsi="Helvetica" w:cs="Arial"/>
          <w:color w:val="333333"/>
          <w:sz w:val="21"/>
          <w:szCs w:val="21"/>
          <w:lang w:val="en"/>
        </w:rPr>
        <w:t>hin overlay interve</w:t>
      </w:r>
      <w:r w:rsidR="00201EF0" w:rsidRPr="00201EF0">
        <w:rPr>
          <w:rFonts w:ascii="Helvetica" w:hAnsi="Helvetica" w:cs="Arial"/>
          <w:color w:val="333333"/>
          <w:sz w:val="21"/>
          <w:szCs w:val="21"/>
          <w:lang w:val="en"/>
        </w:rPr>
        <w:t>ntions in the 3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 xml:space="preserve"> pavement types.</w:t>
      </w:r>
    </w:p>
    <w:p w:rsidR="00201EF0" w:rsidRDefault="00201EF0" w:rsidP="00DF1828">
      <w:pPr>
        <w:pStyle w:val="ListParagraph"/>
        <w:numPr>
          <w:ilvl w:val="0"/>
          <w:numId w:val="3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Plot performance curves of all the identified overlay types on 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>the identified substrates.</w:t>
      </w:r>
    </w:p>
    <w:p w:rsidR="00DF1828" w:rsidRDefault="00DF1828" w:rsidP="00DF1828">
      <w:pPr>
        <w:pStyle w:val="ListParagraph"/>
        <w:numPr>
          <w:ilvl w:val="0"/>
          <w:numId w:val="3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Provide an analysis of possible benefits of this research if successful.</w:t>
      </w:r>
    </w:p>
    <w:p w:rsidR="00201EF0" w:rsidRPr="00112438" w:rsidRDefault="00201EF0" w:rsidP="00DF1828">
      <w:pPr>
        <w:spacing w:after="0" w:line="360" w:lineRule="auto"/>
        <w:ind w:left="360"/>
        <w:rPr>
          <w:rFonts w:ascii="Helvetica" w:hAnsi="Helvetica" w:cs="Arial"/>
          <w:b/>
          <w:color w:val="333333"/>
          <w:sz w:val="21"/>
          <w:szCs w:val="21"/>
          <w:lang w:val="en"/>
        </w:rPr>
      </w:pPr>
      <w:r w:rsidRPr="0011243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Deliverables: Assembled </w:t>
      </w:r>
      <w:r w:rsidR="00112438" w:rsidRPr="0011243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Spreadsheet </w:t>
      </w:r>
      <w:r w:rsidRPr="00112438">
        <w:rPr>
          <w:rFonts w:ascii="Helvetica" w:hAnsi="Helvetica" w:cs="Arial"/>
          <w:b/>
          <w:color w:val="333333"/>
          <w:sz w:val="21"/>
          <w:szCs w:val="21"/>
          <w:lang w:val="en"/>
        </w:rPr>
        <w:t>Data and Plot</w:t>
      </w:r>
    </w:p>
    <w:p w:rsidR="00DF1828" w:rsidRDefault="00DF1828" w:rsidP="00DF1828">
      <w:pPr>
        <w:spacing w:after="0" w:line="360" w:lineRule="auto"/>
        <w:rPr>
          <w:rFonts w:ascii="Helvetica" w:hAnsi="Helvetica" w:cs="Arial"/>
          <w:b/>
          <w:color w:val="333333"/>
          <w:sz w:val="21"/>
          <w:szCs w:val="21"/>
          <w:lang w:val="en"/>
        </w:rPr>
      </w:pPr>
    </w:p>
    <w:p w:rsidR="00112438" w:rsidRDefault="00201EF0" w:rsidP="00DF1828">
      <w:pPr>
        <w:spacing w:after="0" w:line="360" w:lineRule="auto"/>
        <w:rPr>
          <w:rFonts w:ascii="Helvetica" w:hAnsi="Helvetica" w:cs="Arial"/>
          <w:b/>
          <w:color w:val="333333"/>
          <w:sz w:val="21"/>
          <w:szCs w:val="21"/>
          <w:lang w:val="en"/>
        </w:rPr>
      </w:pPr>
      <w:r w:rsidRPr="00201EF0">
        <w:rPr>
          <w:rFonts w:ascii="Helvetica" w:hAnsi="Helvetica" w:cs="Arial"/>
          <w:b/>
          <w:color w:val="333333"/>
          <w:sz w:val="21"/>
          <w:szCs w:val="21"/>
          <w:lang w:val="en"/>
        </w:rPr>
        <w:t>Task 2</w:t>
      </w:r>
      <w:r w:rsidR="0011243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 </w:t>
      </w:r>
    </w:p>
    <w:p w:rsidR="00112438" w:rsidRDefault="00112438" w:rsidP="00DF1828">
      <w:pPr>
        <w:pStyle w:val="ListParagraph"/>
        <w:numPr>
          <w:ilvl w:val="0"/>
          <w:numId w:val="4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 w:rsidRPr="0011243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 C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>reate in each case a family of performance curves showing remaining service lives. For consistency RSL is defined as zero when the Ride Quality index is 2.5.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</w:t>
      </w:r>
    </w:p>
    <w:p w:rsidR="00201EF0" w:rsidRDefault="00DF1828" w:rsidP="00DF1828">
      <w:pPr>
        <w:pStyle w:val="ListParagraph"/>
        <w:numPr>
          <w:ilvl w:val="0"/>
          <w:numId w:val="4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Pe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rform reliability analysis and solve the 3 parameter Wei bull Equation to determine 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>Characteristic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Life, Failure mode and Threshold 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>time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to 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>failure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/,.Observe 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>performance</w:t>
      </w: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 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curves (Spikes, Time to Rehab and RSL</w:t>
      </w:r>
      <w:r w:rsidR="00112438">
        <w:rPr>
          <w:rFonts w:ascii="Helvetica" w:hAnsi="Helvetica" w:cs="Arial"/>
          <w:color w:val="333333"/>
          <w:sz w:val="21"/>
          <w:szCs w:val="21"/>
          <w:lang w:val="en"/>
        </w:rPr>
        <w:t>)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and determine any 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>characteristic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improvement 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>trends</w:t>
      </w:r>
      <w:r w:rsidR="003A32CA">
        <w:rPr>
          <w:rFonts w:ascii="Helvetica" w:hAnsi="Helvetica" w:cs="Arial"/>
          <w:color w:val="333333"/>
          <w:sz w:val="21"/>
          <w:szCs w:val="21"/>
          <w:lang w:val="en"/>
        </w:rPr>
        <w:t xml:space="preserve"> and q</w:t>
      </w:r>
      <w:r w:rsidR="00201EF0" w:rsidRPr="00112438">
        <w:rPr>
          <w:rFonts w:ascii="Helvetica" w:hAnsi="Helvetica" w:cs="Arial"/>
          <w:color w:val="333333"/>
          <w:sz w:val="21"/>
          <w:szCs w:val="21"/>
          <w:lang w:val="en"/>
        </w:rPr>
        <w:t>uantify</w:t>
      </w:r>
    </w:p>
    <w:p w:rsidR="00112438" w:rsidRPr="00112438" w:rsidRDefault="00112438" w:rsidP="0062166D">
      <w:pPr>
        <w:pStyle w:val="ListParagraph"/>
        <w:spacing w:after="0" w:line="360" w:lineRule="auto"/>
        <w:ind w:left="0"/>
        <w:rPr>
          <w:rFonts w:ascii="Helvetica" w:hAnsi="Helvetica" w:cs="Arial"/>
          <w:b/>
          <w:color w:val="333333"/>
          <w:sz w:val="21"/>
          <w:szCs w:val="21"/>
          <w:lang w:val="en"/>
        </w:rPr>
      </w:pPr>
      <w:r w:rsidRPr="0011243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Deliverables: </w:t>
      </w:r>
      <w:r>
        <w:rPr>
          <w:rFonts w:ascii="Helvetica" w:hAnsi="Helvetica" w:cs="Arial"/>
          <w:b/>
          <w:color w:val="333333"/>
          <w:sz w:val="21"/>
          <w:szCs w:val="21"/>
          <w:lang w:val="en"/>
        </w:rPr>
        <w:t>Analysis Report</w:t>
      </w:r>
    </w:p>
    <w:p w:rsidR="00DF1828" w:rsidRDefault="00DF1828" w:rsidP="00DF1828">
      <w:pPr>
        <w:spacing w:after="0" w:line="360" w:lineRule="auto"/>
        <w:rPr>
          <w:rFonts w:ascii="Helvetica" w:hAnsi="Helvetica" w:cs="Arial"/>
          <w:b/>
          <w:color w:val="333333"/>
          <w:sz w:val="21"/>
          <w:szCs w:val="21"/>
          <w:lang w:val="en"/>
        </w:rPr>
      </w:pPr>
    </w:p>
    <w:p w:rsidR="00112438" w:rsidRPr="00112438" w:rsidRDefault="00112438" w:rsidP="00DF1828">
      <w:p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 w:rsidRPr="00DF1828">
        <w:rPr>
          <w:rFonts w:ascii="Helvetica" w:hAnsi="Helvetica" w:cs="Arial"/>
          <w:b/>
          <w:color w:val="333333"/>
          <w:sz w:val="21"/>
          <w:szCs w:val="21"/>
          <w:lang w:val="en"/>
        </w:rPr>
        <w:t>Task 3</w:t>
      </w:r>
      <w:r w:rsidR="00DF1828" w:rsidRPr="00DF1828">
        <w:rPr>
          <w:rFonts w:ascii="Helvetica" w:hAnsi="Helvetica" w:cs="Arial"/>
          <w:b/>
          <w:color w:val="333333"/>
          <w:sz w:val="21"/>
          <w:szCs w:val="21"/>
          <w:lang w:val="en"/>
        </w:rPr>
        <w:t>: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 xml:space="preserve"> Analyze performance curves and spot common intervention trends. (Consultant proposes acceptable and tenable methods.)</w:t>
      </w:r>
    </w:p>
    <w:p w:rsidR="00DF1828" w:rsidRDefault="00112438" w:rsidP="00DF1828">
      <w:pPr>
        <w:pStyle w:val="ListParagraph"/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Perform Tenable Analysis to Determine and quantify added effect of Non-</w:t>
      </w:r>
      <w:r w:rsidR="00DF1828" w:rsidRPr="00112438">
        <w:rPr>
          <w:rFonts w:ascii="Helvetica" w:hAnsi="Helvetica" w:cs="Arial"/>
          <w:color w:val="333333"/>
          <w:sz w:val="21"/>
          <w:szCs w:val="21"/>
          <w:lang w:val="en"/>
        </w:rPr>
        <w:t>structural</w:t>
      </w: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overlay interventions.</w:t>
      </w:r>
    </w:p>
    <w:p w:rsidR="00DF1828" w:rsidRPr="00112438" w:rsidRDefault="00DF1828" w:rsidP="0062166D">
      <w:pPr>
        <w:pStyle w:val="ListParagraph"/>
        <w:spacing w:after="0" w:line="360" w:lineRule="auto"/>
        <w:ind w:left="0"/>
        <w:rPr>
          <w:rFonts w:ascii="Helvetica" w:hAnsi="Helvetica" w:cs="Arial"/>
          <w:b/>
          <w:color w:val="333333"/>
          <w:sz w:val="21"/>
          <w:szCs w:val="21"/>
          <w:lang w:val="en"/>
        </w:rPr>
      </w:pPr>
      <w:r w:rsidRPr="00DF182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 </w:t>
      </w:r>
      <w:r w:rsidRPr="0011243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Deliverables: </w:t>
      </w:r>
      <w:r>
        <w:rPr>
          <w:rFonts w:ascii="Helvetica" w:hAnsi="Helvetica" w:cs="Arial"/>
          <w:b/>
          <w:color w:val="333333"/>
          <w:sz w:val="21"/>
          <w:szCs w:val="21"/>
          <w:lang w:val="en"/>
        </w:rPr>
        <w:t>Analysis Report</w:t>
      </w:r>
    </w:p>
    <w:p w:rsidR="00112438" w:rsidRDefault="00112438" w:rsidP="00DF1828">
      <w:p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 xml:space="preserve">             </w:t>
      </w:r>
    </w:p>
    <w:p w:rsidR="00112438" w:rsidRPr="00112438" w:rsidRDefault="00112438" w:rsidP="00DF1828">
      <w:p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 w:rsidRPr="00DF1828">
        <w:rPr>
          <w:rFonts w:ascii="Helvetica" w:hAnsi="Helvetica" w:cs="Arial"/>
          <w:b/>
          <w:color w:val="333333"/>
          <w:sz w:val="21"/>
          <w:szCs w:val="21"/>
          <w:lang w:val="en"/>
        </w:rPr>
        <w:t>Task 4</w:t>
      </w:r>
      <w:r w:rsidR="00DF1828">
        <w:rPr>
          <w:rFonts w:ascii="Helvetica" w:hAnsi="Helvetica" w:cs="Arial"/>
          <w:color w:val="333333"/>
          <w:sz w:val="21"/>
          <w:szCs w:val="21"/>
          <w:lang w:val="en"/>
        </w:rPr>
        <w:t>: Final Report Deployment and Publication</w:t>
      </w:r>
    </w:p>
    <w:p w:rsidR="00112438" w:rsidRDefault="00112438" w:rsidP="00DF1828">
      <w:pPr>
        <w:pStyle w:val="ListParagraph"/>
        <w:numPr>
          <w:ilvl w:val="0"/>
          <w:numId w:val="6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 w:rsidRPr="00112438">
        <w:rPr>
          <w:rFonts w:ascii="Helvetica" w:hAnsi="Helvetica" w:cs="Arial"/>
          <w:color w:val="333333"/>
          <w:sz w:val="21"/>
          <w:szCs w:val="21"/>
          <w:lang w:val="en"/>
        </w:rPr>
        <w:t xml:space="preserve"> </w:t>
      </w:r>
      <w:r>
        <w:rPr>
          <w:rFonts w:ascii="Helvetica" w:hAnsi="Helvetica" w:cs="Arial"/>
          <w:color w:val="333333"/>
          <w:sz w:val="21"/>
          <w:szCs w:val="21"/>
          <w:lang w:val="en"/>
        </w:rPr>
        <w:t>Draft Final Report</w:t>
      </w:r>
    </w:p>
    <w:p w:rsidR="00112438" w:rsidRDefault="00112438" w:rsidP="00DF1828">
      <w:pPr>
        <w:pStyle w:val="ListParagraph"/>
        <w:numPr>
          <w:ilvl w:val="0"/>
          <w:numId w:val="6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Webinar (Research Pays Off)</w:t>
      </w:r>
    </w:p>
    <w:p w:rsidR="00112438" w:rsidRPr="00112438" w:rsidRDefault="00112438" w:rsidP="00DF1828">
      <w:pPr>
        <w:pStyle w:val="ListParagraph"/>
        <w:numPr>
          <w:ilvl w:val="0"/>
          <w:numId w:val="6"/>
        </w:numPr>
        <w:spacing w:after="0" w:line="360" w:lineRule="auto"/>
        <w:rPr>
          <w:rFonts w:ascii="Helvetica" w:hAnsi="Helvetica" w:cs="Arial"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Published final Report</w:t>
      </w:r>
    </w:p>
    <w:p w:rsidR="0062166D" w:rsidRDefault="00112438" w:rsidP="0062166D">
      <w:pPr>
        <w:pStyle w:val="ListParagraph"/>
        <w:spacing w:after="0" w:line="360" w:lineRule="auto"/>
        <w:ind w:left="0"/>
        <w:rPr>
          <w:rFonts w:ascii="Helvetica" w:hAnsi="Helvetica" w:cs="Arial"/>
          <w:b/>
          <w:color w:val="333333"/>
          <w:sz w:val="21"/>
          <w:szCs w:val="21"/>
          <w:lang w:val="en"/>
        </w:rPr>
      </w:pPr>
      <w:r>
        <w:rPr>
          <w:rFonts w:ascii="Helvetica" w:hAnsi="Helvetica" w:cs="Arial"/>
          <w:color w:val="333333"/>
          <w:sz w:val="21"/>
          <w:szCs w:val="21"/>
          <w:lang w:val="en"/>
        </w:rPr>
        <w:t>(Consultant Provides Gantt Chart for all the tasks</w:t>
      </w:r>
      <w:r w:rsidR="0062166D">
        <w:rPr>
          <w:rFonts w:ascii="Helvetica" w:hAnsi="Helvetica" w:cs="Arial"/>
          <w:color w:val="333333"/>
          <w:sz w:val="21"/>
          <w:szCs w:val="21"/>
          <w:lang w:val="en"/>
        </w:rPr>
        <w:t>)</w:t>
      </w:r>
      <w:r w:rsidR="0062166D" w:rsidRPr="0062166D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 </w:t>
      </w:r>
    </w:p>
    <w:p w:rsidR="0062166D" w:rsidRPr="00112438" w:rsidRDefault="0062166D" w:rsidP="0062166D">
      <w:pPr>
        <w:pStyle w:val="ListParagraph"/>
        <w:spacing w:after="0" w:line="360" w:lineRule="auto"/>
        <w:ind w:left="0"/>
        <w:rPr>
          <w:rFonts w:ascii="Helvetica" w:hAnsi="Helvetica" w:cs="Arial"/>
          <w:b/>
          <w:color w:val="333333"/>
          <w:sz w:val="21"/>
          <w:szCs w:val="21"/>
          <w:lang w:val="en"/>
        </w:rPr>
      </w:pPr>
      <w:r w:rsidRPr="00112438"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Deliverables: </w:t>
      </w:r>
      <w:r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Draft Final Report, </w:t>
      </w:r>
      <w:r w:rsidR="003A32CA">
        <w:rPr>
          <w:rFonts w:ascii="Helvetica" w:hAnsi="Helvetica" w:cs="Arial"/>
          <w:b/>
          <w:color w:val="333333"/>
          <w:sz w:val="21"/>
          <w:szCs w:val="21"/>
          <w:lang w:val="en"/>
        </w:rPr>
        <w:t>Webinar</w:t>
      </w:r>
      <w:r>
        <w:rPr>
          <w:rFonts w:ascii="Helvetica" w:hAnsi="Helvetica" w:cs="Arial"/>
          <w:b/>
          <w:color w:val="333333"/>
          <w:sz w:val="21"/>
          <w:szCs w:val="21"/>
          <w:lang w:val="en"/>
        </w:rPr>
        <w:t xml:space="preserve"> &amp; Analysis Report</w:t>
      </w:r>
    </w:p>
    <w:p w:rsidR="00112438" w:rsidRPr="00112438" w:rsidRDefault="00112438" w:rsidP="00DF1828">
      <w:pPr>
        <w:pStyle w:val="ListParagraph"/>
        <w:spacing w:after="0" w:line="360" w:lineRule="auto"/>
        <w:ind w:left="590"/>
        <w:rPr>
          <w:rFonts w:ascii="Helvetica" w:hAnsi="Helvetica" w:cs="Arial"/>
          <w:color w:val="333333"/>
          <w:sz w:val="21"/>
          <w:szCs w:val="21"/>
          <w:lang w:val="en"/>
        </w:rPr>
      </w:pPr>
    </w:p>
    <w:sectPr w:rsidR="00112438" w:rsidRPr="00112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E679F"/>
    <w:multiLevelType w:val="hybridMultilevel"/>
    <w:tmpl w:val="D6BA5332"/>
    <w:lvl w:ilvl="0" w:tplc="3F5AF116">
      <w:start w:val="1"/>
      <w:numFmt w:val="lowerLetter"/>
      <w:lvlText w:val="%1)"/>
      <w:lvlJc w:val="left"/>
      <w:pPr>
        <w:ind w:left="810" w:hanging="360"/>
      </w:pPr>
      <w:rPr>
        <w:rFonts w:ascii="Helvetica" w:eastAsiaTheme="minorHAnsi" w:hAnsi="Helvetic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285C"/>
    <w:multiLevelType w:val="hybridMultilevel"/>
    <w:tmpl w:val="3F8A0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09DF"/>
    <w:multiLevelType w:val="hybridMultilevel"/>
    <w:tmpl w:val="B78E7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A513A"/>
    <w:multiLevelType w:val="hybridMultilevel"/>
    <w:tmpl w:val="BA201818"/>
    <w:lvl w:ilvl="0" w:tplc="AC167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41F0"/>
    <w:multiLevelType w:val="hybridMultilevel"/>
    <w:tmpl w:val="AEFEB774"/>
    <w:lvl w:ilvl="0" w:tplc="A790F3A6">
      <w:start w:val="1"/>
      <w:numFmt w:val="lowerLetter"/>
      <w:lvlText w:val="%1)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6E283D36"/>
    <w:multiLevelType w:val="hybridMultilevel"/>
    <w:tmpl w:val="22683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3A"/>
    <w:rsid w:val="00112438"/>
    <w:rsid w:val="00201EF0"/>
    <w:rsid w:val="003A32CA"/>
    <w:rsid w:val="003E38A3"/>
    <w:rsid w:val="00453875"/>
    <w:rsid w:val="00530F2A"/>
    <w:rsid w:val="005B2D8D"/>
    <w:rsid w:val="0062166D"/>
    <w:rsid w:val="00701603"/>
    <w:rsid w:val="00747CE3"/>
    <w:rsid w:val="007D3C65"/>
    <w:rsid w:val="00BB0F9F"/>
    <w:rsid w:val="00C71A90"/>
    <w:rsid w:val="00CB0F01"/>
    <w:rsid w:val="00D0083A"/>
    <w:rsid w:val="00DD7C1D"/>
    <w:rsid w:val="00DF1828"/>
    <w:rsid w:val="00E1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5B444-65CB-41F0-965E-DC9F5FDF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Izevbekhai, Bernard (DOT)</dc:creator>
  <cp:keywords/>
  <dc:description/>
  <cp:lastModifiedBy>Jerry Geib</cp:lastModifiedBy>
  <cp:revision>2</cp:revision>
  <dcterms:created xsi:type="dcterms:W3CDTF">2019-03-19T18:37:00Z</dcterms:created>
  <dcterms:modified xsi:type="dcterms:W3CDTF">2019-03-19T18:37:00Z</dcterms:modified>
</cp:coreProperties>
</file>