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335DC"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7CCAE628" wp14:editId="0EEC870B">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56B615C2"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230563E0" wp14:editId="20D548AA">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19A1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6D8F57" w14:textId="77777777" w:rsidR="00CB7E24" w:rsidRPr="003E2DC2" w:rsidRDefault="00403A11" w:rsidP="003E2DC2">
      <w:pPr>
        <w:spacing w:after="0"/>
        <w:jc w:val="right"/>
        <w:rPr>
          <w:rFonts w:ascii="Times New Roman" w:hAnsi="Times New Roman"/>
          <w:b/>
          <w:sz w:val="28"/>
          <w:szCs w:val="28"/>
        </w:rPr>
      </w:pPr>
      <w:r>
        <w:rPr>
          <w:rFonts w:ascii="Times New Roman" w:hAnsi="Times New Roman"/>
          <w:b/>
          <w:sz w:val="40"/>
          <w:szCs w:val="40"/>
        </w:rPr>
        <w:t>Initial Research Request</w:t>
      </w:r>
    </w:p>
    <w:p w14:paraId="6020CA9B" w14:textId="2F1BCB57" w:rsidR="003E2DC2" w:rsidRPr="002B7BE9" w:rsidRDefault="006B38A2" w:rsidP="003E2DC2">
      <w:pPr>
        <w:spacing w:after="0" w:line="240" w:lineRule="auto"/>
        <w:jc w:val="right"/>
        <w:rPr>
          <w:rFonts w:ascii="Times New Roman" w:hAnsi="Times New Roman"/>
          <w:i/>
          <w:color w:val="595959" w:themeColor="text1" w:themeTint="A6"/>
          <w:sz w:val="24"/>
          <w:szCs w:val="24"/>
        </w:rPr>
      </w:pPr>
      <w:r>
        <w:rPr>
          <w:rFonts w:ascii="Times New Roman" w:hAnsi="Times New Roman"/>
          <w:i/>
          <w:color w:val="595959" w:themeColor="text1" w:themeTint="A6"/>
          <w:sz w:val="24"/>
          <w:szCs w:val="24"/>
        </w:rPr>
        <w:t xml:space="preserve">Draft </w:t>
      </w:r>
      <w:r w:rsidR="003E2DC2" w:rsidRPr="002B7BE9">
        <w:rPr>
          <w:rFonts w:ascii="Times New Roman" w:hAnsi="Times New Roman"/>
          <w:i/>
          <w:color w:val="595959" w:themeColor="text1" w:themeTint="A6"/>
          <w:sz w:val="24"/>
          <w:szCs w:val="24"/>
        </w:rPr>
        <w:t>(</w:t>
      </w:r>
      <w:r w:rsidR="00C76513">
        <w:rPr>
          <w:rFonts w:ascii="Times New Roman" w:hAnsi="Times New Roman"/>
          <w:i/>
          <w:color w:val="595959" w:themeColor="text1" w:themeTint="A6"/>
          <w:sz w:val="24"/>
          <w:szCs w:val="24"/>
        </w:rPr>
        <w:t>6</w:t>
      </w:r>
      <w:r w:rsidR="0030033D">
        <w:rPr>
          <w:rFonts w:ascii="Times New Roman" w:hAnsi="Times New Roman"/>
          <w:i/>
          <w:color w:val="595959" w:themeColor="text1" w:themeTint="A6"/>
          <w:sz w:val="24"/>
          <w:szCs w:val="24"/>
        </w:rPr>
        <w:t>/1</w:t>
      </w:r>
      <w:r w:rsidR="00C76513">
        <w:rPr>
          <w:rFonts w:ascii="Times New Roman" w:hAnsi="Times New Roman"/>
          <w:i/>
          <w:color w:val="595959" w:themeColor="text1" w:themeTint="A6"/>
          <w:sz w:val="24"/>
          <w:szCs w:val="24"/>
        </w:rPr>
        <w:t>4</w:t>
      </w:r>
      <w:r w:rsidR="0030033D">
        <w:rPr>
          <w:rFonts w:ascii="Times New Roman" w:hAnsi="Times New Roman"/>
          <w:i/>
          <w:color w:val="595959" w:themeColor="text1" w:themeTint="A6"/>
          <w:sz w:val="24"/>
          <w:szCs w:val="24"/>
        </w:rPr>
        <w:t>/2017</w:t>
      </w:r>
      <w:r w:rsidR="003E2DC2" w:rsidRPr="002B7BE9">
        <w:rPr>
          <w:rFonts w:ascii="Times New Roman" w:hAnsi="Times New Roman"/>
          <w:i/>
          <w:color w:val="595959" w:themeColor="text1" w:themeTint="A6"/>
          <w:sz w:val="24"/>
          <w:szCs w:val="24"/>
        </w:rPr>
        <w:t>)</w:t>
      </w:r>
    </w:p>
    <w:p w14:paraId="65097984" w14:textId="7219F47C" w:rsidR="003E2DC2" w:rsidRPr="002B7BE9" w:rsidRDefault="003E2DC2" w:rsidP="003E2DC2">
      <w:pPr>
        <w:spacing w:after="0" w:line="240" w:lineRule="auto"/>
        <w:jc w:val="right"/>
        <w:rPr>
          <w:rFonts w:ascii="Times New Roman" w:hAnsi="Times New Roman"/>
          <w:i/>
          <w:color w:val="595959" w:themeColor="text1" w:themeTint="A6"/>
          <w:sz w:val="24"/>
          <w:szCs w:val="24"/>
        </w:rPr>
      </w:pPr>
      <w:r w:rsidRPr="002B7BE9">
        <w:rPr>
          <w:rFonts w:ascii="Times New Roman" w:hAnsi="Times New Roman"/>
          <w:i/>
          <w:color w:val="595959" w:themeColor="text1" w:themeTint="A6"/>
          <w:sz w:val="24"/>
          <w:szCs w:val="24"/>
        </w:rPr>
        <w:t xml:space="preserve">NRRA </w:t>
      </w:r>
      <w:r w:rsidR="006B38A2">
        <w:rPr>
          <w:rFonts w:ascii="Times New Roman" w:hAnsi="Times New Roman"/>
          <w:i/>
          <w:color w:val="595959" w:themeColor="text1" w:themeTint="A6"/>
          <w:sz w:val="24"/>
          <w:szCs w:val="24"/>
        </w:rPr>
        <w:t>Preventative Maintenance Team</w:t>
      </w:r>
    </w:p>
    <w:p w14:paraId="3787BBA8" w14:textId="77777777" w:rsidR="00DA24A4" w:rsidRPr="003E2DC2" w:rsidRDefault="003E2DC2" w:rsidP="003E2DC2">
      <w:pPr>
        <w:spacing w:after="0" w:line="240" w:lineRule="auto"/>
        <w:jc w:val="right"/>
        <w:rPr>
          <w:rFonts w:ascii="Times New Roman" w:hAnsi="Times New Roman"/>
          <w:i/>
          <w:color w:val="2F3742"/>
          <w:sz w:val="24"/>
          <w:szCs w:val="24"/>
        </w:rPr>
      </w:pPr>
      <w:r w:rsidRPr="003E2DC2">
        <w:rPr>
          <w:rFonts w:ascii="Times New Roman" w:hAnsi="Times New Roman"/>
          <w:i/>
          <w:color w:val="2F3742"/>
          <w:sz w:val="24"/>
          <w:szCs w:val="24"/>
        </w:rPr>
        <w:t xml:space="preserve"> </w:t>
      </w:r>
    </w:p>
    <w:p w14:paraId="7D9CE966" w14:textId="77777777" w:rsidR="003E2DC2" w:rsidRPr="003E2DC2" w:rsidRDefault="003E2DC2" w:rsidP="003E2DC2">
      <w:pPr>
        <w:spacing w:after="0" w:line="240" w:lineRule="auto"/>
        <w:jc w:val="right"/>
        <w:rPr>
          <w:rFonts w:ascii="Times New Roman" w:hAnsi="Times New Roman"/>
          <w:i/>
          <w:color w:val="2F3742"/>
          <w:sz w:val="24"/>
          <w:szCs w:val="24"/>
        </w:rPr>
      </w:pPr>
    </w:p>
    <w:p w14:paraId="07B2E0EC" w14:textId="77777777" w:rsidR="003E2DC2" w:rsidRPr="003E2DC2" w:rsidRDefault="003E2DC2" w:rsidP="003E2DC2">
      <w:pPr>
        <w:spacing w:after="0" w:line="240" w:lineRule="auto"/>
        <w:jc w:val="right"/>
        <w:rPr>
          <w:rFonts w:ascii="Times New Roman" w:hAnsi="Times New Roman"/>
          <w:sz w:val="24"/>
          <w:szCs w:val="24"/>
        </w:rPr>
        <w:sectPr w:rsidR="003E2DC2" w:rsidRPr="003E2DC2" w:rsidSect="004365C0">
          <w:footerReference w:type="default" r:id="rId13"/>
          <w:footerReference w:type="first" r:id="rId14"/>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3E2DC2" w:rsidRPr="004903E2" w14:paraId="67FBF11A" w14:textId="77777777" w:rsidTr="003E2DC2">
        <w:tc>
          <w:tcPr>
            <w:tcW w:w="2988" w:type="dxa"/>
          </w:tcPr>
          <w:p w14:paraId="746B82BE" w14:textId="77777777" w:rsidR="003E2DC2" w:rsidRPr="004903E2" w:rsidRDefault="003E2DC2" w:rsidP="003E2DC2">
            <w:pPr>
              <w:spacing w:after="0" w:line="240" w:lineRule="auto"/>
              <w:jc w:val="right"/>
              <w:rPr>
                <w:rFonts w:asciiTheme="minorHAnsi" w:hAnsiTheme="minorHAnsi"/>
                <w:b/>
                <w:sz w:val="22"/>
              </w:rPr>
            </w:pPr>
            <w:r w:rsidRPr="004903E2">
              <w:rPr>
                <w:rFonts w:asciiTheme="minorHAnsi" w:hAnsiTheme="minorHAnsi"/>
                <w:b/>
                <w:sz w:val="22"/>
              </w:rPr>
              <w:t xml:space="preserve">Research Title: </w:t>
            </w:r>
          </w:p>
        </w:tc>
        <w:tc>
          <w:tcPr>
            <w:tcW w:w="7500" w:type="dxa"/>
            <w:tcBorders>
              <w:top w:val="single" w:sz="4" w:space="0" w:color="auto"/>
              <w:bottom w:val="single" w:sz="4" w:space="0" w:color="auto"/>
            </w:tcBorders>
          </w:tcPr>
          <w:p w14:paraId="626C18B0" w14:textId="3B9941A7" w:rsidR="003E2DC2" w:rsidRPr="004903E2" w:rsidRDefault="009753B7" w:rsidP="008B17F0">
            <w:pPr>
              <w:autoSpaceDE w:val="0"/>
              <w:autoSpaceDN w:val="0"/>
              <w:adjustRightInd w:val="0"/>
              <w:spacing w:after="0" w:line="240" w:lineRule="auto"/>
              <w:rPr>
                <w:rFonts w:asciiTheme="minorHAnsi" w:hAnsiTheme="minorHAnsi"/>
                <w:sz w:val="22"/>
              </w:rPr>
            </w:pPr>
            <w:r w:rsidRPr="004903E2">
              <w:rPr>
                <w:rFonts w:asciiTheme="minorHAnsi" w:hAnsiTheme="minorHAnsi"/>
                <w:sz w:val="22"/>
              </w:rPr>
              <w:t>Maintaining Poor Pavements</w:t>
            </w:r>
            <w:r w:rsidR="008B17F0" w:rsidRPr="004903E2">
              <w:rPr>
                <w:rFonts w:asciiTheme="minorHAnsi" w:hAnsiTheme="minorHAnsi"/>
                <w:sz w:val="22"/>
              </w:rPr>
              <w:tab/>
            </w:r>
          </w:p>
        </w:tc>
      </w:tr>
      <w:tr w:rsidR="00C76513" w:rsidRPr="004903E2" w14:paraId="6C0430D7" w14:textId="77777777" w:rsidTr="003E2DC2">
        <w:tc>
          <w:tcPr>
            <w:tcW w:w="2988" w:type="dxa"/>
          </w:tcPr>
          <w:p w14:paraId="475D5221" w14:textId="3A7408BC" w:rsidR="00C76513" w:rsidRPr="004903E2" w:rsidRDefault="00C76513" w:rsidP="00C76513">
            <w:pPr>
              <w:spacing w:after="0" w:line="240" w:lineRule="auto"/>
              <w:jc w:val="right"/>
              <w:rPr>
                <w:rFonts w:asciiTheme="minorHAnsi" w:hAnsiTheme="minorHAnsi"/>
                <w:b/>
                <w:sz w:val="22"/>
              </w:rPr>
            </w:pPr>
            <w:r w:rsidRPr="004903E2">
              <w:rPr>
                <w:rFonts w:asciiTheme="minorHAnsi" w:hAnsiTheme="minorHAnsi"/>
                <w:b/>
                <w:sz w:val="22"/>
              </w:rPr>
              <w:t>Research Contact:</w:t>
            </w:r>
          </w:p>
        </w:tc>
        <w:tc>
          <w:tcPr>
            <w:tcW w:w="7500" w:type="dxa"/>
            <w:tcBorders>
              <w:top w:val="single" w:sz="4" w:space="0" w:color="auto"/>
              <w:bottom w:val="single" w:sz="4" w:space="0" w:color="auto"/>
            </w:tcBorders>
          </w:tcPr>
          <w:p w14:paraId="153EB924" w14:textId="66F61F02" w:rsidR="00C76513" w:rsidRPr="004903E2" w:rsidRDefault="00C76513" w:rsidP="00C76513">
            <w:pPr>
              <w:spacing w:after="0" w:line="240" w:lineRule="auto"/>
              <w:rPr>
                <w:rFonts w:asciiTheme="minorHAnsi" w:hAnsiTheme="minorHAnsi"/>
                <w:b/>
                <w:sz w:val="22"/>
              </w:rPr>
            </w:pPr>
            <w:r w:rsidRPr="004903E2">
              <w:rPr>
                <w:rFonts w:asciiTheme="minorHAnsi" w:hAnsiTheme="minorHAnsi"/>
                <w:b/>
                <w:sz w:val="22"/>
              </w:rPr>
              <w:t>NRRA Preventive Maintenance Team (#1 Long Term Topic)</w:t>
            </w:r>
          </w:p>
          <w:p w14:paraId="30529AAA" w14:textId="22516336" w:rsidR="00C76513" w:rsidRPr="004903E2" w:rsidRDefault="00C76513" w:rsidP="00C76513">
            <w:pPr>
              <w:spacing w:after="0" w:line="240" w:lineRule="auto"/>
              <w:rPr>
                <w:rFonts w:asciiTheme="minorHAnsi" w:hAnsiTheme="minorHAnsi"/>
                <w:b/>
                <w:sz w:val="22"/>
              </w:rPr>
            </w:pPr>
            <w:r w:rsidRPr="004903E2">
              <w:rPr>
                <w:rFonts w:asciiTheme="minorHAnsi" w:hAnsiTheme="minorHAnsi"/>
                <w:b/>
                <w:sz w:val="22"/>
              </w:rPr>
              <w:t>Jerry Geib</w:t>
            </w:r>
          </w:p>
        </w:tc>
      </w:tr>
      <w:tr w:rsidR="00C76513" w:rsidRPr="004903E2" w14:paraId="402D375E" w14:textId="77777777" w:rsidTr="003E2DC2">
        <w:tc>
          <w:tcPr>
            <w:tcW w:w="2988" w:type="dxa"/>
          </w:tcPr>
          <w:p w14:paraId="77D29413" w14:textId="6E5BD1C4" w:rsidR="00C76513" w:rsidRPr="004903E2" w:rsidRDefault="00C76513" w:rsidP="00C76513">
            <w:pPr>
              <w:spacing w:after="0" w:line="240" w:lineRule="auto"/>
              <w:jc w:val="right"/>
              <w:rPr>
                <w:rFonts w:asciiTheme="minorHAnsi" w:hAnsiTheme="minorHAnsi"/>
                <w:b/>
                <w:sz w:val="22"/>
              </w:rPr>
            </w:pPr>
            <w:r w:rsidRPr="004903E2">
              <w:rPr>
                <w:rFonts w:asciiTheme="minorHAnsi" w:hAnsiTheme="minorHAnsi"/>
                <w:b/>
                <w:sz w:val="22"/>
              </w:rPr>
              <w:t>Email:</w:t>
            </w:r>
          </w:p>
        </w:tc>
        <w:tc>
          <w:tcPr>
            <w:tcW w:w="7500" w:type="dxa"/>
            <w:tcBorders>
              <w:top w:val="single" w:sz="4" w:space="0" w:color="auto"/>
              <w:bottom w:val="single" w:sz="4" w:space="0" w:color="auto"/>
            </w:tcBorders>
          </w:tcPr>
          <w:p w14:paraId="6487935D" w14:textId="1F3BE358" w:rsidR="00C76513" w:rsidRPr="004903E2" w:rsidRDefault="00C76513" w:rsidP="00C76513">
            <w:pPr>
              <w:spacing w:after="0" w:line="240" w:lineRule="auto"/>
              <w:rPr>
                <w:rFonts w:asciiTheme="minorHAnsi" w:hAnsiTheme="minorHAnsi"/>
                <w:b/>
                <w:color w:val="595959" w:themeColor="text1" w:themeTint="A6"/>
                <w:sz w:val="22"/>
              </w:rPr>
            </w:pPr>
            <w:hyperlink r:id="rId15" w:history="1">
              <w:r w:rsidRPr="004903E2">
                <w:rPr>
                  <w:rStyle w:val="Hyperlink"/>
                  <w:rFonts w:asciiTheme="minorHAnsi" w:hAnsiTheme="minorHAnsi"/>
                  <w:b/>
                  <w:sz w:val="22"/>
                </w:rPr>
                <w:t>Jerry.geib@state.mn.us</w:t>
              </w:r>
            </w:hyperlink>
            <w:r w:rsidRPr="004903E2">
              <w:rPr>
                <w:rFonts w:asciiTheme="minorHAnsi" w:hAnsiTheme="minorHAnsi"/>
                <w:b/>
                <w:color w:val="595959" w:themeColor="text1" w:themeTint="A6"/>
                <w:sz w:val="22"/>
              </w:rPr>
              <w:t xml:space="preserve"> </w:t>
            </w:r>
          </w:p>
        </w:tc>
      </w:tr>
      <w:tr w:rsidR="00C76513" w:rsidRPr="004903E2" w14:paraId="21C060FA" w14:textId="77777777" w:rsidTr="003E2DC2">
        <w:tc>
          <w:tcPr>
            <w:tcW w:w="2988" w:type="dxa"/>
          </w:tcPr>
          <w:p w14:paraId="21B1F029" w14:textId="684051A4" w:rsidR="00C76513" w:rsidRPr="004903E2" w:rsidRDefault="00C76513" w:rsidP="00C76513">
            <w:pPr>
              <w:spacing w:after="0" w:line="240" w:lineRule="auto"/>
              <w:jc w:val="right"/>
              <w:rPr>
                <w:rFonts w:asciiTheme="minorHAnsi" w:hAnsiTheme="minorHAnsi"/>
                <w:b/>
                <w:sz w:val="22"/>
              </w:rPr>
            </w:pPr>
            <w:r w:rsidRPr="004903E2">
              <w:rPr>
                <w:rFonts w:asciiTheme="minorHAnsi" w:hAnsiTheme="minorHAnsi"/>
                <w:b/>
                <w:sz w:val="22"/>
              </w:rPr>
              <w:t xml:space="preserve">Phone:   </w:t>
            </w:r>
          </w:p>
        </w:tc>
        <w:tc>
          <w:tcPr>
            <w:tcW w:w="7500" w:type="dxa"/>
            <w:tcBorders>
              <w:top w:val="single" w:sz="4" w:space="0" w:color="auto"/>
              <w:bottom w:val="single" w:sz="4" w:space="0" w:color="auto"/>
            </w:tcBorders>
          </w:tcPr>
          <w:p w14:paraId="425714A9" w14:textId="4C7A9DAC" w:rsidR="00C76513" w:rsidRPr="004903E2" w:rsidRDefault="00C76513" w:rsidP="00C76513">
            <w:pPr>
              <w:spacing w:after="0" w:line="240" w:lineRule="auto"/>
              <w:rPr>
                <w:rFonts w:asciiTheme="minorHAnsi" w:hAnsiTheme="minorHAnsi"/>
                <w:b/>
                <w:color w:val="595959" w:themeColor="text1" w:themeTint="A6"/>
                <w:sz w:val="22"/>
              </w:rPr>
            </w:pPr>
            <w:r w:rsidRPr="004903E2">
              <w:rPr>
                <w:rFonts w:asciiTheme="minorHAnsi" w:hAnsiTheme="minorHAnsi"/>
                <w:b/>
                <w:color w:val="595959" w:themeColor="text1" w:themeTint="A6"/>
                <w:sz w:val="22"/>
              </w:rPr>
              <w:t>651-366-5496</w:t>
            </w:r>
          </w:p>
        </w:tc>
      </w:tr>
    </w:tbl>
    <w:p w14:paraId="6C551888" w14:textId="77777777" w:rsidR="00721925" w:rsidRPr="004903E2" w:rsidRDefault="00721925" w:rsidP="003E2DC2">
      <w:pPr>
        <w:spacing w:after="0" w:line="240" w:lineRule="auto"/>
        <w:rPr>
          <w:rFonts w:asciiTheme="minorHAnsi" w:eastAsia="Times New Roman" w:hAnsiTheme="minorHAnsi"/>
          <w:b/>
          <w:sz w:val="22"/>
        </w:rPr>
      </w:pPr>
    </w:p>
    <w:p w14:paraId="6291CCA3" w14:textId="77777777" w:rsidR="00C76513" w:rsidRPr="004903E2" w:rsidRDefault="00C76513" w:rsidP="00C76513">
      <w:pPr>
        <w:spacing w:after="0" w:line="240" w:lineRule="auto"/>
        <w:rPr>
          <w:rFonts w:asciiTheme="minorHAnsi" w:eastAsia="Times New Roman" w:hAnsiTheme="minorHAnsi"/>
          <w:bCs/>
          <w:color w:val="000000"/>
          <w:sz w:val="22"/>
        </w:rPr>
      </w:pPr>
      <w:r w:rsidRPr="004903E2">
        <w:rPr>
          <w:rFonts w:asciiTheme="minorHAnsi" w:eastAsia="Times New Roman" w:hAnsiTheme="minorHAnsi"/>
          <w:b/>
          <w:sz w:val="22"/>
        </w:rPr>
        <w:t xml:space="preserve">Request Type:  </w:t>
      </w:r>
      <w:r w:rsidRPr="004903E2">
        <w:rPr>
          <w:rFonts w:asciiTheme="minorHAnsi" w:eastAsia="Times New Roman" w:hAnsiTheme="minorHAnsi"/>
          <w:b/>
          <w:sz w:val="22"/>
        </w:rPr>
        <w:tab/>
      </w:r>
      <w:r w:rsidRPr="004903E2">
        <w:rPr>
          <w:rFonts w:asciiTheme="minorHAnsi" w:eastAsia="Times New Roman" w:hAnsiTheme="minorHAnsi"/>
          <w:b/>
          <w:sz w:val="22"/>
        </w:rPr>
        <w:tab/>
      </w:r>
      <w:r w:rsidRPr="004903E2">
        <w:rPr>
          <w:rFonts w:asciiTheme="minorHAnsi" w:eastAsia="Times New Roman" w:hAnsiTheme="minorHAnsi"/>
          <w:color w:val="000000"/>
          <w:sz w:val="22"/>
        </w:rPr>
        <w:t>Long Term R</w:t>
      </w:r>
      <w:r w:rsidRPr="004903E2">
        <w:rPr>
          <w:rFonts w:asciiTheme="minorHAnsi" w:eastAsia="Times New Roman" w:hAnsiTheme="minorHAnsi"/>
          <w:bCs/>
          <w:color w:val="000000"/>
          <w:sz w:val="22"/>
        </w:rPr>
        <w:t>esearch Project using MnROAD test sections</w:t>
      </w:r>
    </w:p>
    <w:p w14:paraId="0E647856" w14:textId="5B94F6C6" w:rsidR="00C76513" w:rsidRPr="004903E2" w:rsidRDefault="00C76513" w:rsidP="00C76513">
      <w:pPr>
        <w:spacing w:after="0" w:line="240" w:lineRule="auto"/>
        <w:ind w:left="2160" w:hanging="2160"/>
        <w:rPr>
          <w:rFonts w:asciiTheme="minorHAnsi" w:eastAsia="Times New Roman" w:hAnsiTheme="minorHAnsi"/>
          <w:sz w:val="22"/>
        </w:rPr>
      </w:pPr>
      <w:r w:rsidRPr="004903E2">
        <w:rPr>
          <w:rFonts w:asciiTheme="minorHAnsi" w:eastAsia="Times New Roman" w:hAnsiTheme="minorHAnsi"/>
          <w:b/>
          <w:bCs/>
          <w:color w:val="000000"/>
          <w:sz w:val="22"/>
        </w:rPr>
        <w:t>Contracting Process:</w:t>
      </w:r>
      <w:r w:rsidRPr="004903E2">
        <w:rPr>
          <w:rFonts w:asciiTheme="minorHAnsi" w:eastAsia="Times New Roman" w:hAnsiTheme="minorHAnsi"/>
          <w:b/>
          <w:bCs/>
          <w:color w:val="000000"/>
          <w:sz w:val="22"/>
        </w:rPr>
        <w:tab/>
      </w:r>
      <w:r w:rsidR="005E11FB" w:rsidRPr="004903E2">
        <w:rPr>
          <w:rFonts w:asciiTheme="minorHAnsi" w:eastAsia="Times New Roman" w:hAnsiTheme="minorHAnsi"/>
          <w:bCs/>
          <w:color w:val="000000"/>
          <w:sz w:val="22"/>
        </w:rPr>
        <w:t xml:space="preserve">Direct Hire - </w:t>
      </w:r>
      <w:r w:rsidRPr="004903E2">
        <w:rPr>
          <w:rFonts w:asciiTheme="minorHAnsi" w:eastAsia="Times New Roman" w:hAnsiTheme="minorHAnsi"/>
          <w:bCs/>
          <w:sz w:val="22"/>
        </w:rPr>
        <w:t xml:space="preserve">MnDOT </w:t>
      </w:r>
      <w:r w:rsidR="005E11FB" w:rsidRPr="004903E2">
        <w:rPr>
          <w:rFonts w:asciiTheme="minorHAnsi" w:eastAsia="Times New Roman" w:hAnsiTheme="minorHAnsi"/>
          <w:bCs/>
          <w:sz w:val="22"/>
        </w:rPr>
        <w:t xml:space="preserve">TRAP Consultant List </w:t>
      </w:r>
      <w:r w:rsidRPr="004903E2">
        <w:rPr>
          <w:rFonts w:asciiTheme="minorHAnsi" w:eastAsia="Times New Roman" w:hAnsiTheme="minorHAnsi"/>
          <w:bCs/>
          <w:sz w:val="22"/>
        </w:rPr>
        <w:t>– Contractor TBD</w:t>
      </w:r>
    </w:p>
    <w:p w14:paraId="2D94EBCF" w14:textId="77777777" w:rsidR="001359B6" w:rsidRPr="004903E2" w:rsidRDefault="001359B6" w:rsidP="001359B6">
      <w:pPr>
        <w:spacing w:after="0" w:line="240" w:lineRule="auto"/>
        <w:contextualSpacing/>
        <w:rPr>
          <w:rFonts w:asciiTheme="minorHAnsi" w:eastAsia="Times New Roman" w:hAnsiTheme="minorHAnsi"/>
          <w:sz w:val="22"/>
        </w:rPr>
      </w:pPr>
    </w:p>
    <w:p w14:paraId="45273E1E" w14:textId="77777777" w:rsidR="001359B6" w:rsidRPr="004903E2" w:rsidRDefault="001359B6" w:rsidP="001359B6">
      <w:pPr>
        <w:spacing w:after="0" w:line="240" w:lineRule="auto"/>
        <w:ind w:right="-810"/>
        <w:rPr>
          <w:rFonts w:asciiTheme="minorHAnsi" w:eastAsia="Times New Roman" w:hAnsiTheme="minorHAnsi"/>
          <w:i/>
          <w:sz w:val="22"/>
        </w:rPr>
      </w:pPr>
      <w:r w:rsidRPr="004903E2">
        <w:rPr>
          <w:rFonts w:asciiTheme="minorHAnsi" w:eastAsia="Times New Roman" w:hAnsiTheme="minorHAnsi"/>
          <w:b/>
          <w:sz w:val="22"/>
        </w:rPr>
        <w:t>Project Overview and Goals:</w:t>
      </w:r>
    </w:p>
    <w:tbl>
      <w:tblPr>
        <w:tblStyle w:val="TableGrid2"/>
        <w:tblW w:w="9450" w:type="dxa"/>
        <w:tblInd w:w="108" w:type="dxa"/>
        <w:tblLook w:val="04A0" w:firstRow="1" w:lastRow="0" w:firstColumn="1" w:lastColumn="0" w:noHBand="0" w:noVBand="1"/>
      </w:tblPr>
      <w:tblGrid>
        <w:gridCol w:w="9450"/>
      </w:tblGrid>
      <w:tr w:rsidR="001359B6" w:rsidRPr="004903E2" w14:paraId="6BB47DE7" w14:textId="77777777" w:rsidTr="00015B96">
        <w:tc>
          <w:tcPr>
            <w:tcW w:w="9450" w:type="dxa"/>
          </w:tcPr>
          <w:p w14:paraId="3A995B01" w14:textId="0595D197" w:rsidR="00AC66C1" w:rsidRPr="004903E2" w:rsidRDefault="00AC66C1" w:rsidP="00D20AB6">
            <w:pPr>
              <w:spacing w:after="0" w:line="240" w:lineRule="auto"/>
              <w:contextualSpacing/>
              <w:rPr>
                <w:rFonts w:asciiTheme="minorHAnsi" w:hAnsiTheme="minorHAnsi"/>
                <w:color w:val="000000" w:themeColor="text1"/>
                <w:sz w:val="22"/>
              </w:rPr>
            </w:pPr>
            <w:r w:rsidRPr="004903E2">
              <w:rPr>
                <w:rFonts w:asciiTheme="minorHAnsi" w:hAnsiTheme="minorHAnsi"/>
                <w:sz w:val="22"/>
              </w:rPr>
              <w:t>The goals of this project is to c</w:t>
            </w:r>
            <w:r w:rsidRPr="004903E2">
              <w:rPr>
                <w:rFonts w:asciiTheme="minorHAnsi" w:hAnsiTheme="minorHAnsi"/>
                <w:sz w:val="22"/>
              </w:rPr>
              <w:t xml:space="preserve">ollect performance data/practices/agency </w:t>
            </w:r>
            <w:r w:rsidRPr="004903E2">
              <w:rPr>
                <w:rFonts w:asciiTheme="minorHAnsi" w:hAnsiTheme="minorHAnsi"/>
                <w:sz w:val="22"/>
              </w:rPr>
              <w:t>practices and cost</w:t>
            </w:r>
            <w:r w:rsidRPr="004903E2">
              <w:rPr>
                <w:rFonts w:asciiTheme="minorHAnsi" w:hAnsiTheme="minorHAnsi"/>
                <w:sz w:val="22"/>
              </w:rPr>
              <w:t xml:space="preserve"> </w:t>
            </w:r>
            <w:r w:rsidRPr="004903E2">
              <w:rPr>
                <w:rFonts w:asciiTheme="minorHAnsi" w:hAnsiTheme="minorHAnsi"/>
                <w:sz w:val="22"/>
              </w:rPr>
              <w:t>related to thinner treatments to extend pavement life.  A</w:t>
            </w:r>
            <w:r w:rsidRPr="004903E2">
              <w:rPr>
                <w:rFonts w:asciiTheme="minorHAnsi" w:hAnsiTheme="minorHAnsi"/>
                <w:sz w:val="22"/>
              </w:rPr>
              <w:t xml:space="preserve">nalysis of the data </w:t>
            </w:r>
            <w:r w:rsidRPr="004903E2">
              <w:rPr>
                <w:rFonts w:asciiTheme="minorHAnsi" w:hAnsiTheme="minorHAnsi"/>
                <w:sz w:val="22"/>
              </w:rPr>
              <w:t>will f</w:t>
            </w:r>
            <w:r w:rsidRPr="004903E2">
              <w:rPr>
                <w:rFonts w:asciiTheme="minorHAnsi" w:hAnsiTheme="minorHAnsi"/>
                <w:sz w:val="22"/>
              </w:rPr>
              <w:t>ocus on defined goals and what is needed to be accomplished on a system wide basis.  Define the ride measurements at the end of its life Work on cost benefit life cycle of smooth roadways?   Benefit cost for keep the pavement good?  Include both HMA and PCC roadways.</w:t>
            </w:r>
            <w:r w:rsidRPr="004903E2">
              <w:rPr>
                <w:rFonts w:asciiTheme="minorHAnsi" w:hAnsiTheme="minorHAnsi"/>
                <w:sz w:val="22"/>
              </w:rPr>
              <w:t xml:space="preserve">  MnROAD has many test sections to use but the majority of the efforts will be done outside MnROAD.  </w:t>
            </w:r>
          </w:p>
          <w:p w14:paraId="2844FD12" w14:textId="77777777" w:rsidR="00AC66C1" w:rsidRPr="004903E2" w:rsidRDefault="00AC66C1" w:rsidP="00D20AB6">
            <w:pPr>
              <w:spacing w:after="0" w:line="240" w:lineRule="auto"/>
              <w:contextualSpacing/>
              <w:rPr>
                <w:rFonts w:asciiTheme="minorHAnsi" w:hAnsiTheme="minorHAnsi"/>
                <w:color w:val="000000" w:themeColor="text1"/>
                <w:sz w:val="22"/>
              </w:rPr>
            </w:pPr>
          </w:p>
          <w:p w14:paraId="07A086EB" w14:textId="72655F32" w:rsidR="00486DA3" w:rsidRPr="004903E2" w:rsidRDefault="00AC66C1" w:rsidP="00D20AB6">
            <w:pPr>
              <w:spacing w:after="0" w:line="240" w:lineRule="auto"/>
              <w:contextualSpacing/>
              <w:rPr>
                <w:rFonts w:asciiTheme="minorHAnsi" w:hAnsiTheme="minorHAnsi"/>
                <w:color w:val="000000" w:themeColor="text1"/>
                <w:sz w:val="22"/>
              </w:rPr>
            </w:pPr>
            <w:r w:rsidRPr="004903E2">
              <w:rPr>
                <w:rFonts w:asciiTheme="minorHAnsi" w:hAnsiTheme="minorHAnsi"/>
                <w:color w:val="000000" w:themeColor="text1"/>
                <w:sz w:val="22"/>
              </w:rPr>
              <w:t>The majority of the discussion or questions needed to be researched included</w:t>
            </w:r>
            <w:r w:rsidR="00486DA3" w:rsidRPr="004903E2">
              <w:rPr>
                <w:rFonts w:asciiTheme="minorHAnsi" w:hAnsiTheme="minorHAnsi"/>
                <w:color w:val="000000" w:themeColor="text1"/>
                <w:sz w:val="22"/>
              </w:rPr>
              <w:t xml:space="preserve"> the difference in performances between</w:t>
            </w:r>
            <w:r w:rsidRPr="004903E2">
              <w:rPr>
                <w:rFonts w:asciiTheme="minorHAnsi" w:hAnsiTheme="minorHAnsi"/>
                <w:color w:val="000000" w:themeColor="text1"/>
                <w:sz w:val="22"/>
              </w:rPr>
              <w:t xml:space="preserve"> (as an example):</w:t>
            </w:r>
          </w:p>
          <w:p w14:paraId="34648E6F" w14:textId="77777777" w:rsidR="00486DA3" w:rsidRPr="004903E2" w:rsidRDefault="00486DA3" w:rsidP="00486DA3">
            <w:pPr>
              <w:pStyle w:val="ListParagraph"/>
              <w:numPr>
                <w:ilvl w:val="0"/>
                <w:numId w:val="16"/>
              </w:numPr>
              <w:spacing w:after="0" w:line="240" w:lineRule="auto"/>
              <w:contextualSpacing/>
              <w:rPr>
                <w:rFonts w:asciiTheme="minorHAnsi" w:eastAsia="Times New Roman" w:hAnsiTheme="minorHAnsi"/>
                <w:sz w:val="22"/>
              </w:rPr>
            </w:pPr>
            <w:r w:rsidRPr="004903E2">
              <w:rPr>
                <w:rFonts w:asciiTheme="minorHAnsi" w:eastAsia="Times New Roman" w:hAnsiTheme="minorHAnsi"/>
                <w:sz w:val="22"/>
              </w:rPr>
              <w:t>1” HMA</w:t>
            </w:r>
          </w:p>
          <w:p w14:paraId="10B9007C" w14:textId="77777777" w:rsidR="00486DA3" w:rsidRPr="004903E2" w:rsidRDefault="00486DA3" w:rsidP="00486DA3">
            <w:pPr>
              <w:pStyle w:val="ListParagraph"/>
              <w:numPr>
                <w:ilvl w:val="0"/>
                <w:numId w:val="16"/>
              </w:numPr>
              <w:spacing w:after="0" w:line="240" w:lineRule="auto"/>
              <w:contextualSpacing/>
              <w:rPr>
                <w:rFonts w:asciiTheme="minorHAnsi" w:eastAsia="Times New Roman" w:hAnsiTheme="minorHAnsi"/>
                <w:sz w:val="22"/>
              </w:rPr>
            </w:pPr>
            <w:r w:rsidRPr="004903E2">
              <w:rPr>
                <w:rFonts w:asciiTheme="minorHAnsi" w:eastAsia="Times New Roman" w:hAnsiTheme="minorHAnsi"/>
                <w:sz w:val="22"/>
              </w:rPr>
              <w:t>Fine Graded HMA scratch course with a chip seal</w:t>
            </w:r>
          </w:p>
          <w:p w14:paraId="24544574" w14:textId="77777777" w:rsidR="00486DA3" w:rsidRPr="004903E2" w:rsidRDefault="00486DA3" w:rsidP="00486DA3">
            <w:pPr>
              <w:pStyle w:val="ListParagraph"/>
              <w:numPr>
                <w:ilvl w:val="0"/>
                <w:numId w:val="16"/>
              </w:numPr>
              <w:spacing w:after="0" w:line="240" w:lineRule="auto"/>
              <w:contextualSpacing/>
              <w:rPr>
                <w:rFonts w:asciiTheme="minorHAnsi" w:eastAsia="Times New Roman" w:hAnsiTheme="minorHAnsi"/>
                <w:sz w:val="22"/>
              </w:rPr>
            </w:pPr>
            <w:r w:rsidRPr="004903E2">
              <w:rPr>
                <w:rFonts w:asciiTheme="minorHAnsi" w:eastAsia="Times New Roman" w:hAnsiTheme="minorHAnsi"/>
                <w:sz w:val="22"/>
              </w:rPr>
              <w:t>Micro surface (23lbs/</w:t>
            </w:r>
            <w:proofErr w:type="spellStart"/>
            <w:r w:rsidRPr="004903E2">
              <w:rPr>
                <w:rFonts w:asciiTheme="minorHAnsi" w:eastAsia="Times New Roman" w:hAnsiTheme="minorHAnsi"/>
                <w:sz w:val="22"/>
              </w:rPr>
              <w:t>sy</w:t>
            </w:r>
            <w:proofErr w:type="spellEnd"/>
            <w:r w:rsidRPr="004903E2">
              <w:rPr>
                <w:rFonts w:asciiTheme="minorHAnsi" w:eastAsia="Times New Roman" w:hAnsiTheme="minorHAnsi"/>
                <w:sz w:val="22"/>
              </w:rPr>
              <w:t>) with a chip seal</w:t>
            </w:r>
          </w:p>
          <w:p w14:paraId="263F7692" w14:textId="5529B566" w:rsidR="008B17F0" w:rsidRPr="004903E2" w:rsidRDefault="00486DA3" w:rsidP="009D6A07">
            <w:pPr>
              <w:pStyle w:val="ListParagraph"/>
              <w:numPr>
                <w:ilvl w:val="0"/>
                <w:numId w:val="16"/>
              </w:numPr>
              <w:spacing w:after="0" w:line="240" w:lineRule="auto"/>
              <w:contextualSpacing/>
              <w:rPr>
                <w:rFonts w:asciiTheme="minorHAnsi" w:hAnsiTheme="minorHAnsi"/>
                <w:sz w:val="22"/>
              </w:rPr>
            </w:pPr>
            <w:r w:rsidRPr="004903E2">
              <w:rPr>
                <w:rFonts w:asciiTheme="minorHAnsi" w:eastAsia="Times New Roman" w:hAnsiTheme="minorHAnsi"/>
                <w:sz w:val="22"/>
              </w:rPr>
              <w:t>Mastic surface correction with a chip seal</w:t>
            </w:r>
          </w:p>
        </w:tc>
      </w:tr>
    </w:tbl>
    <w:p w14:paraId="064EEFF9" w14:textId="77777777" w:rsidR="001359B6" w:rsidRPr="004903E2" w:rsidRDefault="001359B6" w:rsidP="001359B6">
      <w:pPr>
        <w:spacing w:after="0" w:line="240" w:lineRule="auto"/>
        <w:ind w:left="2160" w:hanging="2160"/>
        <w:rPr>
          <w:rFonts w:asciiTheme="minorHAnsi" w:eastAsia="Times New Roman" w:hAnsiTheme="minorHAnsi"/>
          <w:b/>
          <w:sz w:val="22"/>
        </w:rPr>
      </w:pPr>
    </w:p>
    <w:p w14:paraId="1D58C9E6" w14:textId="77777777" w:rsidR="00202AD1" w:rsidRPr="004903E2" w:rsidRDefault="00202AD1" w:rsidP="00202AD1">
      <w:pPr>
        <w:spacing w:after="0" w:line="240" w:lineRule="auto"/>
        <w:ind w:right="-810"/>
        <w:rPr>
          <w:rFonts w:asciiTheme="minorHAnsi" w:eastAsia="Times New Roman" w:hAnsiTheme="minorHAnsi"/>
          <w:i/>
          <w:sz w:val="22"/>
        </w:rPr>
      </w:pPr>
      <w:r w:rsidRPr="004903E2">
        <w:rPr>
          <w:rFonts w:asciiTheme="minorHAnsi" w:eastAsia="Times New Roman" w:hAnsiTheme="minorHAnsi"/>
          <w:b/>
          <w:sz w:val="22"/>
        </w:rPr>
        <w:t>MnROAD Test Section Plan:</w:t>
      </w:r>
    </w:p>
    <w:tbl>
      <w:tblPr>
        <w:tblStyle w:val="TableGrid2"/>
        <w:tblW w:w="9450" w:type="dxa"/>
        <w:tblInd w:w="108" w:type="dxa"/>
        <w:tblLook w:val="04A0" w:firstRow="1" w:lastRow="0" w:firstColumn="1" w:lastColumn="0" w:noHBand="0" w:noVBand="1"/>
      </w:tblPr>
      <w:tblGrid>
        <w:gridCol w:w="9450"/>
      </w:tblGrid>
      <w:tr w:rsidR="00202AD1" w:rsidRPr="004903E2" w14:paraId="10666E7D" w14:textId="77777777" w:rsidTr="00015B96">
        <w:tc>
          <w:tcPr>
            <w:tcW w:w="9450" w:type="dxa"/>
          </w:tcPr>
          <w:p w14:paraId="455A3F79" w14:textId="20F71BAA" w:rsidR="00202AD1" w:rsidRPr="004903E2" w:rsidRDefault="00486DA3" w:rsidP="009D6A07">
            <w:pPr>
              <w:spacing w:after="0" w:line="240" w:lineRule="auto"/>
              <w:contextualSpacing/>
              <w:rPr>
                <w:rFonts w:asciiTheme="minorHAnsi" w:hAnsiTheme="minorHAnsi"/>
                <w:color w:val="000000" w:themeColor="text1"/>
                <w:sz w:val="22"/>
              </w:rPr>
            </w:pPr>
            <w:r w:rsidRPr="004903E2">
              <w:rPr>
                <w:rFonts w:asciiTheme="minorHAnsi" w:hAnsiTheme="minorHAnsi"/>
                <w:color w:val="000000" w:themeColor="text1"/>
                <w:sz w:val="22"/>
              </w:rPr>
              <w:t xml:space="preserve">Various thin pavement applications have been used as a pavement preservation tactic by different transportation agencies in the past.  </w:t>
            </w:r>
            <w:r w:rsidR="00914531" w:rsidRPr="004903E2">
              <w:rPr>
                <w:rFonts w:asciiTheme="minorHAnsi" w:hAnsiTheme="minorHAnsi"/>
                <w:color w:val="000000" w:themeColor="text1"/>
                <w:sz w:val="22"/>
              </w:rPr>
              <w:t xml:space="preserve">This research topic will compare several combinations of these applications to determine the most cost effective strategy in preserving our pavements.  </w:t>
            </w:r>
            <w:r w:rsidRPr="004903E2">
              <w:rPr>
                <w:rFonts w:asciiTheme="minorHAnsi" w:hAnsiTheme="minorHAnsi"/>
                <w:color w:val="000000" w:themeColor="text1"/>
                <w:sz w:val="22"/>
              </w:rPr>
              <w:t>The test track will be divided into head to head applications of the different test sections.  Long term performance of the different test sections will be monitored to determine which applic</w:t>
            </w:r>
            <w:r w:rsidR="00914531" w:rsidRPr="004903E2">
              <w:rPr>
                <w:rFonts w:asciiTheme="minorHAnsi" w:hAnsiTheme="minorHAnsi"/>
                <w:color w:val="000000" w:themeColor="text1"/>
                <w:sz w:val="22"/>
              </w:rPr>
              <w:t>ation provides the best value</w:t>
            </w:r>
            <w:r w:rsidRPr="004903E2">
              <w:rPr>
                <w:rFonts w:asciiTheme="minorHAnsi" w:hAnsiTheme="minorHAnsi"/>
                <w:color w:val="000000" w:themeColor="text1"/>
                <w:sz w:val="22"/>
              </w:rPr>
              <w:t xml:space="preserve">.  </w:t>
            </w:r>
          </w:p>
          <w:p w14:paraId="3241EAC9" w14:textId="77777777" w:rsidR="006B38A2" w:rsidRPr="004903E2" w:rsidRDefault="006B38A2" w:rsidP="009D6A07">
            <w:pPr>
              <w:spacing w:after="0" w:line="240" w:lineRule="auto"/>
              <w:contextualSpacing/>
              <w:rPr>
                <w:rFonts w:asciiTheme="minorHAnsi" w:hAnsiTheme="minorHAnsi"/>
                <w:color w:val="000000" w:themeColor="text1"/>
                <w:sz w:val="22"/>
              </w:rPr>
            </w:pPr>
          </w:p>
          <w:p w14:paraId="25D8F517" w14:textId="15E83E7C" w:rsidR="006B38A2" w:rsidRPr="004903E2" w:rsidRDefault="00C76513" w:rsidP="009D6A07">
            <w:pPr>
              <w:spacing w:after="0" w:line="240" w:lineRule="auto"/>
              <w:contextualSpacing/>
              <w:rPr>
                <w:rFonts w:asciiTheme="minorHAnsi" w:hAnsiTheme="minorHAnsi"/>
                <w:color w:val="000000" w:themeColor="text1"/>
                <w:sz w:val="22"/>
                <w:u w:val="single"/>
              </w:rPr>
            </w:pPr>
            <w:r w:rsidRPr="004903E2">
              <w:rPr>
                <w:rFonts w:asciiTheme="minorHAnsi" w:hAnsiTheme="minorHAnsi"/>
                <w:color w:val="000000" w:themeColor="text1"/>
                <w:sz w:val="22"/>
                <w:u w:val="single"/>
              </w:rPr>
              <w:t>MnROAD Test</w:t>
            </w:r>
            <w:r w:rsidR="006B38A2" w:rsidRPr="004903E2">
              <w:rPr>
                <w:rFonts w:asciiTheme="minorHAnsi" w:hAnsiTheme="minorHAnsi"/>
                <w:color w:val="000000" w:themeColor="text1"/>
                <w:sz w:val="22"/>
                <w:u w:val="single"/>
              </w:rPr>
              <w:t xml:space="preserve"> </w:t>
            </w:r>
            <w:r w:rsidR="002963E8" w:rsidRPr="004903E2">
              <w:rPr>
                <w:rFonts w:asciiTheme="minorHAnsi" w:hAnsiTheme="minorHAnsi"/>
                <w:color w:val="000000" w:themeColor="text1"/>
                <w:sz w:val="22"/>
                <w:u w:val="single"/>
              </w:rPr>
              <w:t>S</w:t>
            </w:r>
            <w:r w:rsidR="006B38A2" w:rsidRPr="004903E2">
              <w:rPr>
                <w:rFonts w:asciiTheme="minorHAnsi" w:hAnsiTheme="minorHAnsi"/>
                <w:color w:val="000000" w:themeColor="text1"/>
                <w:sz w:val="22"/>
                <w:u w:val="single"/>
              </w:rPr>
              <w:t xml:space="preserve">ections include: </w:t>
            </w:r>
          </w:p>
          <w:p w14:paraId="7465ABC9" w14:textId="7F8E95D5" w:rsidR="005E11FB" w:rsidRPr="004903E2" w:rsidRDefault="005E11FB" w:rsidP="005E11FB">
            <w:pPr>
              <w:spacing w:after="0" w:line="240" w:lineRule="auto"/>
              <w:contextualSpacing/>
              <w:rPr>
                <w:rFonts w:asciiTheme="minorHAnsi" w:hAnsiTheme="minorHAnsi"/>
                <w:color w:val="000000" w:themeColor="text1"/>
                <w:sz w:val="22"/>
              </w:rPr>
            </w:pPr>
            <w:r w:rsidRPr="004903E2">
              <w:rPr>
                <w:rFonts w:asciiTheme="minorHAnsi" w:hAnsiTheme="minorHAnsi"/>
                <w:color w:val="000000" w:themeColor="text1"/>
                <w:sz w:val="22"/>
              </w:rPr>
              <w:t xml:space="preserve">HMA Related - </w:t>
            </w:r>
            <w:r w:rsidRPr="004903E2">
              <w:rPr>
                <w:rFonts w:asciiTheme="minorHAnsi" w:hAnsiTheme="minorHAnsi"/>
                <w:color w:val="000000" w:themeColor="text1"/>
                <w:sz w:val="22"/>
              </w:rPr>
              <w:t xml:space="preserve">Both </w:t>
            </w:r>
            <w:r w:rsidRPr="004903E2">
              <w:rPr>
                <w:rFonts w:asciiTheme="minorHAnsi" w:hAnsiTheme="minorHAnsi"/>
                <w:color w:val="000000" w:themeColor="text1"/>
                <w:sz w:val="22"/>
              </w:rPr>
              <w:t xml:space="preserve">test sections </w:t>
            </w:r>
            <w:r w:rsidRPr="004903E2">
              <w:rPr>
                <w:rFonts w:asciiTheme="minorHAnsi" w:hAnsiTheme="minorHAnsi"/>
                <w:color w:val="000000" w:themeColor="text1"/>
                <w:sz w:val="22"/>
              </w:rPr>
              <w:t xml:space="preserve">will utilize a micro mill, then half of both cells will be covered with a </w:t>
            </w:r>
            <w:proofErr w:type="spellStart"/>
            <w:r w:rsidRPr="004903E2">
              <w:rPr>
                <w:rFonts w:asciiTheme="minorHAnsi" w:hAnsiTheme="minorHAnsi"/>
                <w:color w:val="000000" w:themeColor="text1"/>
                <w:sz w:val="22"/>
              </w:rPr>
              <w:t>microsurface</w:t>
            </w:r>
            <w:proofErr w:type="spellEnd"/>
            <w:r w:rsidRPr="004903E2">
              <w:rPr>
                <w:rFonts w:asciiTheme="minorHAnsi" w:hAnsiTheme="minorHAnsi"/>
                <w:color w:val="000000" w:themeColor="text1"/>
                <w:sz w:val="22"/>
              </w:rPr>
              <w:t xml:space="preserve"> and </w:t>
            </w:r>
            <w:proofErr w:type="spellStart"/>
            <w:r w:rsidRPr="004903E2">
              <w:rPr>
                <w:rFonts w:asciiTheme="minorHAnsi" w:hAnsiTheme="minorHAnsi"/>
                <w:color w:val="000000" w:themeColor="text1"/>
                <w:sz w:val="22"/>
              </w:rPr>
              <w:t>thinlay</w:t>
            </w:r>
            <w:proofErr w:type="spellEnd"/>
            <w:r w:rsidRPr="004903E2">
              <w:rPr>
                <w:rFonts w:asciiTheme="minorHAnsi" w:hAnsiTheme="minorHAnsi"/>
                <w:color w:val="000000" w:themeColor="text1"/>
                <w:sz w:val="22"/>
              </w:rPr>
              <w:t xml:space="preserve"> treatment.</w:t>
            </w:r>
          </w:p>
          <w:p w14:paraId="2CC5E249" w14:textId="77777777" w:rsidR="006B38A2" w:rsidRPr="004903E2" w:rsidRDefault="006B38A2" w:rsidP="005E11FB">
            <w:pPr>
              <w:pStyle w:val="ListParagraph"/>
              <w:numPr>
                <w:ilvl w:val="0"/>
                <w:numId w:val="21"/>
              </w:numPr>
              <w:spacing w:after="0" w:line="240" w:lineRule="auto"/>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Cell-1 (Currently a 1993 HMA Pavement needing rehabilitation)</w:t>
            </w:r>
          </w:p>
          <w:p w14:paraId="088F8A13" w14:textId="76A9BB19" w:rsidR="00AC66C1" w:rsidRPr="004903E2" w:rsidRDefault="00AC66C1" w:rsidP="005E11FB">
            <w:pPr>
              <w:pStyle w:val="ListParagraph"/>
              <w:numPr>
                <w:ilvl w:val="0"/>
                <w:numId w:val="21"/>
              </w:numPr>
              <w:spacing w:after="0" w:line="240" w:lineRule="auto"/>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Cell-15 (Currently a 2008 HMA overlay needing rehabilitation)</w:t>
            </w:r>
          </w:p>
          <w:p w14:paraId="2504EF9F" w14:textId="77777777" w:rsidR="005E11FB" w:rsidRPr="004903E2" w:rsidRDefault="005E11FB" w:rsidP="009D6A07">
            <w:pPr>
              <w:spacing w:after="0" w:line="240" w:lineRule="auto"/>
              <w:contextualSpacing/>
              <w:rPr>
                <w:rFonts w:asciiTheme="minorHAnsi" w:hAnsiTheme="minorHAnsi"/>
                <w:color w:val="000000" w:themeColor="text1"/>
                <w:sz w:val="22"/>
              </w:rPr>
            </w:pPr>
          </w:p>
          <w:p w14:paraId="1C17028B" w14:textId="2776D009" w:rsidR="005E11FB" w:rsidRPr="004903E2" w:rsidRDefault="005E11FB" w:rsidP="009D6A07">
            <w:pPr>
              <w:spacing w:after="0" w:line="240" w:lineRule="auto"/>
              <w:contextualSpacing/>
              <w:rPr>
                <w:rFonts w:asciiTheme="minorHAnsi" w:hAnsiTheme="minorHAnsi"/>
                <w:color w:val="000000" w:themeColor="text1"/>
                <w:sz w:val="22"/>
              </w:rPr>
            </w:pPr>
            <w:r w:rsidRPr="004903E2">
              <w:rPr>
                <w:rFonts w:asciiTheme="minorHAnsi" w:hAnsiTheme="minorHAnsi"/>
                <w:color w:val="000000" w:themeColor="text1"/>
                <w:sz w:val="22"/>
              </w:rPr>
              <w:t>PCC Related – Research is also going on and funded separately around two efforts that could be used in this study also.   These efforts include:</w:t>
            </w:r>
          </w:p>
          <w:p w14:paraId="126629F9" w14:textId="098AEF32" w:rsidR="005E11FB" w:rsidRPr="004903E2" w:rsidRDefault="006B38A2" w:rsidP="009D6A07">
            <w:pPr>
              <w:pStyle w:val="ListParagraph"/>
              <w:numPr>
                <w:ilvl w:val="0"/>
                <w:numId w:val="22"/>
              </w:numPr>
              <w:spacing w:after="0" w:line="240" w:lineRule="auto"/>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Cell-8 (Current 1993 PCC Pavement needing rehabilitation</w:t>
            </w:r>
            <w:r w:rsidR="00742DA8" w:rsidRPr="004903E2">
              <w:rPr>
                <w:rFonts w:asciiTheme="minorHAnsi" w:eastAsia="Times New Roman" w:hAnsiTheme="minorHAnsi"/>
                <w:color w:val="000000" w:themeColor="text1"/>
                <w:sz w:val="22"/>
              </w:rPr>
              <w:t xml:space="preserve"> – Tie to Rigid early loading </w:t>
            </w:r>
            <w:r w:rsidR="005E11FB" w:rsidRPr="004903E2">
              <w:rPr>
                <w:rFonts w:asciiTheme="minorHAnsi" w:eastAsia="Times New Roman" w:hAnsiTheme="minorHAnsi"/>
                <w:color w:val="000000" w:themeColor="text1"/>
                <w:sz w:val="22"/>
              </w:rPr>
              <w:t xml:space="preserve">of partial and full depth concrete repairs. </w:t>
            </w:r>
            <w:r w:rsidR="005E11FB" w:rsidRPr="004903E2">
              <w:rPr>
                <w:rFonts w:asciiTheme="minorHAnsi" w:eastAsia="Times New Roman" w:hAnsiTheme="minorHAnsi"/>
                <w:color w:val="000000" w:themeColor="text1"/>
                <w:sz w:val="22"/>
              </w:rPr>
              <w:t xml:space="preserve">See this need statement located on the NRRA </w:t>
            </w:r>
            <w:r w:rsidR="005E11FB" w:rsidRPr="004903E2">
              <w:rPr>
                <w:rFonts w:asciiTheme="minorHAnsi" w:eastAsia="Times New Roman" w:hAnsiTheme="minorHAnsi"/>
                <w:color w:val="000000" w:themeColor="text1"/>
                <w:sz w:val="22"/>
              </w:rPr>
              <w:t>rigid</w:t>
            </w:r>
            <w:r w:rsidR="005E11FB" w:rsidRPr="004903E2">
              <w:rPr>
                <w:rFonts w:asciiTheme="minorHAnsi" w:eastAsia="Times New Roman" w:hAnsiTheme="minorHAnsi"/>
                <w:color w:val="000000" w:themeColor="text1"/>
                <w:sz w:val="22"/>
              </w:rPr>
              <w:t xml:space="preserve"> team</w:t>
            </w:r>
            <w:r w:rsidR="005E11FB" w:rsidRPr="004903E2">
              <w:rPr>
                <w:rFonts w:asciiTheme="minorHAnsi" w:eastAsia="Times New Roman" w:hAnsiTheme="minorHAnsi"/>
                <w:color w:val="000000" w:themeColor="text1"/>
                <w:sz w:val="22"/>
              </w:rPr>
              <w:t>’</w:t>
            </w:r>
            <w:r w:rsidR="005E11FB" w:rsidRPr="004903E2">
              <w:rPr>
                <w:rFonts w:asciiTheme="minorHAnsi" w:eastAsia="Times New Roman" w:hAnsiTheme="minorHAnsi"/>
                <w:color w:val="000000" w:themeColor="text1"/>
                <w:sz w:val="22"/>
              </w:rPr>
              <w:t>s website.</w:t>
            </w:r>
            <w:r w:rsidR="002963E8" w:rsidRPr="004903E2">
              <w:rPr>
                <w:rFonts w:asciiTheme="minorHAnsi" w:eastAsia="Times New Roman" w:hAnsiTheme="minorHAnsi"/>
                <w:color w:val="000000" w:themeColor="text1"/>
                <w:sz w:val="22"/>
              </w:rPr>
              <w:t xml:space="preserve"> </w:t>
            </w:r>
          </w:p>
          <w:p w14:paraId="6DF2A30F" w14:textId="4220A9A5" w:rsidR="006B38A2" w:rsidRPr="004903E2" w:rsidRDefault="002963E8" w:rsidP="005E11FB">
            <w:pPr>
              <w:pStyle w:val="ListParagraph"/>
              <w:numPr>
                <w:ilvl w:val="0"/>
                <w:numId w:val="22"/>
              </w:numPr>
              <w:spacing w:after="0" w:line="240" w:lineRule="auto"/>
              <w:contextualSpacing/>
              <w:rPr>
                <w:rFonts w:asciiTheme="minorHAnsi" w:hAnsiTheme="minorHAnsi"/>
                <w:color w:val="000000" w:themeColor="text1"/>
                <w:sz w:val="22"/>
              </w:rPr>
            </w:pPr>
            <w:r w:rsidRPr="004903E2">
              <w:rPr>
                <w:rFonts w:asciiTheme="minorHAnsi" w:eastAsia="Times New Roman" w:hAnsiTheme="minorHAnsi"/>
                <w:color w:val="000000" w:themeColor="text1"/>
                <w:sz w:val="22"/>
              </w:rPr>
              <w:lastRenderedPageBreak/>
              <w:t xml:space="preserve">Interstate (Old Westbound) – NRRA also has a partial depth repair of concrete taking place in 2017 where 15 different materials will be </w:t>
            </w:r>
            <w:r w:rsidR="005E11FB" w:rsidRPr="004903E2">
              <w:rPr>
                <w:rFonts w:asciiTheme="minorHAnsi" w:eastAsia="Times New Roman" w:hAnsiTheme="minorHAnsi"/>
                <w:color w:val="000000" w:themeColor="text1"/>
                <w:sz w:val="22"/>
              </w:rPr>
              <w:t xml:space="preserve">used in a controlled experiment. </w:t>
            </w:r>
            <w:r w:rsidR="005E11FB" w:rsidRPr="004903E2">
              <w:rPr>
                <w:rFonts w:asciiTheme="minorHAnsi" w:eastAsia="Times New Roman" w:hAnsiTheme="minorHAnsi"/>
                <w:color w:val="000000" w:themeColor="text1"/>
                <w:sz w:val="22"/>
              </w:rPr>
              <w:t xml:space="preserve">See this need statement </w:t>
            </w:r>
            <w:r w:rsidR="005E11FB" w:rsidRPr="004903E2">
              <w:rPr>
                <w:rFonts w:asciiTheme="minorHAnsi" w:eastAsia="Times New Roman" w:hAnsiTheme="minorHAnsi"/>
                <w:color w:val="000000" w:themeColor="text1"/>
                <w:sz w:val="22"/>
              </w:rPr>
              <w:t>located o</w:t>
            </w:r>
            <w:r w:rsidR="005E11FB" w:rsidRPr="004903E2">
              <w:rPr>
                <w:rFonts w:asciiTheme="minorHAnsi" w:eastAsia="Times New Roman" w:hAnsiTheme="minorHAnsi"/>
                <w:color w:val="000000" w:themeColor="text1"/>
                <w:sz w:val="22"/>
              </w:rPr>
              <w:t xml:space="preserve">n the </w:t>
            </w:r>
            <w:r w:rsidR="005E11FB" w:rsidRPr="004903E2">
              <w:rPr>
                <w:rFonts w:asciiTheme="minorHAnsi" w:eastAsia="Times New Roman" w:hAnsiTheme="minorHAnsi"/>
                <w:color w:val="000000" w:themeColor="text1"/>
                <w:sz w:val="22"/>
              </w:rPr>
              <w:t xml:space="preserve">NRRA preventative maintenance </w:t>
            </w:r>
            <w:r w:rsidR="005E11FB" w:rsidRPr="004903E2">
              <w:rPr>
                <w:rFonts w:asciiTheme="minorHAnsi" w:eastAsia="Times New Roman" w:hAnsiTheme="minorHAnsi"/>
                <w:color w:val="000000" w:themeColor="text1"/>
                <w:sz w:val="22"/>
              </w:rPr>
              <w:t>team</w:t>
            </w:r>
            <w:r w:rsidR="005E11FB" w:rsidRPr="004903E2">
              <w:rPr>
                <w:rFonts w:asciiTheme="minorHAnsi" w:eastAsia="Times New Roman" w:hAnsiTheme="minorHAnsi"/>
                <w:color w:val="000000" w:themeColor="text1"/>
                <w:sz w:val="22"/>
              </w:rPr>
              <w:t>’</w:t>
            </w:r>
            <w:r w:rsidR="005E11FB" w:rsidRPr="004903E2">
              <w:rPr>
                <w:rFonts w:asciiTheme="minorHAnsi" w:eastAsia="Times New Roman" w:hAnsiTheme="minorHAnsi"/>
                <w:color w:val="000000" w:themeColor="text1"/>
                <w:sz w:val="22"/>
              </w:rPr>
              <w:t xml:space="preserve">s </w:t>
            </w:r>
            <w:r w:rsidR="005E11FB" w:rsidRPr="004903E2">
              <w:rPr>
                <w:rFonts w:asciiTheme="minorHAnsi" w:eastAsia="Times New Roman" w:hAnsiTheme="minorHAnsi"/>
                <w:color w:val="000000" w:themeColor="text1"/>
                <w:sz w:val="22"/>
              </w:rPr>
              <w:t>website</w:t>
            </w:r>
            <w:r w:rsidR="005E11FB" w:rsidRPr="004903E2">
              <w:rPr>
                <w:rFonts w:asciiTheme="minorHAnsi" w:eastAsia="Times New Roman" w:hAnsiTheme="minorHAnsi"/>
                <w:color w:val="000000" w:themeColor="text1"/>
                <w:sz w:val="22"/>
              </w:rPr>
              <w:t xml:space="preserve">.  </w:t>
            </w:r>
          </w:p>
        </w:tc>
      </w:tr>
    </w:tbl>
    <w:p w14:paraId="44A96470" w14:textId="77777777" w:rsidR="00202AD1" w:rsidRPr="004903E2" w:rsidRDefault="00202AD1" w:rsidP="00202AD1">
      <w:pPr>
        <w:spacing w:after="0" w:line="240" w:lineRule="auto"/>
        <w:ind w:left="2160" w:hanging="2160"/>
        <w:rPr>
          <w:rFonts w:asciiTheme="minorHAnsi" w:eastAsia="Times New Roman" w:hAnsiTheme="minorHAnsi"/>
          <w:b/>
          <w:color w:val="000000" w:themeColor="text1"/>
          <w:sz w:val="22"/>
        </w:rPr>
      </w:pPr>
    </w:p>
    <w:p w14:paraId="11750EE9" w14:textId="47E425F9" w:rsidR="001359B6" w:rsidRPr="004903E2" w:rsidRDefault="001359B6" w:rsidP="001359B6">
      <w:pPr>
        <w:spacing w:after="0" w:line="240" w:lineRule="auto"/>
        <w:ind w:right="-810"/>
        <w:rPr>
          <w:rFonts w:asciiTheme="minorHAnsi" w:eastAsia="Times New Roman" w:hAnsiTheme="minorHAnsi"/>
          <w:i/>
          <w:color w:val="000000" w:themeColor="text1"/>
          <w:sz w:val="22"/>
        </w:rPr>
      </w:pPr>
      <w:r w:rsidRPr="004903E2">
        <w:rPr>
          <w:rFonts w:asciiTheme="minorHAnsi" w:eastAsia="Times New Roman" w:hAnsiTheme="minorHAnsi"/>
          <w:b/>
          <w:color w:val="000000" w:themeColor="text1"/>
          <w:sz w:val="22"/>
        </w:rPr>
        <w:t>Expected Tasks:</w:t>
      </w:r>
    </w:p>
    <w:tbl>
      <w:tblPr>
        <w:tblStyle w:val="TableGrid2"/>
        <w:tblW w:w="9450" w:type="dxa"/>
        <w:tblInd w:w="108" w:type="dxa"/>
        <w:tblLook w:val="04A0" w:firstRow="1" w:lastRow="0" w:firstColumn="1" w:lastColumn="0" w:noHBand="0" w:noVBand="1"/>
      </w:tblPr>
      <w:tblGrid>
        <w:gridCol w:w="9450"/>
      </w:tblGrid>
      <w:tr w:rsidR="001359B6" w:rsidRPr="004903E2" w14:paraId="36B34BF6" w14:textId="77777777" w:rsidTr="00721925">
        <w:trPr>
          <w:trHeight w:val="737"/>
        </w:trPr>
        <w:tc>
          <w:tcPr>
            <w:tcW w:w="9450" w:type="dxa"/>
          </w:tcPr>
          <w:p w14:paraId="2085BF2A" w14:textId="7BDA2C2F" w:rsidR="004365C0" w:rsidRPr="004903E2" w:rsidRDefault="00AC394D" w:rsidP="009D6A07">
            <w:pPr>
              <w:spacing w:after="0" w:line="240" w:lineRule="auto"/>
              <w:contextualSpacing/>
              <w:rPr>
                <w:rFonts w:asciiTheme="minorHAnsi" w:hAnsiTheme="minorHAnsi"/>
                <w:color w:val="000000" w:themeColor="text1"/>
                <w:sz w:val="22"/>
              </w:rPr>
            </w:pPr>
            <w:r w:rsidRPr="004903E2">
              <w:rPr>
                <w:rFonts w:asciiTheme="minorHAnsi" w:hAnsiTheme="minorHAnsi"/>
                <w:color w:val="000000" w:themeColor="text1"/>
                <w:sz w:val="22"/>
              </w:rPr>
              <w:t xml:space="preserve">Mix designs will need to be developed for the various sections, starting with a 1” hot mix asphalt overlay, then a 3/8” minus aggregate hot mix scratch seal with a ¼” aggregate chip seal, then a 23#/Sq. Yd. micro-surface with a ¼” aggregate chip seal, and finally a hot applied mastic sealant with a ¼” aggregate chip seal.  Once the mix designs are completed, applications of these designs will </w:t>
            </w:r>
            <w:r w:rsidR="009D6A07" w:rsidRPr="004903E2">
              <w:rPr>
                <w:rFonts w:asciiTheme="minorHAnsi" w:hAnsiTheme="minorHAnsi"/>
                <w:color w:val="000000" w:themeColor="text1"/>
                <w:sz w:val="22"/>
              </w:rPr>
              <w:t>be performed head to head at the test facility.  Semi-Annual monitoring and testing will then occur throughout the research project.</w:t>
            </w:r>
            <w:r w:rsidRPr="004903E2">
              <w:rPr>
                <w:rFonts w:asciiTheme="minorHAnsi" w:hAnsiTheme="minorHAnsi"/>
                <w:color w:val="000000" w:themeColor="text1"/>
                <w:sz w:val="22"/>
              </w:rPr>
              <w:t xml:space="preserve"> </w:t>
            </w:r>
          </w:p>
          <w:p w14:paraId="46037F1B" w14:textId="77777777" w:rsidR="0030033D" w:rsidRPr="004903E2" w:rsidRDefault="0030033D" w:rsidP="009D6A07">
            <w:pPr>
              <w:spacing w:after="0" w:line="240" w:lineRule="auto"/>
              <w:contextualSpacing/>
              <w:rPr>
                <w:rFonts w:asciiTheme="minorHAnsi" w:hAnsiTheme="minorHAnsi"/>
                <w:color w:val="000000" w:themeColor="text1"/>
                <w:sz w:val="22"/>
              </w:rPr>
            </w:pPr>
          </w:p>
          <w:p w14:paraId="6E4AF85E" w14:textId="77777777" w:rsidR="0030033D" w:rsidRPr="004903E2" w:rsidRDefault="0030033D" w:rsidP="0030033D">
            <w:pPr>
              <w:spacing w:after="0" w:line="240" w:lineRule="auto"/>
              <w:contextualSpacing/>
              <w:rPr>
                <w:rFonts w:asciiTheme="minorHAnsi" w:hAnsiTheme="minorHAnsi"/>
                <w:color w:val="000000" w:themeColor="text1"/>
                <w:sz w:val="22"/>
              </w:rPr>
            </w:pPr>
            <w:r w:rsidRPr="004903E2">
              <w:rPr>
                <w:rFonts w:asciiTheme="minorHAnsi" w:hAnsiTheme="minorHAnsi"/>
                <w:b/>
                <w:color w:val="000000" w:themeColor="text1"/>
                <w:sz w:val="22"/>
              </w:rPr>
              <w:t>MnDOT Tasks</w:t>
            </w:r>
            <w:r w:rsidRPr="004903E2">
              <w:rPr>
                <w:rFonts w:asciiTheme="minorHAnsi" w:hAnsiTheme="minorHAnsi"/>
                <w:color w:val="000000" w:themeColor="text1"/>
                <w:sz w:val="22"/>
              </w:rPr>
              <w:t xml:space="preserve"> (Estimated costs shown in long term cost budget online)</w:t>
            </w:r>
          </w:p>
          <w:p w14:paraId="4D271EC4" w14:textId="77777777" w:rsidR="0030033D" w:rsidRPr="004903E2" w:rsidRDefault="0030033D" w:rsidP="0030033D">
            <w:pPr>
              <w:pStyle w:val="ListParagraph"/>
              <w:numPr>
                <w:ilvl w:val="0"/>
                <w:numId w:val="17"/>
              </w:numPr>
              <w:spacing w:after="0" w:line="240" w:lineRule="auto"/>
              <w:ind w:left="499"/>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M1 - Construction Inspection</w:t>
            </w:r>
          </w:p>
          <w:p w14:paraId="70D41F57" w14:textId="77777777" w:rsidR="0030033D" w:rsidRPr="004903E2" w:rsidRDefault="0030033D" w:rsidP="0030033D">
            <w:pPr>
              <w:pStyle w:val="ListParagraph"/>
              <w:numPr>
                <w:ilvl w:val="0"/>
                <w:numId w:val="17"/>
              </w:numPr>
              <w:spacing w:after="0" w:line="240" w:lineRule="auto"/>
              <w:ind w:left="499"/>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M2 – Construction Monitoring (See construction schedule focus on PCC existing condition)</w:t>
            </w:r>
          </w:p>
          <w:p w14:paraId="14C33A27" w14:textId="17C5C9F3" w:rsidR="0030033D" w:rsidRPr="004903E2" w:rsidRDefault="0030033D" w:rsidP="0030033D">
            <w:pPr>
              <w:pStyle w:val="ListParagraph"/>
              <w:numPr>
                <w:ilvl w:val="0"/>
                <w:numId w:val="17"/>
              </w:numPr>
              <w:spacing w:after="0" w:line="240" w:lineRule="auto"/>
              <w:ind w:left="499"/>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M3 – Sensor Installations (</w:t>
            </w:r>
            <w:r w:rsidR="00557A24" w:rsidRPr="004903E2">
              <w:rPr>
                <w:rFonts w:asciiTheme="minorHAnsi" w:eastAsia="Times New Roman" w:hAnsiTheme="minorHAnsi"/>
                <w:color w:val="000000" w:themeColor="text1"/>
                <w:sz w:val="22"/>
              </w:rPr>
              <w:t xml:space="preserve">Install TC - </w:t>
            </w:r>
            <w:r w:rsidRPr="004903E2">
              <w:rPr>
                <w:rFonts w:asciiTheme="minorHAnsi" w:eastAsia="Times New Roman" w:hAnsiTheme="minorHAnsi"/>
                <w:color w:val="000000" w:themeColor="text1"/>
                <w:sz w:val="22"/>
              </w:rPr>
              <w:t>minimal)</w:t>
            </w:r>
          </w:p>
          <w:p w14:paraId="209AB33A" w14:textId="77777777" w:rsidR="0030033D" w:rsidRPr="004903E2" w:rsidRDefault="0030033D" w:rsidP="0030033D">
            <w:pPr>
              <w:pStyle w:val="ListParagraph"/>
              <w:numPr>
                <w:ilvl w:val="0"/>
                <w:numId w:val="17"/>
              </w:numPr>
              <w:spacing w:after="0" w:line="240" w:lineRule="auto"/>
              <w:ind w:left="499"/>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M4 - Construction Report (all 2017 efforts into one report)</w:t>
            </w:r>
          </w:p>
          <w:p w14:paraId="69DA6F5D" w14:textId="77777777" w:rsidR="0030033D" w:rsidRPr="004903E2" w:rsidRDefault="0030033D" w:rsidP="0030033D">
            <w:pPr>
              <w:pStyle w:val="ListParagraph"/>
              <w:numPr>
                <w:ilvl w:val="0"/>
                <w:numId w:val="17"/>
              </w:numPr>
              <w:spacing w:after="0" w:line="240" w:lineRule="auto"/>
              <w:ind w:left="499"/>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M5 – Ongoing Performance Monitoring (See testing schedule)</w:t>
            </w:r>
          </w:p>
          <w:p w14:paraId="7BEF44EF" w14:textId="77777777" w:rsidR="0030033D" w:rsidRPr="004903E2" w:rsidRDefault="0030033D" w:rsidP="0030033D">
            <w:pPr>
              <w:pStyle w:val="ListParagraph"/>
              <w:numPr>
                <w:ilvl w:val="0"/>
                <w:numId w:val="17"/>
              </w:numPr>
              <w:spacing w:after="0" w:line="240" w:lineRule="auto"/>
              <w:ind w:left="499"/>
              <w:contextualSpacing/>
              <w:rPr>
                <w:rFonts w:asciiTheme="minorHAnsi" w:eastAsia="Times New Roman" w:hAnsiTheme="minorHAnsi"/>
                <w:color w:val="000000" w:themeColor="text1"/>
                <w:sz w:val="22"/>
              </w:rPr>
            </w:pPr>
            <w:r w:rsidRPr="004903E2">
              <w:rPr>
                <w:rFonts w:asciiTheme="minorHAnsi" w:eastAsia="Times New Roman" w:hAnsiTheme="minorHAnsi"/>
                <w:color w:val="000000" w:themeColor="text1"/>
                <w:sz w:val="22"/>
              </w:rPr>
              <w:t>M6 – Final forensics and Final Report (no in the budget but should be discussed for 5-10 years down the line.</w:t>
            </w:r>
          </w:p>
          <w:p w14:paraId="25347239" w14:textId="77777777" w:rsidR="0030033D" w:rsidRPr="004903E2" w:rsidRDefault="0030033D" w:rsidP="0030033D">
            <w:pPr>
              <w:spacing w:after="0" w:line="240" w:lineRule="auto"/>
              <w:contextualSpacing/>
              <w:rPr>
                <w:rFonts w:asciiTheme="minorHAnsi" w:hAnsiTheme="minorHAnsi"/>
                <w:color w:val="FF0000"/>
                <w:sz w:val="22"/>
              </w:rPr>
            </w:pPr>
          </w:p>
          <w:p w14:paraId="1AE0F035" w14:textId="77777777" w:rsidR="00C76513" w:rsidRPr="004903E2" w:rsidRDefault="0030033D" w:rsidP="00C76513">
            <w:pPr>
              <w:spacing w:after="0" w:line="240" w:lineRule="auto"/>
              <w:contextualSpacing/>
              <w:rPr>
                <w:rFonts w:asciiTheme="minorHAnsi" w:hAnsiTheme="minorHAnsi"/>
                <w:b/>
                <w:sz w:val="22"/>
              </w:rPr>
            </w:pPr>
            <w:r w:rsidRPr="004903E2">
              <w:rPr>
                <w:rFonts w:asciiTheme="minorHAnsi" w:hAnsiTheme="minorHAnsi"/>
                <w:b/>
                <w:sz w:val="22"/>
              </w:rPr>
              <w:t>Contracted Tasks</w:t>
            </w:r>
            <w:r w:rsidR="00557A24" w:rsidRPr="004903E2">
              <w:rPr>
                <w:rFonts w:asciiTheme="minorHAnsi" w:hAnsiTheme="minorHAnsi"/>
                <w:b/>
                <w:sz w:val="22"/>
              </w:rPr>
              <w:t xml:space="preserve"> </w:t>
            </w:r>
          </w:p>
          <w:p w14:paraId="7BDE089F" w14:textId="0FFDBE37" w:rsidR="00C76513" w:rsidRPr="004903E2" w:rsidRDefault="00C76513" w:rsidP="00C76513">
            <w:pPr>
              <w:spacing w:after="0" w:line="240" w:lineRule="auto"/>
              <w:contextualSpacing/>
              <w:rPr>
                <w:rFonts w:asciiTheme="minorHAnsi" w:hAnsiTheme="minorHAnsi"/>
                <w:sz w:val="22"/>
              </w:rPr>
            </w:pPr>
            <w:r w:rsidRPr="004903E2">
              <w:rPr>
                <w:rFonts w:asciiTheme="minorHAnsi" w:hAnsiTheme="minorHAnsi"/>
                <w:sz w:val="22"/>
              </w:rPr>
              <w:t>Note that the contractor will have MnROAD and the data collected at these test sections but will also rely on non-MnROAD data from each of the NRRA participating states related to the following tasks.</w:t>
            </w:r>
          </w:p>
          <w:p w14:paraId="3AA6650B" w14:textId="77777777" w:rsidR="00AC66C1" w:rsidRPr="004903E2" w:rsidRDefault="00AC66C1" w:rsidP="00AC66C1">
            <w:pPr>
              <w:spacing w:after="0" w:line="240" w:lineRule="auto"/>
              <w:contextualSpacing/>
              <w:rPr>
                <w:rFonts w:asciiTheme="minorHAnsi" w:hAnsiTheme="minorHAnsi"/>
                <w:sz w:val="22"/>
              </w:rPr>
            </w:pPr>
          </w:p>
          <w:p w14:paraId="1CC907BC" w14:textId="48E80B0A" w:rsidR="00C76513" w:rsidRPr="004903E2" w:rsidRDefault="0030033D" w:rsidP="00E73768">
            <w:pPr>
              <w:pStyle w:val="ListParagraph"/>
              <w:numPr>
                <w:ilvl w:val="0"/>
                <w:numId w:val="18"/>
              </w:numPr>
              <w:spacing w:after="0" w:line="240" w:lineRule="auto"/>
              <w:ind w:left="499"/>
              <w:contextualSpacing/>
              <w:rPr>
                <w:rFonts w:asciiTheme="minorHAnsi" w:eastAsia="Times New Roman" w:hAnsiTheme="minorHAnsi"/>
                <w:sz w:val="22"/>
              </w:rPr>
            </w:pPr>
            <w:r w:rsidRPr="004903E2">
              <w:rPr>
                <w:rFonts w:asciiTheme="minorHAnsi" w:eastAsia="Times New Roman" w:hAnsiTheme="minorHAnsi"/>
                <w:sz w:val="22"/>
              </w:rPr>
              <w:t xml:space="preserve">T1 – </w:t>
            </w:r>
            <w:r w:rsidR="00742DA8" w:rsidRPr="004903E2">
              <w:rPr>
                <w:rFonts w:asciiTheme="minorHAnsi" w:eastAsia="Times New Roman" w:hAnsiTheme="minorHAnsi"/>
                <w:sz w:val="22"/>
              </w:rPr>
              <w:t>L</w:t>
            </w:r>
            <w:r w:rsidR="00557A24" w:rsidRPr="004903E2">
              <w:rPr>
                <w:rFonts w:asciiTheme="minorHAnsi" w:eastAsia="Times New Roman" w:hAnsiTheme="minorHAnsi"/>
                <w:sz w:val="22"/>
              </w:rPr>
              <w:t>iterature review –</w:t>
            </w:r>
            <w:r w:rsidRPr="004903E2">
              <w:rPr>
                <w:rFonts w:asciiTheme="minorHAnsi" w:eastAsia="Times New Roman" w:hAnsiTheme="minorHAnsi"/>
                <w:sz w:val="22"/>
              </w:rPr>
              <w:t xml:space="preserve"> Establishment of State of Practice for maintaining roads for long term performance</w:t>
            </w:r>
            <w:r w:rsidR="00557A24" w:rsidRPr="004903E2">
              <w:rPr>
                <w:rFonts w:asciiTheme="minorHAnsi" w:eastAsia="Times New Roman" w:hAnsiTheme="minorHAnsi"/>
                <w:sz w:val="22"/>
              </w:rPr>
              <w:t xml:space="preserve"> that each state is doing and wants to be doing</w:t>
            </w:r>
            <w:r w:rsidR="00742DA8" w:rsidRPr="004903E2">
              <w:rPr>
                <w:rFonts w:asciiTheme="minorHAnsi" w:eastAsia="Times New Roman" w:hAnsiTheme="minorHAnsi"/>
                <w:sz w:val="22"/>
              </w:rPr>
              <w:t xml:space="preserve"> focusing on the NRRA states</w:t>
            </w:r>
            <w:r w:rsidRPr="004903E2">
              <w:rPr>
                <w:rFonts w:asciiTheme="minorHAnsi" w:eastAsia="Times New Roman" w:hAnsiTheme="minorHAnsi"/>
                <w:sz w:val="22"/>
              </w:rPr>
              <w:t>.</w:t>
            </w:r>
            <w:r w:rsidR="00557A24" w:rsidRPr="004903E2">
              <w:rPr>
                <w:rFonts w:asciiTheme="minorHAnsi" w:eastAsia="Times New Roman" w:hAnsiTheme="minorHAnsi"/>
                <w:sz w:val="22"/>
              </w:rPr>
              <w:t xml:space="preserve">  More </w:t>
            </w:r>
            <w:r w:rsidR="00C76513" w:rsidRPr="004903E2">
              <w:rPr>
                <w:rFonts w:asciiTheme="minorHAnsi" w:eastAsia="Times New Roman" w:hAnsiTheme="minorHAnsi"/>
                <w:sz w:val="22"/>
              </w:rPr>
              <w:t xml:space="preserve">state of </w:t>
            </w:r>
            <w:r w:rsidR="00557A24" w:rsidRPr="004903E2">
              <w:rPr>
                <w:rFonts w:asciiTheme="minorHAnsi" w:eastAsia="Times New Roman" w:hAnsiTheme="minorHAnsi"/>
                <w:sz w:val="22"/>
              </w:rPr>
              <w:t xml:space="preserve">practice than spec related. </w:t>
            </w:r>
          </w:p>
          <w:p w14:paraId="3A30D12C" w14:textId="673A76AF" w:rsidR="00742DA8" w:rsidRPr="004903E2" w:rsidRDefault="00742DA8" w:rsidP="00E73768">
            <w:pPr>
              <w:pStyle w:val="ListParagraph"/>
              <w:numPr>
                <w:ilvl w:val="0"/>
                <w:numId w:val="18"/>
              </w:numPr>
              <w:spacing w:after="0" w:line="240" w:lineRule="auto"/>
              <w:ind w:left="499"/>
              <w:contextualSpacing/>
              <w:rPr>
                <w:rFonts w:asciiTheme="minorHAnsi" w:eastAsia="Times New Roman" w:hAnsiTheme="minorHAnsi"/>
                <w:sz w:val="22"/>
              </w:rPr>
            </w:pPr>
            <w:r w:rsidRPr="004903E2">
              <w:rPr>
                <w:rFonts w:asciiTheme="minorHAnsi" w:eastAsia="Times New Roman" w:hAnsiTheme="minorHAnsi"/>
                <w:sz w:val="22"/>
              </w:rPr>
              <w:t>T2 – Collect pe</w:t>
            </w:r>
            <w:bookmarkStart w:id="0" w:name="_GoBack"/>
            <w:bookmarkEnd w:id="0"/>
            <w:r w:rsidRPr="004903E2">
              <w:rPr>
                <w:rFonts w:asciiTheme="minorHAnsi" w:eastAsia="Times New Roman" w:hAnsiTheme="minorHAnsi"/>
                <w:sz w:val="22"/>
              </w:rPr>
              <w:t>rformance data/practices/</w:t>
            </w:r>
            <w:r w:rsidR="00BE6F8B" w:rsidRPr="004903E2">
              <w:rPr>
                <w:rFonts w:asciiTheme="minorHAnsi" w:eastAsia="Times New Roman" w:hAnsiTheme="minorHAnsi"/>
                <w:sz w:val="22"/>
              </w:rPr>
              <w:t xml:space="preserve">agency </w:t>
            </w:r>
            <w:r w:rsidRPr="004903E2">
              <w:rPr>
                <w:rFonts w:asciiTheme="minorHAnsi" w:eastAsia="Times New Roman" w:hAnsiTheme="minorHAnsi"/>
                <w:sz w:val="22"/>
              </w:rPr>
              <w:t xml:space="preserve">costs </w:t>
            </w:r>
            <w:r w:rsidR="00BE6F8B" w:rsidRPr="004903E2">
              <w:rPr>
                <w:rFonts w:asciiTheme="minorHAnsi" w:eastAsia="Times New Roman" w:hAnsiTheme="minorHAnsi"/>
                <w:sz w:val="22"/>
              </w:rPr>
              <w:t xml:space="preserve">(not MnROAD) </w:t>
            </w:r>
            <w:r w:rsidRPr="004903E2">
              <w:rPr>
                <w:rFonts w:asciiTheme="minorHAnsi" w:eastAsia="Times New Roman" w:hAnsiTheme="minorHAnsi"/>
                <w:sz w:val="22"/>
              </w:rPr>
              <w:t>from the states and identify other data sources from NRRA members to be used in the study.</w:t>
            </w:r>
          </w:p>
          <w:p w14:paraId="26709427" w14:textId="24F1C46F" w:rsidR="0030033D" w:rsidRPr="004903E2" w:rsidRDefault="00742DA8" w:rsidP="00742DA8">
            <w:pPr>
              <w:pStyle w:val="ListParagraph"/>
              <w:numPr>
                <w:ilvl w:val="0"/>
                <w:numId w:val="18"/>
              </w:numPr>
              <w:spacing w:after="0" w:line="240" w:lineRule="auto"/>
              <w:ind w:left="499"/>
              <w:contextualSpacing/>
              <w:rPr>
                <w:rFonts w:asciiTheme="minorHAnsi" w:eastAsia="Times New Roman" w:hAnsiTheme="minorHAnsi"/>
                <w:sz w:val="22"/>
              </w:rPr>
            </w:pPr>
            <w:r w:rsidRPr="004903E2">
              <w:rPr>
                <w:rFonts w:asciiTheme="minorHAnsi" w:eastAsia="Times New Roman" w:hAnsiTheme="minorHAnsi"/>
                <w:sz w:val="22"/>
              </w:rPr>
              <w:t xml:space="preserve">T3 – Analysis of the data above focus on </w:t>
            </w:r>
            <w:r w:rsidR="00C76513" w:rsidRPr="004903E2">
              <w:rPr>
                <w:rFonts w:asciiTheme="minorHAnsi" w:eastAsia="Times New Roman" w:hAnsiTheme="minorHAnsi"/>
                <w:sz w:val="22"/>
              </w:rPr>
              <w:t>d</w:t>
            </w:r>
            <w:r w:rsidR="00557A24" w:rsidRPr="004903E2">
              <w:rPr>
                <w:rFonts w:asciiTheme="minorHAnsi" w:eastAsia="Times New Roman" w:hAnsiTheme="minorHAnsi"/>
                <w:sz w:val="22"/>
              </w:rPr>
              <w:t>efine</w:t>
            </w:r>
            <w:r w:rsidR="00C76513" w:rsidRPr="004903E2">
              <w:rPr>
                <w:rFonts w:asciiTheme="minorHAnsi" w:eastAsia="Times New Roman" w:hAnsiTheme="minorHAnsi"/>
                <w:sz w:val="22"/>
              </w:rPr>
              <w:t>d</w:t>
            </w:r>
            <w:r w:rsidR="00557A24" w:rsidRPr="004903E2">
              <w:rPr>
                <w:rFonts w:asciiTheme="minorHAnsi" w:eastAsia="Times New Roman" w:hAnsiTheme="minorHAnsi"/>
                <w:sz w:val="22"/>
              </w:rPr>
              <w:t xml:space="preserve"> goals and what is needed to be accomplished on a system </w:t>
            </w:r>
            <w:r w:rsidR="00C76513" w:rsidRPr="004903E2">
              <w:rPr>
                <w:rFonts w:asciiTheme="minorHAnsi" w:eastAsia="Times New Roman" w:hAnsiTheme="minorHAnsi"/>
                <w:sz w:val="22"/>
              </w:rPr>
              <w:t xml:space="preserve">wide </w:t>
            </w:r>
            <w:r w:rsidR="00557A24" w:rsidRPr="004903E2">
              <w:rPr>
                <w:rFonts w:asciiTheme="minorHAnsi" w:eastAsia="Times New Roman" w:hAnsiTheme="minorHAnsi"/>
                <w:sz w:val="22"/>
              </w:rPr>
              <w:t xml:space="preserve">basis.  </w:t>
            </w:r>
            <w:r w:rsidRPr="004903E2">
              <w:rPr>
                <w:rFonts w:asciiTheme="minorHAnsi" w:eastAsia="Times New Roman" w:hAnsiTheme="minorHAnsi"/>
                <w:sz w:val="22"/>
              </w:rPr>
              <w:t xml:space="preserve">Define the ride measurements at the end of its life </w:t>
            </w:r>
            <w:r w:rsidR="0030033D" w:rsidRPr="004903E2">
              <w:rPr>
                <w:rFonts w:asciiTheme="minorHAnsi" w:eastAsia="Times New Roman" w:hAnsiTheme="minorHAnsi"/>
                <w:sz w:val="22"/>
              </w:rPr>
              <w:t xml:space="preserve">Work on cost benefit life cycle of smooth roadways?   </w:t>
            </w:r>
            <w:r w:rsidRPr="004903E2">
              <w:rPr>
                <w:rFonts w:asciiTheme="minorHAnsi" w:eastAsia="Times New Roman" w:hAnsiTheme="minorHAnsi"/>
                <w:sz w:val="22"/>
              </w:rPr>
              <w:t>B</w:t>
            </w:r>
            <w:r w:rsidR="00557A24" w:rsidRPr="004903E2">
              <w:rPr>
                <w:rFonts w:asciiTheme="minorHAnsi" w:eastAsia="Times New Roman" w:hAnsiTheme="minorHAnsi"/>
                <w:sz w:val="22"/>
              </w:rPr>
              <w:t>enefit cost for keep the pavement good</w:t>
            </w:r>
            <w:r w:rsidR="0030033D" w:rsidRPr="004903E2">
              <w:rPr>
                <w:rFonts w:asciiTheme="minorHAnsi" w:eastAsia="Times New Roman" w:hAnsiTheme="minorHAnsi"/>
                <w:sz w:val="22"/>
              </w:rPr>
              <w:t>?</w:t>
            </w:r>
            <w:r w:rsidRPr="004903E2">
              <w:rPr>
                <w:rFonts w:asciiTheme="minorHAnsi" w:eastAsia="Times New Roman" w:hAnsiTheme="minorHAnsi"/>
                <w:sz w:val="22"/>
              </w:rPr>
              <w:t xml:space="preserve">  Include both HMA and PCC roadways. </w:t>
            </w:r>
          </w:p>
          <w:p w14:paraId="16883E39" w14:textId="3B04B18A" w:rsidR="0030033D" w:rsidRPr="004903E2" w:rsidRDefault="0030033D" w:rsidP="0030033D">
            <w:pPr>
              <w:pStyle w:val="ListParagraph"/>
              <w:numPr>
                <w:ilvl w:val="0"/>
                <w:numId w:val="18"/>
              </w:numPr>
              <w:spacing w:after="0" w:line="240" w:lineRule="auto"/>
              <w:ind w:left="499"/>
              <w:contextualSpacing/>
              <w:rPr>
                <w:rFonts w:asciiTheme="minorHAnsi" w:eastAsia="Times New Roman" w:hAnsiTheme="minorHAnsi"/>
                <w:sz w:val="22"/>
              </w:rPr>
            </w:pPr>
            <w:r w:rsidRPr="004903E2">
              <w:rPr>
                <w:rFonts w:asciiTheme="minorHAnsi" w:eastAsia="Times New Roman" w:hAnsiTheme="minorHAnsi"/>
                <w:sz w:val="22"/>
              </w:rPr>
              <w:t>T</w:t>
            </w:r>
            <w:r w:rsidR="00742DA8" w:rsidRPr="004903E2">
              <w:rPr>
                <w:rFonts w:asciiTheme="minorHAnsi" w:eastAsia="Times New Roman" w:hAnsiTheme="minorHAnsi"/>
                <w:sz w:val="22"/>
              </w:rPr>
              <w:t>4</w:t>
            </w:r>
            <w:r w:rsidRPr="004903E2">
              <w:rPr>
                <w:rFonts w:asciiTheme="minorHAnsi" w:eastAsia="Times New Roman" w:hAnsiTheme="minorHAnsi"/>
                <w:sz w:val="22"/>
              </w:rPr>
              <w:t xml:space="preserve"> – Draft Final Report</w:t>
            </w:r>
          </w:p>
          <w:p w14:paraId="1D71ED8F" w14:textId="1B32EB4B" w:rsidR="0030033D" w:rsidRPr="004903E2" w:rsidRDefault="0030033D" w:rsidP="00C76513">
            <w:pPr>
              <w:pStyle w:val="ListParagraph"/>
              <w:numPr>
                <w:ilvl w:val="0"/>
                <w:numId w:val="18"/>
              </w:numPr>
              <w:spacing w:after="0" w:line="240" w:lineRule="auto"/>
              <w:ind w:left="499"/>
              <w:contextualSpacing/>
              <w:rPr>
                <w:rFonts w:asciiTheme="minorHAnsi" w:hAnsiTheme="minorHAnsi"/>
                <w:color w:val="000000" w:themeColor="text1"/>
                <w:sz w:val="22"/>
              </w:rPr>
            </w:pPr>
            <w:r w:rsidRPr="004903E2">
              <w:rPr>
                <w:rFonts w:asciiTheme="minorHAnsi" w:eastAsia="Times New Roman" w:hAnsiTheme="minorHAnsi"/>
                <w:sz w:val="22"/>
              </w:rPr>
              <w:t>T</w:t>
            </w:r>
            <w:r w:rsidR="00742DA8" w:rsidRPr="004903E2">
              <w:rPr>
                <w:rFonts w:asciiTheme="minorHAnsi" w:eastAsia="Times New Roman" w:hAnsiTheme="minorHAnsi"/>
                <w:sz w:val="22"/>
              </w:rPr>
              <w:t>5</w:t>
            </w:r>
            <w:r w:rsidRPr="004903E2">
              <w:rPr>
                <w:rFonts w:asciiTheme="minorHAnsi" w:eastAsia="Times New Roman" w:hAnsiTheme="minorHAnsi"/>
                <w:sz w:val="22"/>
              </w:rPr>
              <w:t xml:space="preserve"> – Final Report</w:t>
            </w:r>
          </w:p>
        </w:tc>
      </w:tr>
    </w:tbl>
    <w:p w14:paraId="0B7954E5" w14:textId="77777777" w:rsidR="00C76513" w:rsidRPr="004903E2" w:rsidRDefault="00C76513" w:rsidP="001359B6">
      <w:pPr>
        <w:keepLines/>
        <w:spacing w:after="0" w:line="240" w:lineRule="auto"/>
        <w:rPr>
          <w:rFonts w:asciiTheme="minorHAnsi" w:eastAsia="Times New Roman" w:hAnsiTheme="minorHAnsi"/>
          <w:b/>
          <w:color w:val="000000" w:themeColor="text1"/>
          <w:sz w:val="22"/>
        </w:rPr>
      </w:pPr>
    </w:p>
    <w:p w14:paraId="1F5FAFE0" w14:textId="441BC6D6" w:rsidR="001359B6" w:rsidRPr="004903E2" w:rsidRDefault="001359B6" w:rsidP="001359B6">
      <w:pPr>
        <w:keepLines/>
        <w:spacing w:after="0" w:line="240" w:lineRule="auto"/>
        <w:rPr>
          <w:rFonts w:asciiTheme="minorHAnsi" w:eastAsia="Times New Roman" w:hAnsiTheme="minorHAnsi"/>
          <w:color w:val="000000" w:themeColor="text1"/>
          <w:sz w:val="22"/>
        </w:rPr>
      </w:pPr>
      <w:r w:rsidRPr="004903E2">
        <w:rPr>
          <w:rFonts w:asciiTheme="minorHAnsi" w:eastAsia="Times New Roman" w:hAnsiTheme="minorHAnsi"/>
          <w:b/>
          <w:color w:val="000000" w:themeColor="text1"/>
          <w:sz w:val="22"/>
        </w:rPr>
        <w:t>Potential Benefits for NRRA Members:</w:t>
      </w:r>
    </w:p>
    <w:tbl>
      <w:tblPr>
        <w:tblStyle w:val="TableGrid2"/>
        <w:tblW w:w="9450" w:type="dxa"/>
        <w:tblInd w:w="108" w:type="dxa"/>
        <w:tblLook w:val="04A0" w:firstRow="1" w:lastRow="0" w:firstColumn="1" w:lastColumn="0" w:noHBand="0" w:noVBand="1"/>
      </w:tblPr>
      <w:tblGrid>
        <w:gridCol w:w="9450"/>
      </w:tblGrid>
      <w:tr w:rsidR="001359B6" w:rsidRPr="004903E2" w14:paraId="5A64F108" w14:textId="77777777" w:rsidTr="002B7BE9">
        <w:trPr>
          <w:trHeight w:val="692"/>
        </w:trPr>
        <w:tc>
          <w:tcPr>
            <w:tcW w:w="9450" w:type="dxa"/>
          </w:tcPr>
          <w:p w14:paraId="30C04006" w14:textId="5B6567F5" w:rsidR="001359B6" w:rsidRPr="004903E2" w:rsidRDefault="006B38A2" w:rsidP="00AC394D">
            <w:pPr>
              <w:spacing w:after="0" w:line="240" w:lineRule="auto"/>
              <w:rPr>
                <w:rFonts w:asciiTheme="minorHAnsi" w:hAnsiTheme="minorHAnsi"/>
                <w:color w:val="000000" w:themeColor="text1"/>
                <w:sz w:val="22"/>
              </w:rPr>
            </w:pPr>
            <w:r w:rsidRPr="004903E2">
              <w:rPr>
                <w:rFonts w:asciiTheme="minorHAnsi" w:hAnsiTheme="minorHAnsi"/>
                <w:color w:val="000000" w:themeColor="text1"/>
                <w:sz w:val="22"/>
              </w:rPr>
              <w:t>D</w:t>
            </w:r>
            <w:r w:rsidR="00AC394D" w:rsidRPr="004903E2">
              <w:rPr>
                <w:rFonts w:asciiTheme="minorHAnsi" w:hAnsiTheme="minorHAnsi"/>
                <w:color w:val="000000" w:themeColor="text1"/>
                <w:sz w:val="22"/>
              </w:rPr>
              <w:t>etermining the comparative service life of these composite pavement preservation applications to a homogeneous hot mix application will help determine if they truly provide a cost savings for NRRA members if implemented.</w:t>
            </w:r>
          </w:p>
        </w:tc>
      </w:tr>
    </w:tbl>
    <w:p w14:paraId="6D7FAB5A" w14:textId="77777777" w:rsidR="004365C0" w:rsidRPr="004903E2" w:rsidRDefault="004365C0" w:rsidP="001359B6">
      <w:pPr>
        <w:keepLines/>
        <w:spacing w:after="0" w:line="240" w:lineRule="auto"/>
        <w:rPr>
          <w:rFonts w:asciiTheme="minorHAnsi" w:eastAsia="Times New Roman" w:hAnsiTheme="minorHAnsi"/>
          <w:color w:val="000000" w:themeColor="text1"/>
          <w:sz w:val="22"/>
        </w:rPr>
      </w:pPr>
    </w:p>
    <w:p w14:paraId="55DD87AA" w14:textId="77777777" w:rsidR="001359B6" w:rsidRPr="004903E2" w:rsidRDefault="001359B6" w:rsidP="001359B6">
      <w:pPr>
        <w:spacing w:after="0" w:line="240" w:lineRule="auto"/>
        <w:ind w:right="-810"/>
        <w:rPr>
          <w:rFonts w:asciiTheme="minorHAnsi" w:eastAsia="Times New Roman" w:hAnsiTheme="minorHAnsi"/>
          <w:color w:val="000000" w:themeColor="text1"/>
          <w:sz w:val="22"/>
        </w:rPr>
      </w:pPr>
      <w:r w:rsidRPr="004903E2">
        <w:rPr>
          <w:rFonts w:asciiTheme="minorHAnsi" w:eastAsia="Times New Roman" w:hAnsiTheme="minorHAnsi"/>
          <w:b/>
          <w:color w:val="000000" w:themeColor="text1"/>
          <w:sz w:val="22"/>
        </w:rPr>
        <w:t>How Does This Build Upon Previous Research?</w:t>
      </w:r>
    </w:p>
    <w:tbl>
      <w:tblPr>
        <w:tblStyle w:val="TableGrid2"/>
        <w:tblW w:w="9450" w:type="dxa"/>
        <w:tblInd w:w="108" w:type="dxa"/>
        <w:tblLook w:val="04A0" w:firstRow="1" w:lastRow="0" w:firstColumn="1" w:lastColumn="0" w:noHBand="0" w:noVBand="1"/>
      </w:tblPr>
      <w:tblGrid>
        <w:gridCol w:w="9450"/>
      </w:tblGrid>
      <w:tr w:rsidR="001359B6" w:rsidRPr="004903E2" w14:paraId="5FA8CA3C" w14:textId="77777777" w:rsidTr="00015B96">
        <w:tc>
          <w:tcPr>
            <w:tcW w:w="9450" w:type="dxa"/>
          </w:tcPr>
          <w:p w14:paraId="5D45F3DA" w14:textId="2EE2EE4F" w:rsidR="001359B6" w:rsidRPr="004903E2" w:rsidRDefault="00AC394D" w:rsidP="00AC394D">
            <w:pPr>
              <w:keepLines/>
              <w:spacing w:after="0" w:line="240" w:lineRule="auto"/>
              <w:contextualSpacing/>
              <w:rPr>
                <w:rFonts w:asciiTheme="minorHAnsi" w:hAnsiTheme="minorHAnsi"/>
                <w:strike/>
                <w:color w:val="000000" w:themeColor="text1"/>
                <w:sz w:val="22"/>
              </w:rPr>
            </w:pPr>
            <w:r w:rsidRPr="004903E2">
              <w:rPr>
                <w:rFonts w:asciiTheme="minorHAnsi" w:hAnsiTheme="minorHAnsi"/>
                <w:color w:val="000000" w:themeColor="text1"/>
                <w:sz w:val="22"/>
              </w:rPr>
              <w:t>Research has been performed on the components of this project, but no research on the composite applications in this project was found.</w:t>
            </w:r>
          </w:p>
        </w:tc>
      </w:tr>
    </w:tbl>
    <w:p w14:paraId="1FD0795A" w14:textId="77777777" w:rsidR="002B7BE9" w:rsidRPr="004903E2" w:rsidRDefault="002B7BE9" w:rsidP="00E40A90">
      <w:pPr>
        <w:tabs>
          <w:tab w:val="center" w:pos="4320"/>
          <w:tab w:val="right" w:pos="8640"/>
        </w:tabs>
        <w:spacing w:after="0" w:line="240" w:lineRule="auto"/>
        <w:rPr>
          <w:rFonts w:asciiTheme="minorHAnsi" w:eastAsia="Times New Roman" w:hAnsiTheme="minorHAnsi"/>
          <w:sz w:val="22"/>
        </w:rPr>
      </w:pPr>
    </w:p>
    <w:sectPr w:rsidR="002B7BE9" w:rsidRPr="004903E2" w:rsidSect="004365C0">
      <w:type w:val="continuous"/>
      <w:pgSz w:w="12240" w:h="15840" w:code="1"/>
      <w:pgMar w:top="1440" w:right="1440" w:bottom="1440" w:left="1440" w:header="360" w:footer="36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107EA" w14:textId="77777777" w:rsidR="00610ACB" w:rsidRDefault="00610ACB" w:rsidP="005C14B4">
      <w:pPr>
        <w:spacing w:after="0"/>
      </w:pPr>
      <w:r>
        <w:separator/>
      </w:r>
    </w:p>
  </w:endnote>
  <w:endnote w:type="continuationSeparator" w:id="0">
    <w:p w14:paraId="4DF38185" w14:textId="77777777" w:rsidR="00610ACB" w:rsidRDefault="00610ACB"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5C06" w14:textId="77777777" w:rsidR="00486DA3" w:rsidRDefault="00486DA3">
    <w:pPr>
      <w:pStyle w:val="Footer"/>
    </w:pPr>
    <w:r>
      <w:rPr>
        <w:noProof/>
      </w:rPr>
      <w:drawing>
        <wp:anchor distT="0" distB="0" distL="114300" distR="114300" simplePos="0" relativeHeight="251660288" behindDoc="0" locked="0" layoutInCell="1" allowOverlap="1" wp14:anchorId="22B3067F" wp14:editId="490CF30E">
          <wp:simplePos x="0" y="0"/>
          <wp:positionH relativeFrom="column">
            <wp:posOffset>-19050</wp:posOffset>
          </wp:positionH>
          <wp:positionV relativeFrom="paragraph">
            <wp:posOffset>-220980</wp:posOffset>
          </wp:positionV>
          <wp:extent cx="625792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rotWithShape="1">
                  <a:blip r:embed="rId1" cstate="print">
                    <a:extLst>
                      <a:ext uri="{28A0092B-C50C-407E-A947-70E740481C1C}">
                        <a14:useLocalDpi xmlns:a14="http://schemas.microsoft.com/office/drawing/2010/main" val="0"/>
                      </a:ext>
                    </a:extLst>
                  </a:blip>
                  <a:srcRect t="23288"/>
                  <a:stretch/>
                </pic:blipFill>
                <pic:spPr bwMode="auto">
                  <a:xfrm>
                    <a:off x="0" y="0"/>
                    <a:ext cx="62579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ECAC" w14:textId="77777777" w:rsidR="00486DA3" w:rsidRDefault="00486DA3">
    <w:pPr>
      <w:pStyle w:val="Footer"/>
      <w:jc w:val="center"/>
    </w:pPr>
  </w:p>
  <w:p w14:paraId="20725E46" w14:textId="77777777" w:rsidR="00486DA3" w:rsidRDefault="00486DA3"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2A752" w14:textId="77777777" w:rsidR="00610ACB" w:rsidRDefault="00610ACB" w:rsidP="005C14B4">
      <w:pPr>
        <w:spacing w:after="0"/>
      </w:pPr>
      <w:r>
        <w:separator/>
      </w:r>
    </w:p>
  </w:footnote>
  <w:footnote w:type="continuationSeparator" w:id="0">
    <w:p w14:paraId="1799F6D5" w14:textId="77777777" w:rsidR="00610ACB" w:rsidRDefault="00610ACB" w:rsidP="005C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BB2B98"/>
    <w:multiLevelType w:val="hybridMultilevel"/>
    <w:tmpl w:val="3B5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C7FB4"/>
    <w:multiLevelType w:val="hybridMultilevel"/>
    <w:tmpl w:val="14FE9ED6"/>
    <w:lvl w:ilvl="0" w:tplc="F2B22776">
      <w:start w:val="1"/>
      <w:numFmt w:val="bullet"/>
      <w:lvlText w:val=""/>
      <w:lvlJc w:val="left"/>
      <w:pPr>
        <w:ind w:left="1129" w:hanging="360"/>
      </w:pPr>
      <w:rPr>
        <w:rFonts w:ascii="Symbol" w:hAnsi="Symbol" w:hint="default"/>
        <w:color w:val="auto"/>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8"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C1CF6"/>
    <w:multiLevelType w:val="hybridMultilevel"/>
    <w:tmpl w:val="684E0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686E57"/>
    <w:multiLevelType w:val="hybridMultilevel"/>
    <w:tmpl w:val="7E00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C41D9"/>
    <w:multiLevelType w:val="hybridMultilevel"/>
    <w:tmpl w:val="95AA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E40C5"/>
    <w:multiLevelType w:val="hybridMultilevel"/>
    <w:tmpl w:val="2F74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362FF4"/>
    <w:multiLevelType w:val="hybridMultilevel"/>
    <w:tmpl w:val="C540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1"/>
  </w:num>
  <w:num w:numId="4">
    <w:abstractNumId w:val="1"/>
  </w:num>
  <w:num w:numId="5">
    <w:abstractNumId w:val="10"/>
  </w:num>
  <w:num w:numId="6">
    <w:abstractNumId w:val="3"/>
  </w:num>
  <w:num w:numId="7">
    <w:abstractNumId w:val="4"/>
  </w:num>
  <w:num w:numId="8">
    <w:abstractNumId w:val="2"/>
  </w:num>
  <w:num w:numId="9">
    <w:abstractNumId w:val="20"/>
  </w:num>
  <w:num w:numId="10">
    <w:abstractNumId w:val="5"/>
  </w:num>
  <w:num w:numId="11">
    <w:abstractNumId w:val="14"/>
  </w:num>
  <w:num w:numId="12">
    <w:abstractNumId w:val="8"/>
  </w:num>
  <w:num w:numId="13">
    <w:abstractNumId w:val="9"/>
  </w:num>
  <w:num w:numId="14">
    <w:abstractNumId w:val="18"/>
  </w:num>
  <w:num w:numId="15">
    <w:abstractNumId w:val="12"/>
  </w:num>
  <w:num w:numId="16">
    <w:abstractNumId w:val="17"/>
  </w:num>
  <w:num w:numId="17">
    <w:abstractNumId w:val="16"/>
  </w:num>
  <w:num w:numId="18">
    <w:abstractNumId w:val="7"/>
  </w:num>
  <w:num w:numId="19">
    <w:abstractNumId w:val="19"/>
  </w:num>
  <w:num w:numId="20">
    <w:abstractNumId w:val="6"/>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0"/>
    <w:rsid w:val="00015ACA"/>
    <w:rsid w:val="00015B96"/>
    <w:rsid w:val="00032D21"/>
    <w:rsid w:val="000626D9"/>
    <w:rsid w:val="000A1FBA"/>
    <w:rsid w:val="000C7423"/>
    <w:rsid w:val="000E0024"/>
    <w:rsid w:val="000E022D"/>
    <w:rsid w:val="000F5BCB"/>
    <w:rsid w:val="00102EC8"/>
    <w:rsid w:val="00106B6D"/>
    <w:rsid w:val="001126E4"/>
    <w:rsid w:val="001202DB"/>
    <w:rsid w:val="00123FB6"/>
    <w:rsid w:val="001255C2"/>
    <w:rsid w:val="001359B6"/>
    <w:rsid w:val="00156FFA"/>
    <w:rsid w:val="0016790B"/>
    <w:rsid w:val="00175F56"/>
    <w:rsid w:val="001A2E71"/>
    <w:rsid w:val="001A50D1"/>
    <w:rsid w:val="001A566E"/>
    <w:rsid w:val="001D0E15"/>
    <w:rsid w:val="001E4B19"/>
    <w:rsid w:val="00202AD1"/>
    <w:rsid w:val="00215584"/>
    <w:rsid w:val="00225C94"/>
    <w:rsid w:val="002403EE"/>
    <w:rsid w:val="00252D83"/>
    <w:rsid w:val="002743C2"/>
    <w:rsid w:val="0027728B"/>
    <w:rsid w:val="002963E8"/>
    <w:rsid w:val="002A4379"/>
    <w:rsid w:val="002B3DCD"/>
    <w:rsid w:val="002B7BE9"/>
    <w:rsid w:val="002E225B"/>
    <w:rsid w:val="002E5404"/>
    <w:rsid w:val="002F437F"/>
    <w:rsid w:val="0030033D"/>
    <w:rsid w:val="00307821"/>
    <w:rsid w:val="00342105"/>
    <w:rsid w:val="0035650B"/>
    <w:rsid w:val="00360E44"/>
    <w:rsid w:val="0039301B"/>
    <w:rsid w:val="003B433A"/>
    <w:rsid w:val="003D1DF4"/>
    <w:rsid w:val="003E2DC2"/>
    <w:rsid w:val="003F234C"/>
    <w:rsid w:val="003F5A37"/>
    <w:rsid w:val="00403A11"/>
    <w:rsid w:val="004365C0"/>
    <w:rsid w:val="00443D29"/>
    <w:rsid w:val="004665CD"/>
    <w:rsid w:val="00486DA3"/>
    <w:rsid w:val="004903E2"/>
    <w:rsid w:val="004A39ED"/>
    <w:rsid w:val="00554822"/>
    <w:rsid w:val="00557A24"/>
    <w:rsid w:val="005A25E1"/>
    <w:rsid w:val="005B5421"/>
    <w:rsid w:val="005C14B4"/>
    <w:rsid w:val="005E11FB"/>
    <w:rsid w:val="00610ACB"/>
    <w:rsid w:val="006143CD"/>
    <w:rsid w:val="00621901"/>
    <w:rsid w:val="00621E1F"/>
    <w:rsid w:val="00627292"/>
    <w:rsid w:val="00653843"/>
    <w:rsid w:val="00692D04"/>
    <w:rsid w:val="006B38A2"/>
    <w:rsid w:val="006B7728"/>
    <w:rsid w:val="006D78B3"/>
    <w:rsid w:val="00704919"/>
    <w:rsid w:val="00721925"/>
    <w:rsid w:val="00742DA8"/>
    <w:rsid w:val="0074595D"/>
    <w:rsid w:val="0077777D"/>
    <w:rsid w:val="00794398"/>
    <w:rsid w:val="007B7F61"/>
    <w:rsid w:val="007C5FEE"/>
    <w:rsid w:val="00822A3D"/>
    <w:rsid w:val="00827CB1"/>
    <w:rsid w:val="00842F93"/>
    <w:rsid w:val="008512E6"/>
    <w:rsid w:val="00863487"/>
    <w:rsid w:val="00873BFA"/>
    <w:rsid w:val="008857E0"/>
    <w:rsid w:val="008A03F0"/>
    <w:rsid w:val="008A487A"/>
    <w:rsid w:val="008B174B"/>
    <w:rsid w:val="008B17F0"/>
    <w:rsid w:val="008B2B7A"/>
    <w:rsid w:val="008C5E25"/>
    <w:rsid w:val="00914531"/>
    <w:rsid w:val="00916F3F"/>
    <w:rsid w:val="00940934"/>
    <w:rsid w:val="0095219C"/>
    <w:rsid w:val="00967A26"/>
    <w:rsid w:val="009744D8"/>
    <w:rsid w:val="00974A24"/>
    <w:rsid w:val="009753B7"/>
    <w:rsid w:val="009B5562"/>
    <w:rsid w:val="009C3D59"/>
    <w:rsid w:val="009D0ED0"/>
    <w:rsid w:val="009D646E"/>
    <w:rsid w:val="009D6A07"/>
    <w:rsid w:val="00A16BF0"/>
    <w:rsid w:val="00A211E9"/>
    <w:rsid w:val="00A47270"/>
    <w:rsid w:val="00A55293"/>
    <w:rsid w:val="00A65146"/>
    <w:rsid w:val="00A70FDB"/>
    <w:rsid w:val="00A72432"/>
    <w:rsid w:val="00A76770"/>
    <w:rsid w:val="00A76D39"/>
    <w:rsid w:val="00A94B8A"/>
    <w:rsid w:val="00AA3E2D"/>
    <w:rsid w:val="00AC394D"/>
    <w:rsid w:val="00AC66C1"/>
    <w:rsid w:val="00AE43B4"/>
    <w:rsid w:val="00AF01FF"/>
    <w:rsid w:val="00B05390"/>
    <w:rsid w:val="00B1051F"/>
    <w:rsid w:val="00B43BEB"/>
    <w:rsid w:val="00B5633B"/>
    <w:rsid w:val="00B64B84"/>
    <w:rsid w:val="00B85C9C"/>
    <w:rsid w:val="00BB548D"/>
    <w:rsid w:val="00BE38C2"/>
    <w:rsid w:val="00BE6F8B"/>
    <w:rsid w:val="00BF1880"/>
    <w:rsid w:val="00BF3B96"/>
    <w:rsid w:val="00C20D88"/>
    <w:rsid w:val="00C33089"/>
    <w:rsid w:val="00C45042"/>
    <w:rsid w:val="00C5546D"/>
    <w:rsid w:val="00C76513"/>
    <w:rsid w:val="00C80B07"/>
    <w:rsid w:val="00CA0B28"/>
    <w:rsid w:val="00CB7E24"/>
    <w:rsid w:val="00CE19B9"/>
    <w:rsid w:val="00CE52CA"/>
    <w:rsid w:val="00CF2A19"/>
    <w:rsid w:val="00D14771"/>
    <w:rsid w:val="00D20AB6"/>
    <w:rsid w:val="00D2482B"/>
    <w:rsid w:val="00D301C0"/>
    <w:rsid w:val="00D67DED"/>
    <w:rsid w:val="00DA064C"/>
    <w:rsid w:val="00DA1CA6"/>
    <w:rsid w:val="00DA24A4"/>
    <w:rsid w:val="00DB2A74"/>
    <w:rsid w:val="00DC349B"/>
    <w:rsid w:val="00DF5967"/>
    <w:rsid w:val="00E00D0D"/>
    <w:rsid w:val="00E40A90"/>
    <w:rsid w:val="00E42622"/>
    <w:rsid w:val="00E6510C"/>
    <w:rsid w:val="00E666A8"/>
    <w:rsid w:val="00E87076"/>
    <w:rsid w:val="00E92D13"/>
    <w:rsid w:val="00EB61FA"/>
    <w:rsid w:val="00ED6017"/>
    <w:rsid w:val="00EE12A8"/>
    <w:rsid w:val="00EE4DEA"/>
    <w:rsid w:val="00EE6094"/>
    <w:rsid w:val="00F0656B"/>
    <w:rsid w:val="00F23D70"/>
    <w:rsid w:val="00F24744"/>
    <w:rsid w:val="00F3201D"/>
    <w:rsid w:val="00F355FE"/>
    <w:rsid w:val="00FE0BEC"/>
    <w:rsid w:val="00FE1FD6"/>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3C005E"/>
  <w15:docId w15:val="{7819596F-365B-4204-89EC-7E428EFB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AD1"/>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erry.geib@state.mn.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66BD571864746B45AE83A68EF7699" ma:contentTypeVersion="1" ma:contentTypeDescription="Create a new document." ma:contentTypeScope="" ma:versionID="1b444ef1d1db3b2c3bf8fab669019b6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root>
  <title>Title</title>
  <date>Date (month year)</date>
  <contact/>
  <telephone/>
  <email/>
</root>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74EBF-223C-4975-B1EA-696CFB67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845068-8D53-4447-BAB9-2790064F41C5}">
  <ds:schemaRefs>
    <ds:schemaRef ds:uri="http://schemas.microsoft.com/sharepoint/v3/contenttype/forms"/>
  </ds:schemaRefs>
</ds:datastoreItem>
</file>

<file path=customXml/itemProps3.xml><?xml version="1.0" encoding="utf-8"?>
<ds:datastoreItem xmlns:ds="http://schemas.openxmlformats.org/officeDocument/2006/customXml" ds:itemID="{441E43B0-2616-4835-A9DC-055BE3214096}">
  <ds:schemaRef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2E48598-DE01-4987-ADF8-2E77FC09ABD3}">
  <ds:schemaRefs/>
</ds:datastoreItem>
</file>

<file path=customXml/itemProps5.xml><?xml version="1.0" encoding="utf-8"?>
<ds:datastoreItem xmlns:ds="http://schemas.openxmlformats.org/officeDocument/2006/customXml" ds:itemID="{3667B009-58C6-4D9D-94E3-D9413A75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Jerry Geib</dc:creator>
  <cp:keywords>NRRA; Initial Request Form</cp:keywords>
  <cp:lastModifiedBy>Worel, Benjamin (DOT)</cp:lastModifiedBy>
  <cp:revision>2</cp:revision>
  <cp:lastPrinted>2016-01-07T20:11:00Z</cp:lastPrinted>
  <dcterms:created xsi:type="dcterms:W3CDTF">2017-06-15T15:08:00Z</dcterms:created>
  <dcterms:modified xsi:type="dcterms:W3CDTF">2017-06-15T15:08:00Z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0x01010094766BD571864746B45AE83A68EF7699</vt:lpwstr>
  </property>
</Properties>
</file>