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859D8" w:rsidRPr="00264A8F" w:rsidRDefault="008859D8" w:rsidP="00264A8F">
      <w:pPr>
        <w:rPr>
          <w:b/>
          <w:bCs/>
          <w:sz w:val="24"/>
          <w:szCs w:val="24"/>
        </w:rPr>
      </w:pPr>
      <w:r w:rsidRPr="00264A8F">
        <w:rPr>
          <w:b/>
          <w:bCs/>
          <w:sz w:val="24"/>
          <w:szCs w:val="24"/>
        </w:rPr>
        <w:t>NRRA</w:t>
      </w:r>
      <w:r w:rsidR="00264A8F" w:rsidRPr="00264A8F">
        <w:rPr>
          <w:b/>
          <w:bCs/>
          <w:sz w:val="24"/>
          <w:szCs w:val="24"/>
        </w:rPr>
        <w:t xml:space="preserve"> General Contacts</w:t>
      </w:r>
    </w:p>
    <w:p w:rsidR="008859D8" w:rsidRPr="00612B8D" w:rsidRDefault="008859D8" w:rsidP="00264A8F">
      <w:pPr>
        <w:rPr>
          <w:sz w:val="24"/>
          <w:szCs w:val="24"/>
        </w:rPr>
      </w:pPr>
      <w:r w:rsidRPr="00612B8D">
        <w:rPr>
          <w:sz w:val="24"/>
          <w:szCs w:val="24"/>
        </w:rPr>
        <w:t xml:space="preserve">Glenn Engstrom, </w:t>
      </w:r>
      <w:r w:rsidR="00612B8D" w:rsidRPr="00612B8D">
        <w:rPr>
          <w:sz w:val="24"/>
          <w:szCs w:val="24"/>
        </w:rPr>
        <w:t xml:space="preserve">NRRA Executive </w:t>
      </w:r>
      <w:r w:rsidRPr="00612B8D">
        <w:rPr>
          <w:sz w:val="24"/>
          <w:szCs w:val="24"/>
        </w:rPr>
        <w:t>Director</w:t>
      </w:r>
      <w:r w:rsidR="00612B8D" w:rsidRPr="00612B8D">
        <w:rPr>
          <w:sz w:val="24"/>
          <w:szCs w:val="24"/>
        </w:rPr>
        <w:br/>
      </w:r>
      <w:r w:rsidRPr="00612B8D">
        <w:rPr>
          <w:sz w:val="24"/>
          <w:szCs w:val="24"/>
        </w:rPr>
        <w:t>glenn.engstrom@state.mn.us</w:t>
      </w:r>
    </w:p>
    <w:p w:rsidR="008859D8" w:rsidRPr="00612B8D" w:rsidRDefault="008859D8" w:rsidP="00264A8F">
      <w:pPr>
        <w:rPr>
          <w:sz w:val="24"/>
          <w:szCs w:val="24"/>
        </w:rPr>
      </w:pPr>
      <w:r w:rsidRPr="00612B8D">
        <w:rPr>
          <w:sz w:val="24"/>
          <w:szCs w:val="24"/>
        </w:rPr>
        <w:t xml:space="preserve">Ben Worel, </w:t>
      </w:r>
      <w:r w:rsidR="00612B8D" w:rsidRPr="00612B8D">
        <w:rPr>
          <w:sz w:val="24"/>
          <w:szCs w:val="24"/>
        </w:rPr>
        <w:t xml:space="preserve">MnROAD </w:t>
      </w:r>
      <w:r w:rsidRPr="00612B8D">
        <w:rPr>
          <w:sz w:val="24"/>
          <w:szCs w:val="24"/>
        </w:rPr>
        <w:t>Research Operations Engineer</w:t>
      </w:r>
      <w:r w:rsidR="00612B8D" w:rsidRPr="00612B8D">
        <w:rPr>
          <w:sz w:val="24"/>
          <w:szCs w:val="24"/>
        </w:rPr>
        <w:br/>
      </w:r>
      <w:r w:rsidRPr="00612B8D">
        <w:rPr>
          <w:sz w:val="24"/>
          <w:szCs w:val="24"/>
        </w:rPr>
        <w:t>ben.worel@state.mn.us</w:t>
      </w:r>
    </w:p>
    <w:p w:rsidR="008859D8" w:rsidRPr="00612B8D" w:rsidRDefault="008859D8" w:rsidP="00264A8F">
      <w:pPr>
        <w:rPr>
          <w:sz w:val="24"/>
          <w:szCs w:val="24"/>
        </w:rPr>
      </w:pPr>
      <w:r w:rsidRPr="00612B8D">
        <w:rPr>
          <w:sz w:val="24"/>
          <w:szCs w:val="24"/>
        </w:rPr>
        <w:t>Lauren Dao, Communications Coordinator</w:t>
      </w:r>
      <w:r w:rsidR="00612B8D" w:rsidRPr="00612B8D">
        <w:rPr>
          <w:sz w:val="24"/>
          <w:szCs w:val="24"/>
        </w:rPr>
        <w:br/>
      </w:r>
      <w:r w:rsidRPr="00612B8D">
        <w:rPr>
          <w:sz w:val="24"/>
          <w:szCs w:val="24"/>
        </w:rPr>
        <w:t>lauren.dao@state.mn.us</w:t>
      </w:r>
      <w:bookmarkStart w:id="0" w:name="_GoBack"/>
      <w:bookmarkEnd w:id="0"/>
    </w:p>
    <w:p w:rsidR="008859D8" w:rsidRPr="00264A8F" w:rsidRDefault="008859D8" w:rsidP="00264A8F">
      <w:pPr>
        <w:rPr>
          <w:color w:val="000000"/>
          <w:sz w:val="24"/>
          <w:szCs w:val="24"/>
        </w:rPr>
      </w:pPr>
      <w:r w:rsidRPr="00264A8F">
        <w:rPr>
          <w:color w:val="000000"/>
          <w:sz w:val="24"/>
          <w:szCs w:val="24"/>
        </w:rPr>
        <w:t>Jeff Brunner,</w:t>
      </w:r>
      <w:r w:rsidR="00264A8F">
        <w:rPr>
          <w:color w:val="000000"/>
          <w:sz w:val="24"/>
          <w:szCs w:val="24"/>
        </w:rPr>
        <w:t xml:space="preserve"> </w:t>
      </w:r>
      <w:r w:rsidR="00612B8D" w:rsidRPr="00612B8D">
        <w:rPr>
          <w:color w:val="000000"/>
          <w:sz w:val="24"/>
          <w:szCs w:val="24"/>
        </w:rPr>
        <w:t>Minnesota Road Research Director</w:t>
      </w:r>
      <w:r w:rsidR="00612B8D">
        <w:rPr>
          <w:color w:val="000000"/>
          <w:sz w:val="24"/>
          <w:szCs w:val="24"/>
        </w:rPr>
        <w:br/>
      </w:r>
      <w:r w:rsidRPr="00264A8F">
        <w:rPr>
          <w:color w:val="000000"/>
          <w:sz w:val="24"/>
          <w:szCs w:val="24"/>
        </w:rPr>
        <w:t>jeffrey.brunner@state.mn.us</w:t>
      </w:r>
    </w:p>
    <w:p w:rsidR="00612B8D" w:rsidRDefault="00612B8D" w:rsidP="00264A8F">
      <w:pPr>
        <w:rPr>
          <w:rFonts w:cstheme="minorHAnsi"/>
          <w:b/>
          <w:bCs/>
          <w:sz w:val="24"/>
          <w:szCs w:val="24"/>
        </w:rPr>
      </w:pPr>
    </w:p>
    <w:p w:rsidR="008859D8" w:rsidRPr="00264A8F" w:rsidRDefault="008859D8" w:rsidP="00264A8F">
      <w:pPr>
        <w:rPr>
          <w:rFonts w:cstheme="minorHAnsi"/>
          <w:b/>
          <w:bCs/>
          <w:sz w:val="24"/>
          <w:szCs w:val="24"/>
        </w:rPr>
      </w:pPr>
      <w:r w:rsidRPr="00264A8F">
        <w:rPr>
          <w:rFonts w:cstheme="minorHAnsi"/>
          <w:b/>
          <w:bCs/>
          <w:sz w:val="24"/>
          <w:szCs w:val="24"/>
        </w:rPr>
        <w:t>NRRA Team C</w:t>
      </w:r>
      <w:r w:rsidR="00612B8D">
        <w:rPr>
          <w:rFonts w:cstheme="minorHAnsi"/>
          <w:b/>
          <w:bCs/>
          <w:sz w:val="24"/>
          <w:szCs w:val="24"/>
        </w:rPr>
        <w:t>hair</w:t>
      </w:r>
      <w:r w:rsidRPr="00264A8F">
        <w:rPr>
          <w:rFonts w:cstheme="minorHAnsi"/>
          <w:b/>
          <w:bCs/>
          <w:sz w:val="24"/>
          <w:szCs w:val="24"/>
        </w:rPr>
        <w:t>s</w:t>
      </w:r>
    </w:p>
    <w:p w:rsidR="008859D8" w:rsidRPr="00612B8D" w:rsidRDefault="008859D8" w:rsidP="00264A8F">
      <w:pPr>
        <w:rPr>
          <w:rFonts w:eastAsia="Times New Roman" w:cstheme="minorHAnsi"/>
          <w:sz w:val="24"/>
          <w:szCs w:val="24"/>
        </w:rPr>
      </w:pPr>
      <w:r w:rsidRPr="00264A8F">
        <w:rPr>
          <w:rFonts w:eastAsia="Times New Roman" w:cstheme="minorHAnsi"/>
          <w:color w:val="000000"/>
          <w:sz w:val="24"/>
          <w:szCs w:val="24"/>
        </w:rPr>
        <w:t>Flexible</w:t>
      </w:r>
      <w:r w:rsidRPr="00264A8F">
        <w:rPr>
          <w:rFonts w:eastAsia="Times New Roman" w:cstheme="minorHAnsi"/>
          <w:color w:val="000000"/>
          <w:sz w:val="24"/>
          <w:szCs w:val="24"/>
        </w:rPr>
        <w:br/>
      </w:r>
      <w:r w:rsidRPr="00612B8D">
        <w:rPr>
          <w:rFonts w:eastAsia="Times New Roman" w:cstheme="minorHAnsi"/>
          <w:sz w:val="24"/>
          <w:szCs w:val="24"/>
        </w:rPr>
        <w:t>Dan Oesch, Missouri Department of Transportation</w:t>
      </w:r>
      <w:r w:rsidR="00612B8D" w:rsidRPr="00612B8D">
        <w:rPr>
          <w:rFonts w:eastAsia="Times New Roman" w:cstheme="minorHAnsi"/>
          <w:sz w:val="24"/>
          <w:szCs w:val="24"/>
        </w:rPr>
        <w:br/>
      </w:r>
      <w:r w:rsidRPr="00612B8D">
        <w:rPr>
          <w:rFonts w:eastAsia="Times New Roman" w:cstheme="minorHAnsi"/>
          <w:sz w:val="24"/>
          <w:szCs w:val="24"/>
        </w:rPr>
        <w:t>daniel.oesch@modot.mo.gov</w:t>
      </w:r>
    </w:p>
    <w:p w:rsidR="008859D8" w:rsidRPr="00612B8D" w:rsidRDefault="008859D8" w:rsidP="00264A8F">
      <w:pPr>
        <w:rPr>
          <w:rFonts w:eastAsia="Times New Roman" w:cstheme="minorHAnsi"/>
          <w:sz w:val="24"/>
          <w:szCs w:val="24"/>
        </w:rPr>
      </w:pPr>
      <w:r w:rsidRPr="00612B8D">
        <w:rPr>
          <w:rFonts w:eastAsia="Times New Roman" w:cstheme="minorHAnsi"/>
          <w:sz w:val="24"/>
          <w:szCs w:val="24"/>
        </w:rPr>
        <w:t>Geotechnical</w:t>
      </w:r>
      <w:r w:rsidRPr="00612B8D">
        <w:rPr>
          <w:rFonts w:eastAsia="Times New Roman" w:cstheme="minorHAnsi"/>
          <w:sz w:val="24"/>
          <w:szCs w:val="24"/>
        </w:rPr>
        <w:br/>
        <w:t>Terry Beaudry, Minnesota Department of Transportation</w:t>
      </w:r>
      <w:r w:rsidR="00612B8D" w:rsidRPr="00612B8D">
        <w:rPr>
          <w:rFonts w:eastAsia="Times New Roman" w:cstheme="minorHAnsi"/>
          <w:sz w:val="24"/>
          <w:szCs w:val="24"/>
        </w:rPr>
        <w:br/>
      </w:r>
      <w:r w:rsidRPr="00612B8D">
        <w:rPr>
          <w:rFonts w:eastAsia="Times New Roman" w:cstheme="minorHAnsi"/>
          <w:sz w:val="24"/>
          <w:szCs w:val="24"/>
        </w:rPr>
        <w:t>terry.beaudry@state.mn.us</w:t>
      </w:r>
    </w:p>
    <w:p w:rsidR="008859D8" w:rsidRPr="00612B8D" w:rsidRDefault="008859D8" w:rsidP="00264A8F">
      <w:pPr>
        <w:rPr>
          <w:rFonts w:eastAsia="Times New Roman" w:cstheme="minorHAnsi"/>
          <w:sz w:val="24"/>
          <w:szCs w:val="24"/>
        </w:rPr>
      </w:pPr>
      <w:r w:rsidRPr="00612B8D">
        <w:rPr>
          <w:rFonts w:eastAsia="Times New Roman" w:cstheme="minorHAnsi"/>
          <w:sz w:val="24"/>
          <w:szCs w:val="24"/>
        </w:rPr>
        <w:t>Intelligent Construction Technologies</w:t>
      </w:r>
      <w:r w:rsidRPr="00612B8D">
        <w:rPr>
          <w:rFonts w:eastAsia="Times New Roman" w:cstheme="minorHAnsi"/>
          <w:sz w:val="24"/>
          <w:szCs w:val="24"/>
        </w:rPr>
        <w:br/>
        <w:t>Rebecca Embacher, Minnesota Department of Transportation</w:t>
      </w:r>
      <w:r w:rsidR="00612B8D" w:rsidRPr="00612B8D">
        <w:rPr>
          <w:rFonts w:eastAsia="Times New Roman" w:cstheme="minorHAnsi"/>
          <w:sz w:val="24"/>
          <w:szCs w:val="24"/>
        </w:rPr>
        <w:br/>
      </w:r>
      <w:r w:rsidRPr="00612B8D">
        <w:rPr>
          <w:rFonts w:eastAsia="Times New Roman" w:cstheme="minorHAnsi"/>
          <w:sz w:val="24"/>
          <w:szCs w:val="24"/>
        </w:rPr>
        <w:t>rebecca.embacher@state.mn.us</w:t>
      </w:r>
    </w:p>
    <w:p w:rsidR="008859D8" w:rsidRPr="00612B8D" w:rsidRDefault="008859D8" w:rsidP="00264A8F">
      <w:pPr>
        <w:rPr>
          <w:rFonts w:eastAsia="Times New Roman" w:cstheme="minorHAnsi"/>
          <w:sz w:val="24"/>
          <w:szCs w:val="24"/>
        </w:rPr>
      </w:pPr>
      <w:r w:rsidRPr="00612B8D">
        <w:rPr>
          <w:rFonts w:eastAsia="Times New Roman" w:cstheme="minorHAnsi"/>
          <w:sz w:val="24"/>
          <w:szCs w:val="24"/>
        </w:rPr>
        <w:t>Preventive Maintenance</w:t>
      </w:r>
      <w:r w:rsidRPr="00612B8D">
        <w:rPr>
          <w:rFonts w:eastAsia="Times New Roman" w:cstheme="minorHAnsi"/>
          <w:sz w:val="24"/>
          <w:szCs w:val="24"/>
        </w:rPr>
        <w:br/>
        <w:t>Joel Ulring, Minnesota Department of Transportation</w:t>
      </w:r>
      <w:r w:rsidR="00612B8D" w:rsidRPr="00612B8D">
        <w:rPr>
          <w:rFonts w:eastAsia="Times New Roman" w:cstheme="minorHAnsi"/>
          <w:sz w:val="24"/>
          <w:szCs w:val="24"/>
        </w:rPr>
        <w:br/>
      </w:r>
      <w:r w:rsidRPr="00612B8D">
        <w:rPr>
          <w:rFonts w:eastAsia="Times New Roman" w:cstheme="minorHAnsi"/>
          <w:sz w:val="24"/>
          <w:szCs w:val="24"/>
        </w:rPr>
        <w:t xml:space="preserve">joel.ulring@state.mn.us </w:t>
      </w:r>
    </w:p>
    <w:p w:rsidR="008859D8" w:rsidRPr="00264A8F" w:rsidRDefault="008859D8" w:rsidP="00264A8F">
      <w:pPr>
        <w:rPr>
          <w:rFonts w:eastAsia="Times New Roman" w:cstheme="minorHAnsi"/>
          <w:color w:val="000000"/>
          <w:sz w:val="24"/>
          <w:szCs w:val="24"/>
        </w:rPr>
      </w:pPr>
      <w:r w:rsidRPr="00264A8F">
        <w:rPr>
          <w:rFonts w:eastAsia="Times New Roman" w:cstheme="minorHAnsi"/>
          <w:color w:val="000000"/>
          <w:sz w:val="24"/>
          <w:szCs w:val="24"/>
        </w:rPr>
        <w:t>Rigid</w:t>
      </w:r>
      <w:r w:rsidRPr="00264A8F">
        <w:rPr>
          <w:rFonts w:eastAsia="Times New Roman" w:cstheme="minorHAnsi"/>
          <w:color w:val="000000"/>
          <w:sz w:val="24"/>
          <w:szCs w:val="24"/>
        </w:rPr>
        <w:br/>
      </w:r>
      <w:r w:rsidRPr="00612B8D">
        <w:rPr>
          <w:rFonts w:eastAsia="Times New Roman" w:cstheme="minorHAnsi"/>
          <w:sz w:val="24"/>
          <w:szCs w:val="24"/>
        </w:rPr>
        <w:t>Brett Trautman</w:t>
      </w:r>
      <w:r w:rsidRPr="00264A8F">
        <w:rPr>
          <w:rFonts w:eastAsia="Times New Roman" w:cstheme="minorHAnsi"/>
          <w:color w:val="000000"/>
          <w:sz w:val="24"/>
          <w:szCs w:val="24"/>
        </w:rPr>
        <w:t>, Missouri Department of Transportation</w:t>
      </w:r>
      <w:r w:rsidR="00612B8D">
        <w:rPr>
          <w:rFonts w:eastAsia="Times New Roman" w:cstheme="minorHAnsi"/>
          <w:color w:val="000000"/>
          <w:sz w:val="24"/>
          <w:szCs w:val="24"/>
        </w:rPr>
        <w:br/>
      </w:r>
      <w:r w:rsidRPr="00264A8F">
        <w:rPr>
          <w:rFonts w:eastAsia="Times New Roman" w:cstheme="minorHAnsi"/>
          <w:color w:val="000000"/>
          <w:sz w:val="24"/>
          <w:szCs w:val="24"/>
        </w:rPr>
        <w:t>brett.trautman@modot.mo.gov</w:t>
      </w:r>
    </w:p>
    <w:p w:rsidR="00612B8D" w:rsidRDefault="00612B8D" w:rsidP="00264A8F">
      <w:pPr>
        <w:rPr>
          <w:rFonts w:eastAsia="Times New Roman" w:cstheme="minorHAnsi"/>
          <w:b/>
          <w:bCs/>
          <w:color w:val="343333"/>
          <w:sz w:val="24"/>
          <w:szCs w:val="24"/>
        </w:rPr>
      </w:pPr>
    </w:p>
    <w:p w:rsidR="008859D8" w:rsidRPr="00264A8F" w:rsidRDefault="008859D8" w:rsidP="00264A8F">
      <w:pPr>
        <w:rPr>
          <w:rFonts w:eastAsia="Times New Roman" w:cstheme="minorHAnsi"/>
          <w:b/>
          <w:bCs/>
          <w:color w:val="343333"/>
          <w:sz w:val="24"/>
          <w:szCs w:val="24"/>
        </w:rPr>
      </w:pPr>
      <w:r w:rsidRPr="00264A8F">
        <w:rPr>
          <w:rFonts w:eastAsia="Times New Roman" w:cstheme="minorHAnsi"/>
          <w:b/>
          <w:bCs/>
          <w:color w:val="343333"/>
          <w:sz w:val="24"/>
          <w:szCs w:val="24"/>
        </w:rPr>
        <w:t>Follow NRRA on</w:t>
      </w:r>
    </w:p>
    <w:p w:rsidR="008859D8" w:rsidRPr="00264A8F" w:rsidRDefault="00F53444" w:rsidP="00264A8F">
      <w:pPr>
        <w:rPr>
          <w:rFonts w:eastAsia="Times New Roman" w:cstheme="minorHAnsi"/>
          <w:color w:val="000000"/>
          <w:sz w:val="24"/>
          <w:szCs w:val="24"/>
        </w:rPr>
      </w:pPr>
      <w:hyperlink r:id="rId5" w:history="1">
        <w:r w:rsidR="00264A8F" w:rsidRPr="00264A8F">
          <w:rPr>
            <w:rFonts w:eastAsia="Times New Roman" w:cstheme="minorHAnsi"/>
            <w:color w:val="00558E"/>
            <w:sz w:val="24"/>
            <w:szCs w:val="24"/>
            <w:u w:val="single"/>
          </w:rPr>
          <w:t>LinkedIn</w:t>
        </w:r>
      </w:hyperlink>
      <w:r w:rsidR="00264A8F">
        <w:rPr>
          <w:rFonts w:eastAsia="Times New Roman" w:cstheme="minorHAnsi"/>
          <w:color w:val="000000"/>
          <w:sz w:val="24"/>
          <w:szCs w:val="24"/>
        </w:rPr>
        <w:t xml:space="preserve">  |  </w:t>
      </w:r>
      <w:hyperlink r:id="rId6" w:history="1">
        <w:r w:rsidR="008859D8" w:rsidRPr="00264A8F">
          <w:rPr>
            <w:rFonts w:eastAsia="Times New Roman" w:cstheme="minorHAnsi"/>
            <w:color w:val="00558E"/>
            <w:sz w:val="24"/>
            <w:szCs w:val="24"/>
            <w:u w:val="single"/>
          </w:rPr>
          <w:t>Facebook</w:t>
        </w:r>
      </w:hyperlink>
      <w:r w:rsidR="00264A8F">
        <w:rPr>
          <w:rFonts w:eastAsia="Times New Roman" w:cstheme="minorHAnsi"/>
          <w:color w:val="000000"/>
          <w:sz w:val="24"/>
          <w:szCs w:val="24"/>
        </w:rPr>
        <w:t xml:space="preserve">  |  </w:t>
      </w:r>
      <w:hyperlink r:id="rId7" w:history="1">
        <w:r w:rsidR="008859D8" w:rsidRPr="00264A8F">
          <w:rPr>
            <w:rFonts w:eastAsia="Times New Roman" w:cstheme="minorHAnsi"/>
            <w:color w:val="00558E"/>
            <w:sz w:val="24"/>
            <w:szCs w:val="24"/>
            <w:u w:val="single"/>
          </w:rPr>
          <w:t>Twitter</w:t>
        </w:r>
      </w:hyperlink>
      <w:r w:rsidR="00264A8F">
        <w:rPr>
          <w:rFonts w:eastAsia="Times New Roman" w:cstheme="minorHAnsi"/>
          <w:color w:val="000000"/>
          <w:sz w:val="24"/>
          <w:szCs w:val="24"/>
        </w:rPr>
        <w:t xml:space="preserve">  |  </w:t>
      </w:r>
      <w:hyperlink r:id="rId8" w:history="1">
        <w:r w:rsidR="008859D8" w:rsidRPr="00264A8F">
          <w:rPr>
            <w:rFonts w:eastAsia="Times New Roman" w:cstheme="minorHAnsi"/>
            <w:color w:val="00558E"/>
            <w:sz w:val="24"/>
            <w:szCs w:val="24"/>
            <w:u w:val="single"/>
          </w:rPr>
          <w:t>YouTube</w:t>
        </w:r>
      </w:hyperlink>
    </w:p>
    <w:p w:rsidR="008859D8" w:rsidRPr="00264A8F" w:rsidRDefault="00F53444" w:rsidP="00264A8F">
      <w:pPr>
        <w:rPr>
          <w:rFonts w:eastAsia="Times New Roman" w:cstheme="minorHAnsi"/>
          <w:color w:val="000000"/>
          <w:sz w:val="24"/>
          <w:szCs w:val="24"/>
        </w:rPr>
      </w:pPr>
      <w:hyperlink r:id="rId9" w:history="1">
        <w:r w:rsidR="008859D8" w:rsidRPr="00612B8D">
          <w:rPr>
            <w:rFonts w:eastAsia="Times New Roman" w:cstheme="minorHAnsi"/>
            <w:sz w:val="24"/>
            <w:szCs w:val="24"/>
          </w:rPr>
          <w:t>Subscribe to the NRRA newsletter</w:t>
        </w:r>
      </w:hyperlink>
      <w:r w:rsidR="00612B8D" w:rsidRPr="00612B8D">
        <w:rPr>
          <w:rFonts w:eastAsia="Times New Roman" w:cstheme="minorHAnsi"/>
          <w:sz w:val="24"/>
          <w:szCs w:val="24"/>
        </w:rPr>
        <w:t>:</w:t>
      </w:r>
      <w:r w:rsidR="00612B8D" w:rsidRPr="00612B8D">
        <w:rPr>
          <w:rFonts w:eastAsia="Times New Roman" w:cstheme="minorHAnsi"/>
          <w:sz w:val="24"/>
          <w:szCs w:val="24"/>
          <w:u w:val="single"/>
        </w:rPr>
        <w:t xml:space="preserve"> </w:t>
      </w:r>
      <w:r w:rsidR="00612B8D" w:rsidRPr="00612B8D">
        <w:rPr>
          <w:rFonts w:eastAsia="Times New Roman" w:cstheme="minorHAnsi"/>
          <w:color w:val="00558E"/>
          <w:sz w:val="24"/>
          <w:szCs w:val="24"/>
          <w:u w:val="single"/>
        </w:rPr>
        <w:t>https://public.govdelivery.com/accounts/MNDOT/subscriber/new?topic_id=MNDOT_366</w:t>
      </w:r>
    </w:p>
    <w:p w:rsidR="000A34DC" w:rsidRDefault="00F53444"/>
    <w:sectPr w:rsidR="000A34D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6BF23BE"/>
    <w:multiLevelType w:val="multilevel"/>
    <w:tmpl w:val="D13463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59D8"/>
    <w:rsid w:val="0011511C"/>
    <w:rsid w:val="00264A8F"/>
    <w:rsid w:val="003B54A9"/>
    <w:rsid w:val="005B2BCF"/>
    <w:rsid w:val="00612B8D"/>
    <w:rsid w:val="008859D8"/>
    <w:rsid w:val="00E648CF"/>
    <w:rsid w:val="00F534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049FB5"/>
  <w15:chartTrackingRefBased/>
  <w15:docId w15:val="{125DAA03-5B6C-4313-959E-4E5D9D7D43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8859D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link w:val="Heading4Char"/>
    <w:uiPriority w:val="9"/>
    <w:qFormat/>
    <w:rsid w:val="008859D8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8859D8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4Char">
    <w:name w:val="Heading 4 Char"/>
    <w:basedOn w:val="DefaultParagraphFont"/>
    <w:link w:val="Heading4"/>
    <w:uiPriority w:val="9"/>
    <w:rsid w:val="008859D8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8859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8859D8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8859D8"/>
    <w:rPr>
      <w:b/>
      <w:bCs/>
    </w:rPr>
  </w:style>
  <w:style w:type="character" w:styleId="UnresolvedMention">
    <w:name w:val="Unresolved Mention"/>
    <w:basedOn w:val="DefaultParagraphFont"/>
    <w:uiPriority w:val="99"/>
    <w:semiHidden/>
    <w:unhideWhenUsed/>
    <w:rsid w:val="005B2BC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40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15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channel/UCPqdt93L6aIOyPDCLiHvDug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twitter.com/roadresearch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facebook.com/joinnrra/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www.linkedin.com/company/24978137/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public.govdelivery.com/accounts/MNDOT/subscriber/new?topic_id=MNDOT_366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195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State of Minnesota</Company>
  <LinksUpToDate>false</LinksUpToDate>
  <CharactersWithSpaces>1305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Dao, Lauren (DOT)</dc:creator>
  <cp:keywords/>
  <dc:description/>
  <cp:lastModifiedBy>Dao, Lauren (DOT)</cp:lastModifiedBy>
  <cp:revision>3</cp:revision>
  <dcterms:created xsi:type="dcterms:W3CDTF">2020-11-23T21:54:00Z</dcterms:created>
  <dcterms:modified xsi:type="dcterms:W3CDTF">2020-11-30T19:33:00Z</dcterms:modified>
</cp:coreProperties>
</file>