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bookmarkStart w:id="0" w:name="_GoBack" w:displacedByCustomXml="next"/>
    <w:bookmarkEnd w:id="0" w:displacedByCustomXml="next"/>
    <w:sdt>
      <w:sdtPr>
        <w:rPr>
          <w:rFonts w:asciiTheme="minorHAnsi" w:eastAsiaTheme="majorEastAsia" w:hAnsiTheme="minorHAnsi" w:cstheme="majorBidi"/>
          <w:b/>
          <w:bCs/>
          <w:color w:val="003865"/>
          <w:sz w:val="32"/>
          <w:szCs w:val="32"/>
        </w:rPr>
        <w:id w:val="10729564"/>
        <w:docPartObj>
          <w:docPartGallery w:val="Cover Pages"/>
          <w:docPartUnique/>
        </w:docPartObj>
      </w:sdtPr>
      <w:sdtEndPr>
        <w:rPr>
          <w:rFonts w:ascii="Calibri" w:hAnsi="Calibri" w:cs="Times New Roman"/>
          <w:b w:val="0"/>
          <w:bCs w:val="0"/>
          <w:color w:val="auto"/>
          <w:sz w:val="22"/>
          <w:szCs w:val="22"/>
        </w:rPr>
      </w:sdtEndPr>
      <w:sdtContent>
        <w:p w:rsidR="00DA3EEA" w:rsidRDefault="00DA3EEA" w:rsidP="00C038F4">
          <w:pPr>
            <w:rPr>
              <w:rFonts w:eastAsiaTheme="majorEastAsia"/>
            </w:rPr>
          </w:pPr>
          <w:r>
            <w:rPr>
              <w:noProof/>
              <w:lang w:bidi="ar-SA"/>
            </w:rPr>
            <w:drawing>
              <wp:inline distT="0" distB="0" distL="0" distR="0" wp14:anchorId="11EEB683" wp14:editId="0DDC87AD">
                <wp:extent cx="2743200" cy="634744"/>
                <wp:effectExtent l="0" t="0" r="0" b="0"/>
                <wp:docPr id="3" name="Picture 3" title="MnDOT Logo"/>
                <wp:cNvGraphicFramePr/>
                <a:graphic xmlns:a="http://schemas.openxmlformats.org/drawingml/2006/main">
                  <a:graphicData uri="http://schemas.openxmlformats.org/drawingml/2006/picture">
                    <pic:pic xmlns:pic="http://schemas.openxmlformats.org/drawingml/2006/picture">
                      <pic:nvPicPr>
                        <pic:cNvPr id="3" name="Picture 3" descr="Placeholder logo"/>
                        <pic:cNvPicPr/>
                      </pic:nvPicPr>
                      <pic:blipFill>
                        <a:blip r:embed="rId8">
                          <a:extLst>
                            <a:ext uri="{28A0092B-C50C-407E-A947-70E740481C1C}">
                              <a14:useLocalDpi xmlns:a14="http://schemas.microsoft.com/office/drawing/2010/main" val="0"/>
                            </a:ext>
                          </a:extLst>
                        </a:blip>
                        <a:stretch>
                          <a:fillRect/>
                        </a:stretch>
                      </pic:blipFill>
                      <pic:spPr>
                        <a:xfrm>
                          <a:off x="0" y="0"/>
                          <a:ext cx="2743200" cy="634744"/>
                        </a:xfrm>
                        <a:prstGeom prst="rect">
                          <a:avLst/>
                        </a:prstGeom>
                      </pic:spPr>
                    </pic:pic>
                  </a:graphicData>
                </a:graphic>
              </wp:inline>
            </w:drawing>
          </w:r>
        </w:p>
        <w:p w:rsidR="00A64ECE" w:rsidRPr="00ED5BDC" w:rsidRDefault="006C2BD5" w:rsidP="004816B5">
          <w:pPr>
            <w:pStyle w:val="Heading1"/>
          </w:pPr>
          <w:r>
            <w:t xml:space="preserve">Notification form on ownership transfer of </w:t>
          </w:r>
          <w:r w:rsidR="00DE3CF4">
            <w:t>electronics</w:t>
          </w:r>
        </w:p>
        <w:p w:rsidR="006C2BD5" w:rsidRDefault="006C2BD5" w:rsidP="00E60290">
          <w:r>
            <w:t xml:space="preserve">The prospective buyer/recipient identified below has expressed interest in obtaining used electronics from Minnesota Department of Transportation (MnDOT) for reuse.  The Minnesota Pollution Control Agency regulates the waste management of used electronics. By signing this document, the buyer certifies that he or she is familiar with proper handling and disposal of this material.  The buyer must complete this form to MnDOT’s satisfaction prior to removal of any used </w:t>
          </w:r>
          <w:r w:rsidR="00E60290">
            <w:t xml:space="preserve">electronics components. </w:t>
          </w:r>
          <w:r>
            <w:t>Any change in the method or location of re-use of the materials would require re-submittal and approval.</w:t>
          </w:r>
        </w:p>
        <w:p w:rsidR="006C2BD5" w:rsidRDefault="006C2BD5" w:rsidP="00DE3CF4">
          <w:pPr>
            <w:tabs>
              <w:tab w:val="right" w:leader="underscore" w:pos="10080"/>
            </w:tabs>
            <w:spacing w:line="480" w:lineRule="auto"/>
            <w:contextualSpacing/>
          </w:pPr>
          <w:r>
            <w:t>Source of used electronic components material:</w:t>
          </w:r>
          <w:r w:rsidR="002345AD">
            <w:tab/>
          </w:r>
        </w:p>
        <w:p w:rsidR="006C2BD5" w:rsidRDefault="006C2BD5" w:rsidP="00DE3CF4">
          <w:pPr>
            <w:tabs>
              <w:tab w:val="right" w:leader="underscore" w:pos="10080"/>
            </w:tabs>
            <w:spacing w:line="480" w:lineRule="auto"/>
            <w:contextualSpacing/>
          </w:pPr>
          <w:r>
            <w:t xml:space="preserve">MnDOT Contract: </w:t>
          </w:r>
          <w:r w:rsidR="002345AD">
            <w:tab/>
          </w:r>
        </w:p>
        <w:p w:rsidR="006C2BD5" w:rsidRDefault="006C2BD5" w:rsidP="00DE3CF4">
          <w:pPr>
            <w:tabs>
              <w:tab w:val="decimal" w:leader="underscore" w:pos="10080"/>
            </w:tabs>
            <w:spacing w:line="240" w:lineRule="auto"/>
            <w:contextualSpacing/>
          </w:pPr>
          <w:r>
            <w:t xml:space="preserve">Buyer: </w:t>
          </w:r>
          <w:r w:rsidR="002345AD">
            <w:tab/>
          </w:r>
        </w:p>
        <w:p w:rsidR="006C2BD5" w:rsidRDefault="006C2BD5" w:rsidP="002345AD">
          <w:pPr>
            <w:tabs>
              <w:tab w:val="left" w:pos="2340"/>
              <w:tab w:val="left" w:pos="2430"/>
            </w:tabs>
            <w:contextualSpacing/>
            <w:jc w:val="center"/>
          </w:pPr>
          <w:r>
            <w:t>(name, company, mailing address, telephone number)</w:t>
          </w:r>
        </w:p>
        <w:p w:rsidR="002345AD" w:rsidRDefault="006C2BD5" w:rsidP="002345AD">
          <w:pPr>
            <w:pStyle w:val="Heading2"/>
          </w:pPr>
          <w:r>
            <w:t>Ownership transfer</w:t>
          </w:r>
        </w:p>
        <w:tbl>
          <w:tblPr>
            <w:tblStyle w:val="TableGrid1"/>
            <w:tblW w:w="10075" w:type="dxa"/>
            <w:tblLook w:val="04A0" w:firstRow="1" w:lastRow="0" w:firstColumn="1" w:lastColumn="0" w:noHBand="0" w:noVBand="1"/>
            <w:tblDescription w:val="Ownership transfer"/>
          </w:tblPr>
          <w:tblGrid>
            <w:gridCol w:w="4045"/>
            <w:gridCol w:w="1080"/>
            <w:gridCol w:w="1284"/>
            <w:gridCol w:w="3666"/>
          </w:tblGrid>
          <w:tr w:rsidR="002345AD" w:rsidTr="007D01F0">
            <w:trPr>
              <w:cnfStyle w:val="100000000000" w:firstRow="1" w:lastRow="0" w:firstColumn="0" w:lastColumn="0" w:oddVBand="0" w:evenVBand="0" w:oddHBand="0" w:evenHBand="0" w:firstRowFirstColumn="0" w:firstRowLastColumn="0" w:lastRowFirstColumn="0" w:lastRowLastColumn="0"/>
              <w:tblHeader/>
            </w:trPr>
            <w:tc>
              <w:tcPr>
                <w:tcW w:w="4045" w:type="dxa"/>
              </w:tcPr>
              <w:p w:rsidR="002345AD" w:rsidRDefault="002345AD" w:rsidP="002345AD">
                <w:r>
                  <w:t>Description</w:t>
                </w:r>
              </w:p>
            </w:tc>
            <w:tc>
              <w:tcPr>
                <w:tcW w:w="1080" w:type="dxa"/>
              </w:tcPr>
              <w:p w:rsidR="002345AD" w:rsidRDefault="002345AD" w:rsidP="002345AD">
                <w:r>
                  <w:t>Quantity</w:t>
                </w:r>
              </w:p>
            </w:tc>
            <w:tc>
              <w:tcPr>
                <w:tcW w:w="1284" w:type="dxa"/>
              </w:tcPr>
              <w:p w:rsidR="002345AD" w:rsidRDefault="002345AD" w:rsidP="002345AD">
                <w:r>
                  <w:t>Date Transferred</w:t>
                </w:r>
              </w:p>
            </w:tc>
            <w:tc>
              <w:tcPr>
                <w:tcW w:w="3666" w:type="dxa"/>
              </w:tcPr>
              <w:p w:rsidR="002345AD" w:rsidRDefault="002345AD" w:rsidP="002345AD">
                <w:r>
                  <w:t>Comments</w:t>
                </w:r>
              </w:p>
            </w:tc>
          </w:tr>
          <w:tr w:rsidR="002345AD" w:rsidTr="006F50BA">
            <w:trPr>
              <w:cnfStyle w:val="000000100000" w:firstRow="0" w:lastRow="0" w:firstColumn="0" w:lastColumn="0" w:oddVBand="0" w:evenVBand="0" w:oddHBand="1" w:evenHBand="0" w:firstRowFirstColumn="0" w:firstRowLastColumn="0" w:lastRowFirstColumn="0" w:lastRowLastColumn="0"/>
            </w:trPr>
            <w:tc>
              <w:tcPr>
                <w:tcW w:w="4045" w:type="dxa"/>
              </w:tcPr>
              <w:p w:rsidR="002345AD" w:rsidRDefault="002345AD" w:rsidP="002345AD"/>
            </w:tc>
            <w:tc>
              <w:tcPr>
                <w:tcW w:w="1080" w:type="dxa"/>
              </w:tcPr>
              <w:p w:rsidR="002345AD" w:rsidRDefault="002345AD" w:rsidP="002345AD"/>
            </w:tc>
            <w:tc>
              <w:tcPr>
                <w:tcW w:w="1284" w:type="dxa"/>
              </w:tcPr>
              <w:p w:rsidR="002345AD" w:rsidRDefault="002345AD" w:rsidP="002345AD"/>
            </w:tc>
            <w:tc>
              <w:tcPr>
                <w:tcW w:w="3666" w:type="dxa"/>
              </w:tcPr>
              <w:p w:rsidR="002345AD" w:rsidRDefault="002345AD" w:rsidP="002345AD"/>
            </w:tc>
          </w:tr>
          <w:tr w:rsidR="002345AD" w:rsidTr="006F50BA">
            <w:trPr>
              <w:cnfStyle w:val="000000010000" w:firstRow="0" w:lastRow="0" w:firstColumn="0" w:lastColumn="0" w:oddVBand="0" w:evenVBand="0" w:oddHBand="0" w:evenHBand="1" w:firstRowFirstColumn="0" w:firstRowLastColumn="0" w:lastRowFirstColumn="0" w:lastRowLastColumn="0"/>
            </w:trPr>
            <w:tc>
              <w:tcPr>
                <w:tcW w:w="4045" w:type="dxa"/>
              </w:tcPr>
              <w:p w:rsidR="002345AD" w:rsidRDefault="002345AD" w:rsidP="002345AD"/>
            </w:tc>
            <w:tc>
              <w:tcPr>
                <w:tcW w:w="1080" w:type="dxa"/>
              </w:tcPr>
              <w:p w:rsidR="002345AD" w:rsidRDefault="002345AD" w:rsidP="002345AD"/>
            </w:tc>
            <w:tc>
              <w:tcPr>
                <w:tcW w:w="1284" w:type="dxa"/>
              </w:tcPr>
              <w:p w:rsidR="002345AD" w:rsidRDefault="002345AD" w:rsidP="002345AD"/>
            </w:tc>
            <w:tc>
              <w:tcPr>
                <w:tcW w:w="3666" w:type="dxa"/>
              </w:tcPr>
              <w:p w:rsidR="002345AD" w:rsidRDefault="002345AD" w:rsidP="002345AD"/>
            </w:tc>
          </w:tr>
          <w:tr w:rsidR="002345AD" w:rsidTr="006F50BA">
            <w:trPr>
              <w:cnfStyle w:val="000000100000" w:firstRow="0" w:lastRow="0" w:firstColumn="0" w:lastColumn="0" w:oddVBand="0" w:evenVBand="0" w:oddHBand="1" w:evenHBand="0" w:firstRowFirstColumn="0" w:firstRowLastColumn="0" w:lastRowFirstColumn="0" w:lastRowLastColumn="0"/>
            </w:trPr>
            <w:tc>
              <w:tcPr>
                <w:tcW w:w="4045" w:type="dxa"/>
              </w:tcPr>
              <w:p w:rsidR="002345AD" w:rsidRDefault="002345AD" w:rsidP="002345AD"/>
            </w:tc>
            <w:tc>
              <w:tcPr>
                <w:tcW w:w="1080" w:type="dxa"/>
              </w:tcPr>
              <w:p w:rsidR="002345AD" w:rsidRDefault="002345AD" w:rsidP="002345AD"/>
            </w:tc>
            <w:tc>
              <w:tcPr>
                <w:tcW w:w="1284" w:type="dxa"/>
              </w:tcPr>
              <w:p w:rsidR="002345AD" w:rsidRDefault="002345AD" w:rsidP="002345AD"/>
            </w:tc>
            <w:tc>
              <w:tcPr>
                <w:tcW w:w="3666" w:type="dxa"/>
              </w:tcPr>
              <w:p w:rsidR="002345AD" w:rsidRDefault="002345AD" w:rsidP="002345AD"/>
            </w:tc>
          </w:tr>
          <w:tr w:rsidR="002345AD" w:rsidTr="006F50BA">
            <w:trPr>
              <w:cnfStyle w:val="000000010000" w:firstRow="0" w:lastRow="0" w:firstColumn="0" w:lastColumn="0" w:oddVBand="0" w:evenVBand="0" w:oddHBand="0" w:evenHBand="1" w:firstRowFirstColumn="0" w:firstRowLastColumn="0" w:lastRowFirstColumn="0" w:lastRowLastColumn="0"/>
            </w:trPr>
            <w:tc>
              <w:tcPr>
                <w:tcW w:w="4045" w:type="dxa"/>
              </w:tcPr>
              <w:p w:rsidR="002345AD" w:rsidRDefault="002345AD" w:rsidP="002345AD"/>
            </w:tc>
            <w:tc>
              <w:tcPr>
                <w:tcW w:w="1080" w:type="dxa"/>
              </w:tcPr>
              <w:p w:rsidR="002345AD" w:rsidRDefault="002345AD" w:rsidP="002345AD"/>
            </w:tc>
            <w:tc>
              <w:tcPr>
                <w:tcW w:w="1284" w:type="dxa"/>
              </w:tcPr>
              <w:p w:rsidR="002345AD" w:rsidRDefault="002345AD" w:rsidP="002345AD"/>
            </w:tc>
            <w:tc>
              <w:tcPr>
                <w:tcW w:w="3666" w:type="dxa"/>
              </w:tcPr>
              <w:p w:rsidR="002345AD" w:rsidRDefault="002345AD" w:rsidP="002345AD"/>
            </w:tc>
          </w:tr>
          <w:tr w:rsidR="002345AD" w:rsidTr="006F50BA">
            <w:trPr>
              <w:cnfStyle w:val="000000100000" w:firstRow="0" w:lastRow="0" w:firstColumn="0" w:lastColumn="0" w:oddVBand="0" w:evenVBand="0" w:oddHBand="1" w:evenHBand="0" w:firstRowFirstColumn="0" w:firstRowLastColumn="0" w:lastRowFirstColumn="0" w:lastRowLastColumn="0"/>
            </w:trPr>
            <w:tc>
              <w:tcPr>
                <w:tcW w:w="4045" w:type="dxa"/>
              </w:tcPr>
              <w:p w:rsidR="002345AD" w:rsidRDefault="002345AD" w:rsidP="002345AD"/>
            </w:tc>
            <w:tc>
              <w:tcPr>
                <w:tcW w:w="1080" w:type="dxa"/>
              </w:tcPr>
              <w:p w:rsidR="002345AD" w:rsidRDefault="002345AD" w:rsidP="002345AD"/>
            </w:tc>
            <w:tc>
              <w:tcPr>
                <w:tcW w:w="1284" w:type="dxa"/>
              </w:tcPr>
              <w:p w:rsidR="002345AD" w:rsidRDefault="002345AD" w:rsidP="002345AD"/>
            </w:tc>
            <w:tc>
              <w:tcPr>
                <w:tcW w:w="3666" w:type="dxa"/>
              </w:tcPr>
              <w:p w:rsidR="002345AD" w:rsidRDefault="002345AD" w:rsidP="002345AD"/>
            </w:tc>
          </w:tr>
          <w:tr w:rsidR="002345AD" w:rsidTr="006F50BA">
            <w:trPr>
              <w:cnfStyle w:val="000000010000" w:firstRow="0" w:lastRow="0" w:firstColumn="0" w:lastColumn="0" w:oddVBand="0" w:evenVBand="0" w:oddHBand="0" w:evenHBand="1" w:firstRowFirstColumn="0" w:firstRowLastColumn="0" w:lastRowFirstColumn="0" w:lastRowLastColumn="0"/>
            </w:trPr>
            <w:tc>
              <w:tcPr>
                <w:tcW w:w="4045" w:type="dxa"/>
              </w:tcPr>
              <w:p w:rsidR="002345AD" w:rsidRDefault="002345AD" w:rsidP="002345AD"/>
            </w:tc>
            <w:tc>
              <w:tcPr>
                <w:tcW w:w="1080" w:type="dxa"/>
              </w:tcPr>
              <w:p w:rsidR="002345AD" w:rsidRDefault="002345AD" w:rsidP="002345AD"/>
            </w:tc>
            <w:tc>
              <w:tcPr>
                <w:tcW w:w="1284" w:type="dxa"/>
              </w:tcPr>
              <w:p w:rsidR="002345AD" w:rsidRDefault="002345AD" w:rsidP="002345AD"/>
            </w:tc>
            <w:tc>
              <w:tcPr>
                <w:tcW w:w="3666" w:type="dxa"/>
              </w:tcPr>
              <w:p w:rsidR="002345AD" w:rsidRDefault="002345AD" w:rsidP="002345AD"/>
            </w:tc>
          </w:tr>
          <w:tr w:rsidR="002345AD" w:rsidTr="006F50BA">
            <w:trPr>
              <w:cnfStyle w:val="000000100000" w:firstRow="0" w:lastRow="0" w:firstColumn="0" w:lastColumn="0" w:oddVBand="0" w:evenVBand="0" w:oddHBand="1" w:evenHBand="0" w:firstRowFirstColumn="0" w:firstRowLastColumn="0" w:lastRowFirstColumn="0" w:lastRowLastColumn="0"/>
            </w:trPr>
            <w:tc>
              <w:tcPr>
                <w:tcW w:w="4045" w:type="dxa"/>
              </w:tcPr>
              <w:p w:rsidR="002345AD" w:rsidRDefault="002345AD" w:rsidP="002345AD"/>
            </w:tc>
            <w:tc>
              <w:tcPr>
                <w:tcW w:w="1080" w:type="dxa"/>
              </w:tcPr>
              <w:p w:rsidR="002345AD" w:rsidRDefault="002345AD" w:rsidP="002345AD"/>
            </w:tc>
            <w:tc>
              <w:tcPr>
                <w:tcW w:w="1284" w:type="dxa"/>
              </w:tcPr>
              <w:p w:rsidR="002345AD" w:rsidRDefault="002345AD" w:rsidP="002345AD"/>
            </w:tc>
            <w:tc>
              <w:tcPr>
                <w:tcW w:w="3666" w:type="dxa"/>
              </w:tcPr>
              <w:p w:rsidR="002345AD" w:rsidRDefault="002345AD" w:rsidP="002345AD"/>
            </w:tc>
          </w:tr>
          <w:tr w:rsidR="000E6D81" w:rsidTr="006F50BA">
            <w:trPr>
              <w:cnfStyle w:val="000000010000" w:firstRow="0" w:lastRow="0" w:firstColumn="0" w:lastColumn="0" w:oddVBand="0" w:evenVBand="0" w:oddHBand="0" w:evenHBand="1" w:firstRowFirstColumn="0" w:firstRowLastColumn="0" w:lastRowFirstColumn="0" w:lastRowLastColumn="0"/>
            </w:trPr>
            <w:tc>
              <w:tcPr>
                <w:tcW w:w="4045" w:type="dxa"/>
              </w:tcPr>
              <w:p w:rsidR="000E6D81" w:rsidRDefault="000E6D81" w:rsidP="002345AD"/>
            </w:tc>
            <w:tc>
              <w:tcPr>
                <w:tcW w:w="1080" w:type="dxa"/>
              </w:tcPr>
              <w:p w:rsidR="000E6D81" w:rsidRDefault="000E6D81" w:rsidP="002345AD"/>
            </w:tc>
            <w:tc>
              <w:tcPr>
                <w:tcW w:w="1284" w:type="dxa"/>
              </w:tcPr>
              <w:p w:rsidR="000E6D81" w:rsidRDefault="000E6D81" w:rsidP="002345AD"/>
            </w:tc>
            <w:tc>
              <w:tcPr>
                <w:tcW w:w="3666" w:type="dxa"/>
              </w:tcPr>
              <w:p w:rsidR="000E6D81" w:rsidRDefault="000E6D81" w:rsidP="002345AD"/>
            </w:tc>
          </w:tr>
        </w:tbl>
        <w:p w:rsidR="002345AD" w:rsidRDefault="00A24ACB" w:rsidP="002345AD">
          <w:pPr>
            <w:rPr>
              <w:rFonts w:eastAsiaTheme="majorEastAsia"/>
            </w:rPr>
          </w:pPr>
        </w:p>
      </w:sdtContent>
    </w:sdt>
    <w:p w:rsidR="002345AD" w:rsidRPr="008F4CCD" w:rsidRDefault="002345AD" w:rsidP="00E60290">
      <w:pPr>
        <w:rPr>
          <w:color w:val="000000"/>
        </w:rPr>
      </w:pPr>
      <w:r w:rsidRPr="008F4CCD">
        <w:rPr>
          <w:color w:val="000000"/>
        </w:rPr>
        <w:t xml:space="preserve">Buyer assumes all risk and agrees to hold harmless, defend, and indemnify MnDOT for any claim that may be brought against it by any individual, entity, or governmental agency pursuant to any local, state, or federal law or regulation or pursuant to decisional law that is based upon a release or threatened release of a hazardous substance or a pollutant or contaminant occurring on or in the Property.  In addition to requests for monetary compensation, the term “claim” as used herein includes, but is not limited to, demands to MnDOT for clean up or remediation costs, fines, and costs and expenses, including attorneys’ fees.  </w:t>
      </w:r>
    </w:p>
    <w:p w:rsidR="002345AD" w:rsidRDefault="002345AD" w:rsidP="00E60290">
      <w:pPr>
        <w:tabs>
          <w:tab w:val="right" w:pos="4770"/>
        </w:tabs>
        <w:spacing w:before="480" w:after="0" w:line="240" w:lineRule="auto"/>
        <w:ind w:left="4234" w:hanging="4234"/>
        <w:jc w:val="both"/>
      </w:pPr>
      <w:r>
        <w:t xml:space="preserve">I </w:t>
      </w:r>
      <w:r>
        <w:rPr>
          <w:u w:val="single"/>
        </w:rPr>
        <w:tab/>
      </w:r>
      <w:r>
        <w:t xml:space="preserve"> certify that the following information is correct:</w:t>
      </w:r>
    </w:p>
    <w:p w:rsidR="002345AD" w:rsidRDefault="002345AD" w:rsidP="002345AD">
      <w:pPr>
        <w:spacing w:before="0" w:after="0" w:line="240" w:lineRule="auto"/>
        <w:jc w:val="both"/>
      </w:pPr>
      <w:r>
        <w:tab/>
        <w:t>(</w:t>
      </w:r>
      <w:r w:rsidR="00DE3CF4">
        <w:t>p</w:t>
      </w:r>
      <w:r>
        <w:t>rint name of authorized buyer)</w:t>
      </w:r>
    </w:p>
    <w:p w:rsidR="00B752C5" w:rsidRDefault="002345AD" w:rsidP="002345AD">
      <w:r>
        <w:t xml:space="preserve">The above used </w:t>
      </w:r>
      <w:r w:rsidR="00E60290">
        <w:t>electronics</w:t>
      </w:r>
      <w:r>
        <w:t xml:space="preserve"> components will be reused in the following manner:</w:t>
      </w:r>
    </w:p>
    <w:p w:rsidR="002345AD" w:rsidRDefault="007D01F0" w:rsidP="00DE3CF4">
      <w:pPr>
        <w:tabs>
          <w:tab w:val="right" w:leader="underscore" w:pos="10080"/>
        </w:tabs>
      </w:pPr>
      <w:r>
        <w:tab/>
      </w:r>
    </w:p>
    <w:p w:rsidR="002345AD" w:rsidRDefault="002345AD" w:rsidP="00DE3CF4">
      <w:pPr>
        <w:tabs>
          <w:tab w:val="right" w:leader="underscore" w:pos="10080"/>
        </w:tabs>
      </w:pPr>
      <w:r>
        <w:tab/>
      </w:r>
    </w:p>
    <w:p w:rsidR="006F50BA" w:rsidRDefault="006F50BA" w:rsidP="00DE3CF4">
      <w:pPr>
        <w:tabs>
          <w:tab w:val="right" w:leader="underscore" w:pos="10080"/>
        </w:tabs>
      </w:pPr>
      <w:r>
        <w:tab/>
      </w:r>
    </w:p>
    <w:p w:rsidR="006F50BA" w:rsidRDefault="006F50BA" w:rsidP="00DE3CF4">
      <w:pPr>
        <w:tabs>
          <w:tab w:val="right" w:leader="underscore" w:pos="10080"/>
        </w:tabs>
      </w:pPr>
      <w:r>
        <w:tab/>
      </w:r>
    </w:p>
    <w:p w:rsidR="002345AD" w:rsidRDefault="002345AD" w:rsidP="00E60290">
      <w:pPr>
        <w:spacing w:before="480"/>
      </w:pPr>
      <w:r>
        <w:t xml:space="preserve">I also certify that the above named </w:t>
      </w:r>
      <w:r w:rsidR="00FE46F4">
        <w:t xml:space="preserve">buyer </w:t>
      </w:r>
      <w:r>
        <w:t>is familiar with local, state and federal requirements, including the Minnesota Pollution Control Agency fact sheet “Managing Electronic Equipment”, regarding proper handling and disposal of this material and the buyer has been notified that used electronic</w:t>
      </w:r>
      <w:r w:rsidR="00E60290">
        <w:t>s</w:t>
      </w:r>
      <w:r>
        <w:t xml:space="preserve"> components are regulated by the MPCA.</w:t>
      </w:r>
    </w:p>
    <w:p w:rsidR="00FE46F4" w:rsidRDefault="00FE46F4" w:rsidP="00FE46F4">
      <w:pPr>
        <w:tabs>
          <w:tab w:val="right" w:pos="4770"/>
        </w:tabs>
        <w:spacing w:before="0" w:after="0" w:line="240" w:lineRule="auto"/>
        <w:jc w:val="both"/>
        <w:rPr>
          <w:u w:val="single"/>
        </w:rPr>
        <w:sectPr w:rsidR="00FE46F4" w:rsidSect="00036B70">
          <w:type w:val="continuous"/>
          <w:pgSz w:w="12240" w:h="15840" w:code="1"/>
          <w:pgMar w:top="900" w:right="1080" w:bottom="1440" w:left="1080" w:header="0" w:footer="504" w:gutter="0"/>
          <w:cols w:space="720"/>
          <w:docGrid w:linePitch="326"/>
        </w:sectPr>
      </w:pPr>
    </w:p>
    <w:p w:rsidR="00FE46F4" w:rsidRDefault="00FE46F4" w:rsidP="00DE3CF4">
      <w:pPr>
        <w:tabs>
          <w:tab w:val="right" w:pos="6300"/>
        </w:tabs>
        <w:spacing w:before="720" w:after="0" w:line="240" w:lineRule="auto"/>
        <w:ind w:right="-1627"/>
        <w:jc w:val="both"/>
      </w:pPr>
      <w:r>
        <w:rPr>
          <w:u w:val="single"/>
        </w:rPr>
        <w:tab/>
      </w:r>
      <w:r>
        <w:rPr>
          <w:u w:val="single"/>
        </w:rPr>
        <w:tab/>
      </w:r>
    </w:p>
    <w:p w:rsidR="00FE46F4" w:rsidRDefault="00FE46F4" w:rsidP="00FE46F4">
      <w:pPr>
        <w:spacing w:before="0" w:after="0" w:line="240" w:lineRule="auto"/>
        <w:jc w:val="center"/>
      </w:pPr>
      <w:r>
        <w:t>(</w:t>
      </w:r>
      <w:r w:rsidR="00DE3CF4">
        <w:t>b</w:t>
      </w:r>
      <w:r>
        <w:t>uyer’s signature)</w:t>
      </w:r>
    </w:p>
    <w:p w:rsidR="00FE46F4" w:rsidRDefault="00FE46F4" w:rsidP="00DE3CF4">
      <w:pPr>
        <w:tabs>
          <w:tab w:val="right" w:pos="2880"/>
        </w:tabs>
        <w:spacing w:before="720" w:after="0" w:line="240" w:lineRule="auto"/>
        <w:jc w:val="both"/>
      </w:pPr>
      <w:r>
        <w:rPr>
          <w:u w:val="single"/>
        </w:rPr>
        <w:tab/>
      </w:r>
    </w:p>
    <w:p w:rsidR="00FE46F4" w:rsidRDefault="00FE46F4" w:rsidP="00FE46F4">
      <w:pPr>
        <w:spacing w:before="0" w:after="0" w:line="240" w:lineRule="auto"/>
        <w:jc w:val="center"/>
      </w:pPr>
      <w:r>
        <w:t>(</w:t>
      </w:r>
      <w:r w:rsidR="00DE3CF4">
        <w:t>d</w:t>
      </w:r>
      <w:r>
        <w:t>ate)</w:t>
      </w:r>
    </w:p>
    <w:p w:rsidR="00FE46F4" w:rsidRDefault="00FE46F4" w:rsidP="002345AD">
      <w:pPr>
        <w:sectPr w:rsidR="00FE46F4" w:rsidSect="00FE46F4">
          <w:type w:val="continuous"/>
          <w:pgSz w:w="12240" w:h="15840" w:code="1"/>
          <w:pgMar w:top="900" w:right="1080" w:bottom="1440" w:left="1080" w:header="0" w:footer="504" w:gutter="0"/>
          <w:cols w:num="2" w:space="720" w:equalWidth="0">
            <w:col w:w="6480" w:space="720"/>
            <w:col w:w="2880"/>
          </w:cols>
          <w:docGrid w:linePitch="326"/>
        </w:sectPr>
      </w:pPr>
    </w:p>
    <w:p w:rsidR="00FE46F4" w:rsidRDefault="00FE46F4" w:rsidP="00E60290">
      <w:pPr>
        <w:tabs>
          <w:tab w:val="decimal" w:leader="underscore" w:pos="10080"/>
        </w:tabs>
        <w:spacing w:before="1320" w:after="0" w:line="240" w:lineRule="auto"/>
      </w:pPr>
      <w:r>
        <w:t xml:space="preserve">Received by MnDOT representative: </w:t>
      </w:r>
      <w:r>
        <w:tab/>
      </w:r>
    </w:p>
    <w:p w:rsidR="00FE46F4" w:rsidRDefault="00FE46F4" w:rsidP="00FE46F4">
      <w:pPr>
        <w:tabs>
          <w:tab w:val="decimal" w:pos="6570"/>
        </w:tabs>
        <w:spacing w:before="0" w:after="0" w:line="240" w:lineRule="auto"/>
      </w:pPr>
      <w:r>
        <w:tab/>
        <w:t>(</w:t>
      </w:r>
      <w:r w:rsidR="00DE3CF4">
        <w:t>p</w:t>
      </w:r>
      <w:r>
        <w:t>rint name)</w:t>
      </w:r>
    </w:p>
    <w:p w:rsidR="00FE46F4" w:rsidRDefault="00FE46F4" w:rsidP="00FE46F4">
      <w:pPr>
        <w:tabs>
          <w:tab w:val="right" w:pos="4770"/>
        </w:tabs>
        <w:spacing w:before="0" w:after="0" w:line="240" w:lineRule="auto"/>
        <w:jc w:val="both"/>
        <w:rPr>
          <w:u w:val="single"/>
        </w:rPr>
        <w:sectPr w:rsidR="00FE46F4" w:rsidSect="00036B70">
          <w:type w:val="continuous"/>
          <w:pgSz w:w="12240" w:h="15840" w:code="1"/>
          <w:pgMar w:top="900" w:right="1080" w:bottom="1440" w:left="1080" w:header="0" w:footer="504" w:gutter="0"/>
          <w:cols w:space="720"/>
          <w:docGrid w:linePitch="326"/>
        </w:sectPr>
      </w:pPr>
    </w:p>
    <w:p w:rsidR="00FE46F4" w:rsidRDefault="00FE46F4" w:rsidP="00DE3CF4">
      <w:pPr>
        <w:tabs>
          <w:tab w:val="right" w:pos="6300"/>
        </w:tabs>
        <w:spacing w:before="720" w:after="0" w:line="240" w:lineRule="auto"/>
        <w:ind w:right="-1627"/>
        <w:jc w:val="both"/>
      </w:pPr>
      <w:r>
        <w:rPr>
          <w:u w:val="single"/>
        </w:rPr>
        <w:tab/>
      </w:r>
      <w:r>
        <w:rPr>
          <w:u w:val="single"/>
        </w:rPr>
        <w:tab/>
      </w:r>
    </w:p>
    <w:p w:rsidR="00FE46F4" w:rsidRDefault="00FE46F4" w:rsidP="00FE46F4">
      <w:pPr>
        <w:spacing w:before="0" w:after="0" w:line="240" w:lineRule="auto"/>
        <w:jc w:val="center"/>
      </w:pPr>
      <w:r>
        <w:t>(</w:t>
      </w:r>
      <w:r w:rsidR="00DE3CF4">
        <w:t>s</w:t>
      </w:r>
      <w:r>
        <w:t>ignature)</w:t>
      </w:r>
    </w:p>
    <w:p w:rsidR="00FE46F4" w:rsidRDefault="00FE46F4" w:rsidP="00DE3CF4">
      <w:pPr>
        <w:tabs>
          <w:tab w:val="right" w:pos="2880"/>
        </w:tabs>
        <w:spacing w:before="720" w:after="0" w:line="240" w:lineRule="auto"/>
        <w:jc w:val="both"/>
      </w:pPr>
      <w:r>
        <w:rPr>
          <w:u w:val="single"/>
        </w:rPr>
        <w:tab/>
      </w:r>
    </w:p>
    <w:p w:rsidR="00FE46F4" w:rsidRDefault="00FE46F4" w:rsidP="00FE46F4">
      <w:pPr>
        <w:spacing w:before="0" w:after="0" w:line="240" w:lineRule="auto"/>
        <w:jc w:val="center"/>
        <w:sectPr w:rsidR="00FE46F4" w:rsidSect="00FE46F4">
          <w:type w:val="continuous"/>
          <w:pgSz w:w="12240" w:h="15840" w:code="1"/>
          <w:pgMar w:top="900" w:right="1080" w:bottom="1440" w:left="1080" w:header="0" w:footer="504" w:gutter="0"/>
          <w:cols w:num="2" w:space="720" w:equalWidth="0">
            <w:col w:w="6480" w:space="720"/>
            <w:col w:w="2880"/>
          </w:cols>
          <w:docGrid w:linePitch="326"/>
        </w:sectPr>
      </w:pPr>
      <w:r>
        <w:t>(</w:t>
      </w:r>
      <w:r w:rsidR="00DE3CF4">
        <w:t>d</w:t>
      </w:r>
      <w:r>
        <w:t>ate)</w:t>
      </w:r>
    </w:p>
    <w:p w:rsidR="00FE46F4" w:rsidRDefault="00FE46F4" w:rsidP="00E60290">
      <w:pPr>
        <w:tabs>
          <w:tab w:val="left" w:pos="1440"/>
        </w:tabs>
        <w:spacing w:before="960" w:after="0" w:line="240" w:lineRule="auto"/>
        <w:jc w:val="both"/>
      </w:pPr>
      <w:r>
        <w:t xml:space="preserve">cc: </w:t>
      </w:r>
      <w:r>
        <w:tab/>
        <w:t>District File</w:t>
      </w:r>
    </w:p>
    <w:p w:rsidR="00FE46F4" w:rsidRPr="002345AD" w:rsidRDefault="00FE46F4" w:rsidP="00FE46F4">
      <w:pPr>
        <w:tabs>
          <w:tab w:val="left" w:pos="1440"/>
        </w:tabs>
        <w:spacing w:before="0" w:after="0" w:line="240" w:lineRule="auto"/>
        <w:jc w:val="both"/>
      </w:pPr>
      <w:r>
        <w:tab/>
        <w:t xml:space="preserve">Office of Environmental Stewardship (Mail </w:t>
      </w:r>
      <w:r w:rsidR="000E6D81">
        <w:t>S</w:t>
      </w:r>
      <w:r>
        <w:t>top 620)</w:t>
      </w:r>
    </w:p>
    <w:sectPr w:rsidR="00FE46F4" w:rsidRPr="002345AD" w:rsidSect="00036B70">
      <w:type w:val="continuous"/>
      <w:pgSz w:w="12240" w:h="15840" w:code="1"/>
      <w:pgMar w:top="900" w:right="1080" w:bottom="1440" w:left="1080" w:header="0" w:footer="504"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24ACB" w:rsidRDefault="00A24ACB" w:rsidP="007B447E">
      <w:r>
        <w:separator/>
      </w:r>
    </w:p>
  </w:endnote>
  <w:endnote w:type="continuationSeparator" w:id="0">
    <w:p w:rsidR="00A24ACB" w:rsidRDefault="00A24ACB" w:rsidP="007B44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dobe Caslon Pro">
    <w:panose1 w:val="00000000000000000000"/>
    <w:charset w:val="00"/>
    <w:family w:val="roman"/>
    <w:notTrueType/>
    <w:pitch w:val="variable"/>
    <w:sig w:usb0="00000007" w:usb1="00000001" w:usb2="00000000" w:usb3="00000000" w:csb0="00000093"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24ACB" w:rsidRDefault="00A24ACB" w:rsidP="007B447E">
      <w:r>
        <w:separator/>
      </w:r>
    </w:p>
  </w:footnote>
  <w:footnote w:type="continuationSeparator" w:id="0">
    <w:p w:rsidR="00A24ACB" w:rsidRDefault="00A24ACB" w:rsidP="007B447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2.75pt;height:25.5pt" o:bullet="t">
        <v:imagedata r:id="rId1" o:title="Art_Bullet_Green-Svc-Descr"/>
      </v:shape>
    </w:pict>
  </w:numPicBullet>
  <w:abstractNum w:abstractNumId="0" w15:restartNumberingAfterBreak="0">
    <w:nsid w:val="FFFFFF7C"/>
    <w:multiLevelType w:val="singleLevel"/>
    <w:tmpl w:val="467A236E"/>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85044896"/>
    <w:lvl w:ilvl="0">
      <w:start w:val="1"/>
      <w:numFmt w:val="decimal"/>
      <w:lvlText w:val="%1."/>
      <w:lvlJc w:val="left"/>
      <w:pPr>
        <w:tabs>
          <w:tab w:val="num" w:pos="1440"/>
        </w:tabs>
        <w:ind w:left="1440" w:hanging="360"/>
      </w:pPr>
    </w:lvl>
  </w:abstractNum>
  <w:abstractNum w:abstractNumId="2" w15:restartNumberingAfterBreak="0">
    <w:nsid w:val="FFFFFF88"/>
    <w:multiLevelType w:val="singleLevel"/>
    <w:tmpl w:val="9AE0E85E"/>
    <w:lvl w:ilvl="0">
      <w:start w:val="1"/>
      <w:numFmt w:val="decimal"/>
      <w:pStyle w:val="ListNumber"/>
      <w:lvlText w:val="%1."/>
      <w:lvlJc w:val="left"/>
      <w:pPr>
        <w:tabs>
          <w:tab w:val="num" w:pos="360"/>
        </w:tabs>
        <w:ind w:left="360" w:hanging="360"/>
      </w:pPr>
    </w:lvl>
  </w:abstractNum>
  <w:abstractNum w:abstractNumId="3" w15:restartNumberingAfterBreak="0">
    <w:nsid w:val="FFFFFF89"/>
    <w:multiLevelType w:val="singleLevel"/>
    <w:tmpl w:val="DA905840"/>
    <w:lvl w:ilvl="0">
      <w:start w:val="1"/>
      <w:numFmt w:val="bullet"/>
      <w:lvlText w:val=""/>
      <w:lvlJc w:val="left"/>
      <w:pPr>
        <w:tabs>
          <w:tab w:val="num" w:pos="360"/>
        </w:tabs>
        <w:ind w:left="360" w:hanging="360"/>
      </w:pPr>
      <w:rPr>
        <w:rFonts w:ascii="Symbol" w:hAnsi="Symbol" w:hint="default"/>
      </w:rPr>
    </w:lvl>
  </w:abstractNum>
  <w:abstractNum w:abstractNumId="4" w15:restartNumberingAfterBreak="0">
    <w:nsid w:val="03092645"/>
    <w:multiLevelType w:val="hybridMultilevel"/>
    <w:tmpl w:val="D4BA7E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599003C"/>
    <w:multiLevelType w:val="hybridMultilevel"/>
    <w:tmpl w:val="38905604"/>
    <w:lvl w:ilvl="0" w:tplc="C7FED690">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084450DB"/>
    <w:multiLevelType w:val="multilevel"/>
    <w:tmpl w:val="5A84F4AC"/>
    <w:lvl w:ilvl="0">
      <w:start w:val="1"/>
      <w:numFmt w:val="upperRoman"/>
      <w:lvlText w:val="%1."/>
      <w:lvlJc w:val="left"/>
      <w:pPr>
        <w:ind w:left="360" w:hanging="360"/>
      </w:pPr>
      <w:rPr>
        <w:rFonts w:hint="default"/>
      </w:rPr>
    </w:lvl>
    <w:lvl w:ilvl="1">
      <w:start w:val="1"/>
      <w:numFmt w:val="bullet"/>
      <w:lvlText w:val=""/>
      <w:lvlJc w:val="left"/>
      <w:pPr>
        <w:ind w:left="720" w:hanging="360"/>
      </w:pPr>
      <w:rPr>
        <w:rFonts w:ascii="Symbol" w:hAnsi="Symbol" w:hint="default"/>
        <w:color w:val="auto"/>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7" w15:restartNumberingAfterBreak="0">
    <w:nsid w:val="11F64EF9"/>
    <w:multiLevelType w:val="hybridMultilevel"/>
    <w:tmpl w:val="B75CC1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2F33257"/>
    <w:multiLevelType w:val="hybridMultilevel"/>
    <w:tmpl w:val="E1E6F87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15D953CC"/>
    <w:multiLevelType w:val="hybridMultilevel"/>
    <w:tmpl w:val="75048F56"/>
    <w:lvl w:ilvl="0" w:tplc="8E6E98A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ED87F88"/>
    <w:multiLevelType w:val="hybridMultilevel"/>
    <w:tmpl w:val="BF441BCE"/>
    <w:lvl w:ilvl="0" w:tplc="23806376">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8E4940"/>
    <w:multiLevelType w:val="hybridMultilevel"/>
    <w:tmpl w:val="5178B91C"/>
    <w:lvl w:ilvl="0" w:tplc="14C2CC9E">
      <w:start w:val="1"/>
      <w:numFmt w:val="bullet"/>
      <w:pStyle w:val="ListParagraph"/>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C66007D"/>
    <w:multiLevelType w:val="hybridMultilevel"/>
    <w:tmpl w:val="DD92CA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FA31A0E"/>
    <w:multiLevelType w:val="multilevel"/>
    <w:tmpl w:val="7AF2294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4" w15:restartNumberingAfterBreak="0">
    <w:nsid w:val="47CB6B83"/>
    <w:multiLevelType w:val="hybridMultilevel"/>
    <w:tmpl w:val="BC8007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0E81894"/>
    <w:multiLevelType w:val="hybridMultilevel"/>
    <w:tmpl w:val="484AB7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9833614"/>
    <w:multiLevelType w:val="hybridMultilevel"/>
    <w:tmpl w:val="0DCA828A"/>
    <w:lvl w:ilvl="0" w:tplc="91DE9852">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BDE1BE5"/>
    <w:multiLevelType w:val="hybridMultilevel"/>
    <w:tmpl w:val="7656603C"/>
    <w:lvl w:ilvl="0" w:tplc="6406D7A2">
      <w:start w:val="1"/>
      <w:numFmt w:val="bullet"/>
      <w:lvlText w:val=""/>
      <w:lvlJc w:val="left"/>
      <w:pPr>
        <w:ind w:left="720" w:hanging="360"/>
      </w:pPr>
      <w:rPr>
        <w:rFonts w:ascii="Symbol" w:hAnsi="Symbol" w:hint="default"/>
        <w:color w:val="003865"/>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B9E55AA"/>
    <w:multiLevelType w:val="hybridMultilevel"/>
    <w:tmpl w:val="746A767E"/>
    <w:lvl w:ilvl="0" w:tplc="5DAE55B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F0F53EE"/>
    <w:multiLevelType w:val="multilevel"/>
    <w:tmpl w:val="141A92D6"/>
    <w:lvl w:ilvl="0">
      <w:start w:val="1"/>
      <w:numFmt w:val="upperRoman"/>
      <w:lvlText w:val="%1."/>
      <w:lvlJc w:val="left"/>
      <w:pPr>
        <w:ind w:left="360" w:hanging="360"/>
      </w:pPr>
      <w:rPr>
        <w:rFonts w:hint="default"/>
      </w:rPr>
    </w:lvl>
    <w:lvl w:ilvl="1">
      <w:start w:val="1"/>
      <w:numFmt w:val="bullet"/>
      <w:lvlText w:val=""/>
      <w:lvlJc w:val="left"/>
      <w:pPr>
        <w:ind w:left="720" w:hanging="360"/>
      </w:pPr>
      <w:rPr>
        <w:rFonts w:ascii="Symbol" w:hAnsi="Symbol" w:hint="default"/>
        <w:color w:val="auto"/>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0" w15:restartNumberingAfterBreak="0">
    <w:nsid w:val="6FC81E6A"/>
    <w:multiLevelType w:val="hybridMultilevel"/>
    <w:tmpl w:val="0FE06ED4"/>
    <w:lvl w:ilvl="0" w:tplc="40686512">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15:restartNumberingAfterBreak="0">
    <w:nsid w:val="75F222CF"/>
    <w:multiLevelType w:val="hybridMultilevel"/>
    <w:tmpl w:val="AB3457E4"/>
    <w:lvl w:ilvl="0" w:tplc="2A64B36C">
      <w:start w:val="1"/>
      <w:numFmt w:val="bullet"/>
      <w:lvlText w:val=""/>
      <w:lvlJc w:val="left"/>
      <w:pPr>
        <w:ind w:left="198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7426037"/>
    <w:multiLevelType w:val="hybridMultilevel"/>
    <w:tmpl w:val="E76EEB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3"/>
  </w:num>
  <w:num w:numId="2">
    <w:abstractNumId w:val="6"/>
  </w:num>
  <w:num w:numId="3">
    <w:abstractNumId w:val="19"/>
  </w:num>
  <w:num w:numId="4">
    <w:abstractNumId w:val="16"/>
  </w:num>
  <w:num w:numId="5">
    <w:abstractNumId w:val="14"/>
  </w:num>
  <w:num w:numId="6">
    <w:abstractNumId w:val="4"/>
  </w:num>
  <w:num w:numId="7">
    <w:abstractNumId w:val="12"/>
  </w:num>
  <w:num w:numId="8">
    <w:abstractNumId w:val="7"/>
  </w:num>
  <w:num w:numId="9">
    <w:abstractNumId w:val="10"/>
  </w:num>
  <w:num w:numId="10">
    <w:abstractNumId w:val="2"/>
  </w:num>
  <w:num w:numId="11">
    <w:abstractNumId w:val="2"/>
  </w:num>
  <w:num w:numId="12">
    <w:abstractNumId w:val="20"/>
  </w:num>
  <w:num w:numId="13">
    <w:abstractNumId w:val="21"/>
  </w:num>
  <w:num w:numId="14">
    <w:abstractNumId w:val="13"/>
  </w:num>
  <w:num w:numId="15">
    <w:abstractNumId w:val="2"/>
  </w:num>
  <w:num w:numId="16">
    <w:abstractNumId w:val="21"/>
  </w:num>
  <w:num w:numId="17">
    <w:abstractNumId w:val="13"/>
  </w:num>
  <w:num w:numId="18">
    <w:abstractNumId w:val="9"/>
  </w:num>
  <w:num w:numId="19">
    <w:abstractNumId w:val="5"/>
  </w:num>
  <w:num w:numId="20">
    <w:abstractNumId w:val="1"/>
  </w:num>
  <w:num w:numId="21">
    <w:abstractNumId w:val="0"/>
  </w:num>
  <w:num w:numId="22">
    <w:abstractNumId w:val="8"/>
  </w:num>
  <w:num w:numId="23">
    <w:abstractNumId w:val="15"/>
  </w:num>
  <w:num w:numId="24">
    <w:abstractNumId w:val="17"/>
  </w:num>
  <w:num w:numId="25">
    <w:abstractNumId w:val="22"/>
  </w:num>
  <w:num w:numId="26">
    <w:abstractNumId w:val="18"/>
  </w:num>
  <w:num w:numId="27">
    <w:abstractNumId w:val="11"/>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isplayHorizontalDrawingGridEvery w:val="0"/>
  <w:displayVerticalDrawingGridEvery w:val="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2BD5"/>
    <w:rsid w:val="00002DEC"/>
    <w:rsid w:val="000065AC"/>
    <w:rsid w:val="00006A0A"/>
    <w:rsid w:val="00036B70"/>
    <w:rsid w:val="00064B90"/>
    <w:rsid w:val="0007374A"/>
    <w:rsid w:val="00080404"/>
    <w:rsid w:val="00084742"/>
    <w:rsid w:val="000A3125"/>
    <w:rsid w:val="000B2E68"/>
    <w:rsid w:val="000C1988"/>
    <w:rsid w:val="000C3708"/>
    <w:rsid w:val="000C3761"/>
    <w:rsid w:val="000C7373"/>
    <w:rsid w:val="000D134C"/>
    <w:rsid w:val="000E313B"/>
    <w:rsid w:val="000E3E9D"/>
    <w:rsid w:val="000E6D81"/>
    <w:rsid w:val="000F4BB1"/>
    <w:rsid w:val="00135082"/>
    <w:rsid w:val="00135DC7"/>
    <w:rsid w:val="00147ED1"/>
    <w:rsid w:val="001500D6"/>
    <w:rsid w:val="00151B1D"/>
    <w:rsid w:val="00157C41"/>
    <w:rsid w:val="0016159C"/>
    <w:rsid w:val="001661D9"/>
    <w:rsid w:val="001708EC"/>
    <w:rsid w:val="001920FF"/>
    <w:rsid w:val="001925A8"/>
    <w:rsid w:val="0019673D"/>
    <w:rsid w:val="001A46BB"/>
    <w:rsid w:val="001C55E0"/>
    <w:rsid w:val="001E5ECF"/>
    <w:rsid w:val="00205167"/>
    <w:rsid w:val="00206ABE"/>
    <w:rsid w:val="00211CA3"/>
    <w:rsid w:val="00222A49"/>
    <w:rsid w:val="0022552E"/>
    <w:rsid w:val="002313E9"/>
    <w:rsid w:val="002345AD"/>
    <w:rsid w:val="00261247"/>
    <w:rsid w:val="00264652"/>
    <w:rsid w:val="00273643"/>
    <w:rsid w:val="00276D4C"/>
    <w:rsid w:val="00282084"/>
    <w:rsid w:val="002874A8"/>
    <w:rsid w:val="00291052"/>
    <w:rsid w:val="002B5E79"/>
    <w:rsid w:val="002C0859"/>
    <w:rsid w:val="002F1947"/>
    <w:rsid w:val="00306D94"/>
    <w:rsid w:val="003125DF"/>
    <w:rsid w:val="00335736"/>
    <w:rsid w:val="003563D2"/>
    <w:rsid w:val="00364B5B"/>
    <w:rsid w:val="00376FA5"/>
    <w:rsid w:val="003A1479"/>
    <w:rsid w:val="003A1813"/>
    <w:rsid w:val="003B7D82"/>
    <w:rsid w:val="003C4644"/>
    <w:rsid w:val="003C5BE3"/>
    <w:rsid w:val="00413A7C"/>
    <w:rsid w:val="004141DD"/>
    <w:rsid w:val="00415515"/>
    <w:rsid w:val="00461804"/>
    <w:rsid w:val="00464942"/>
    <w:rsid w:val="00466810"/>
    <w:rsid w:val="004816B5"/>
    <w:rsid w:val="00483DD2"/>
    <w:rsid w:val="00494E6F"/>
    <w:rsid w:val="004A1B4D"/>
    <w:rsid w:val="004A49FC"/>
    <w:rsid w:val="004A58DD"/>
    <w:rsid w:val="004A6119"/>
    <w:rsid w:val="004B47DC"/>
    <w:rsid w:val="004D5F40"/>
    <w:rsid w:val="004E75B3"/>
    <w:rsid w:val="004F04BA"/>
    <w:rsid w:val="004F0EFF"/>
    <w:rsid w:val="0050093F"/>
    <w:rsid w:val="00514788"/>
    <w:rsid w:val="0054371B"/>
    <w:rsid w:val="0056615E"/>
    <w:rsid w:val="005666F2"/>
    <w:rsid w:val="005750D4"/>
    <w:rsid w:val="0057619E"/>
    <w:rsid w:val="005B2DDF"/>
    <w:rsid w:val="005B4AE7"/>
    <w:rsid w:val="005B53B0"/>
    <w:rsid w:val="005D4207"/>
    <w:rsid w:val="005D45B3"/>
    <w:rsid w:val="005F6005"/>
    <w:rsid w:val="006064AB"/>
    <w:rsid w:val="00622BB5"/>
    <w:rsid w:val="006233C3"/>
    <w:rsid w:val="00655345"/>
    <w:rsid w:val="00672536"/>
    <w:rsid w:val="00681EDC"/>
    <w:rsid w:val="0068649F"/>
    <w:rsid w:val="00687189"/>
    <w:rsid w:val="00691EB7"/>
    <w:rsid w:val="00697CCC"/>
    <w:rsid w:val="006B13B7"/>
    <w:rsid w:val="006B2942"/>
    <w:rsid w:val="006B3994"/>
    <w:rsid w:val="006C0E45"/>
    <w:rsid w:val="006C1CEB"/>
    <w:rsid w:val="006C2BD5"/>
    <w:rsid w:val="006D4829"/>
    <w:rsid w:val="006F3B38"/>
    <w:rsid w:val="006F50BA"/>
    <w:rsid w:val="007137A4"/>
    <w:rsid w:val="0074778B"/>
    <w:rsid w:val="00762290"/>
    <w:rsid w:val="0077225E"/>
    <w:rsid w:val="00782BDF"/>
    <w:rsid w:val="00793F48"/>
    <w:rsid w:val="007954A8"/>
    <w:rsid w:val="007B35B2"/>
    <w:rsid w:val="007B447E"/>
    <w:rsid w:val="007D01F0"/>
    <w:rsid w:val="007D1FFF"/>
    <w:rsid w:val="007D42A0"/>
    <w:rsid w:val="007E5D30"/>
    <w:rsid w:val="007E685C"/>
    <w:rsid w:val="007F6108"/>
    <w:rsid w:val="007F7097"/>
    <w:rsid w:val="008067A6"/>
    <w:rsid w:val="008251B3"/>
    <w:rsid w:val="00844F1D"/>
    <w:rsid w:val="0084749F"/>
    <w:rsid w:val="00864202"/>
    <w:rsid w:val="00892AD7"/>
    <w:rsid w:val="008964B5"/>
    <w:rsid w:val="008B5443"/>
    <w:rsid w:val="008B6950"/>
    <w:rsid w:val="008C7EEB"/>
    <w:rsid w:val="008D0DEF"/>
    <w:rsid w:val="008D2256"/>
    <w:rsid w:val="008D4A08"/>
    <w:rsid w:val="008D5E3D"/>
    <w:rsid w:val="00900D91"/>
    <w:rsid w:val="0090737A"/>
    <w:rsid w:val="00915151"/>
    <w:rsid w:val="00950086"/>
    <w:rsid w:val="0095309B"/>
    <w:rsid w:val="0096108C"/>
    <w:rsid w:val="00962FC6"/>
    <w:rsid w:val="00963BA0"/>
    <w:rsid w:val="00967764"/>
    <w:rsid w:val="009810EE"/>
    <w:rsid w:val="00984CC9"/>
    <w:rsid w:val="0099233F"/>
    <w:rsid w:val="009B54A0"/>
    <w:rsid w:val="009C3D8E"/>
    <w:rsid w:val="009C6405"/>
    <w:rsid w:val="00A24ACB"/>
    <w:rsid w:val="00A30474"/>
    <w:rsid w:val="00A30799"/>
    <w:rsid w:val="00A57FE8"/>
    <w:rsid w:val="00A64ECE"/>
    <w:rsid w:val="00A66185"/>
    <w:rsid w:val="00A71CAD"/>
    <w:rsid w:val="00A731A2"/>
    <w:rsid w:val="00A827C1"/>
    <w:rsid w:val="00A93F40"/>
    <w:rsid w:val="00A96F93"/>
    <w:rsid w:val="00AA064B"/>
    <w:rsid w:val="00AE5772"/>
    <w:rsid w:val="00AF22AD"/>
    <w:rsid w:val="00AF5107"/>
    <w:rsid w:val="00B06264"/>
    <w:rsid w:val="00B07C8F"/>
    <w:rsid w:val="00B275D4"/>
    <w:rsid w:val="00B75051"/>
    <w:rsid w:val="00B752C5"/>
    <w:rsid w:val="00B859DE"/>
    <w:rsid w:val="00BD0E59"/>
    <w:rsid w:val="00C038F4"/>
    <w:rsid w:val="00C12D2F"/>
    <w:rsid w:val="00C277A8"/>
    <w:rsid w:val="00C309AE"/>
    <w:rsid w:val="00C365CE"/>
    <w:rsid w:val="00C417EB"/>
    <w:rsid w:val="00C528AE"/>
    <w:rsid w:val="00C708B1"/>
    <w:rsid w:val="00CD4FB5"/>
    <w:rsid w:val="00CE45B0"/>
    <w:rsid w:val="00D0014D"/>
    <w:rsid w:val="00D06598"/>
    <w:rsid w:val="00D22819"/>
    <w:rsid w:val="00D46FD3"/>
    <w:rsid w:val="00D511F0"/>
    <w:rsid w:val="00D54EE5"/>
    <w:rsid w:val="00D63F82"/>
    <w:rsid w:val="00D640FC"/>
    <w:rsid w:val="00D70F7D"/>
    <w:rsid w:val="00D92929"/>
    <w:rsid w:val="00D93C2E"/>
    <w:rsid w:val="00D970A5"/>
    <w:rsid w:val="00DA3EEA"/>
    <w:rsid w:val="00DB4967"/>
    <w:rsid w:val="00DD12F5"/>
    <w:rsid w:val="00DE3CF4"/>
    <w:rsid w:val="00DE50CB"/>
    <w:rsid w:val="00E00F6C"/>
    <w:rsid w:val="00E206AE"/>
    <w:rsid w:val="00E23397"/>
    <w:rsid w:val="00E32CD7"/>
    <w:rsid w:val="00E44EE1"/>
    <w:rsid w:val="00E5241D"/>
    <w:rsid w:val="00E5680C"/>
    <w:rsid w:val="00E60290"/>
    <w:rsid w:val="00E61A16"/>
    <w:rsid w:val="00E76267"/>
    <w:rsid w:val="00EA535B"/>
    <w:rsid w:val="00EC579D"/>
    <w:rsid w:val="00ED5BDC"/>
    <w:rsid w:val="00ED7DAC"/>
    <w:rsid w:val="00EF165D"/>
    <w:rsid w:val="00F067A6"/>
    <w:rsid w:val="00F12968"/>
    <w:rsid w:val="00F164F6"/>
    <w:rsid w:val="00F20B25"/>
    <w:rsid w:val="00F70C03"/>
    <w:rsid w:val="00F9084A"/>
    <w:rsid w:val="00F961BF"/>
    <w:rsid w:val="00FA4641"/>
    <w:rsid w:val="00FB6E40"/>
    <w:rsid w:val="00FD1CCB"/>
    <w:rsid w:val="00FD3C51"/>
    <w:rsid w:val="00FE46F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6BD3FBA1-351C-46A1-8CFC-D20FCE7846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sz w:val="22"/>
        <w:szCs w:val="22"/>
        <w:lang w:val="en-US" w:eastAsia="en-US" w:bidi="en-US"/>
      </w:rPr>
    </w:rPrDefault>
    <w:pPrDefault>
      <w:pPr>
        <w:spacing w:before="120" w:line="271" w:lineRule="auto"/>
      </w:pPr>
    </w:pPrDefault>
  </w:docDefaults>
  <w:latentStyles w:defLockedState="0" w:defUIPriority="0" w:defSemiHidden="0" w:defUnhideWhenUsed="0" w:defQFormat="0" w:count="371">
    <w:lsdException w:name="Normal" w:qFormat="1"/>
    <w:lsdException w:name="heading 1" w:uiPriority="1" w:qFormat="1"/>
    <w:lsdException w:name="heading 2" w:uiPriority="1" w:qFormat="1"/>
    <w:lsdException w:name="heading 3" w:uiPriority="1" w:qFormat="1"/>
    <w:lsdException w:name="heading 4" w:uiPriority="1" w:qFormat="1"/>
    <w:lsdException w:name="heading 5" w:semiHidden="1" w:uiPriority="1" w:unhideWhenUsed="1" w:qFormat="1"/>
    <w:lsdException w:name="heading 6" w:semiHidden="1" w:uiPriority="1" w:unhideWhenUsed="1" w:qFormat="1"/>
    <w:lsdException w:name="heading 7" w:semiHidden="1" w:uiPriority="1" w:unhideWhenUsed="1" w:qFormat="1"/>
    <w:lsdException w:name="heading 8" w:semiHidden="1" w:uiPriority="1" w:unhideWhenUsed="1" w:qFormat="1"/>
    <w:lsdException w:name="heading 9" w:semiHidden="1" w:uiPriority="1" w:unhideWhenUsed="1" w:qFormat="1"/>
    <w:lsdException w:name="index 1" w:semiHidden="1" w:uiPriority="9" w:unhideWhenUsed="1"/>
    <w:lsdException w:name="index 2" w:semiHidden="1" w:uiPriority="9" w:unhideWhenUsed="1"/>
    <w:lsdException w:name="index 3" w:semiHidden="1" w:uiPriority="9" w:unhideWhenUsed="1"/>
    <w:lsdException w:name="index 4" w:semiHidden="1" w:uiPriority="9" w:unhideWhenUsed="1"/>
    <w:lsdException w:name="index 5" w:semiHidden="1" w:uiPriority="9" w:unhideWhenUsed="1"/>
    <w:lsdException w:name="index 6" w:semiHidden="1" w:uiPriority="9" w:unhideWhenUsed="1"/>
    <w:lsdException w:name="index 7" w:semiHidden="1" w:uiPriority="9" w:unhideWhenUsed="1"/>
    <w:lsdException w:name="index 8" w:semiHidden="1" w:uiPriority="9" w:unhideWhenUsed="1"/>
    <w:lsdException w:name="index 9" w:semiHidden="1" w:uiPriority="9"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qFormat="1"/>
    <w:lsdException w:name="index heading" w:semiHidden="1" w:uiPriority="9" w:unhideWhenUsed="1"/>
    <w:lsdException w:name="caption" w:semiHidden="1" w:uiPriority="29"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qFormat="1"/>
    <w:lsdException w:name="Signature" w:semiHidden="1" w:unhideWhenUsed="1" w:qFormat="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lsdException w:name="Salutation" w:semiHidden="1" w:qFormat="1"/>
    <w:lsdException w:name="Date" w:semiHidden="1"/>
    <w:lsdException w:name="Body Text First Indent" w:semiHidden="1"/>
    <w:lsdException w:name="Body Text First Indent 2" w:semiHidden="1" w:unhideWhenUsed="1"/>
    <w:lsdException w:name="Note Heading" w:semiHidden="1" w:unhideWhenUsed="1"/>
    <w:lsdException w:name="Body Text 2" w:semiHidden="1" w:unhideWhenUsed="1" w:qFormat="1"/>
    <w:lsdException w:name="Body Text 3" w:semiHidden="1" w:unhideWhenUsed="1" w:qFormat="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iPriority="9"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semiHidden="1"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 w:qFormat="1"/>
    <w:lsdException w:name="Subtle Reference" w:semiHidden="1" w:uiPriority="33" w:unhideWhenUsed="1"/>
    <w:lsdException w:name="Intense Reference" w:semiHidden="1" w:uiPriority="34" w:unhideWhenUsed="1"/>
    <w:lsdException w:name="Book Title" w:semiHidden="1" w:uiPriority="33" w:unhideWhenUsed="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7619E"/>
    <w:pPr>
      <w:spacing w:before="200" w:after="200"/>
    </w:pPr>
  </w:style>
  <w:style w:type="paragraph" w:styleId="Heading1">
    <w:name w:val="heading 1"/>
    <w:next w:val="Normal"/>
    <w:link w:val="Heading1Char"/>
    <w:uiPriority w:val="1"/>
    <w:qFormat/>
    <w:rsid w:val="00E00F6C"/>
    <w:pPr>
      <w:keepNext/>
      <w:keepLines/>
      <w:tabs>
        <w:tab w:val="left" w:pos="3345"/>
      </w:tabs>
      <w:spacing w:before="240" w:after="120"/>
      <w:outlineLvl w:val="0"/>
    </w:pPr>
    <w:rPr>
      <w:b/>
      <w:color w:val="003865"/>
      <w:sz w:val="40"/>
      <w:szCs w:val="40"/>
    </w:rPr>
  </w:style>
  <w:style w:type="paragraph" w:styleId="Heading2">
    <w:name w:val="heading 2"/>
    <w:next w:val="Normal"/>
    <w:link w:val="Heading2Char"/>
    <w:uiPriority w:val="1"/>
    <w:qFormat/>
    <w:rsid w:val="00E00F6C"/>
    <w:pPr>
      <w:keepNext/>
      <w:keepLines/>
      <w:spacing w:before="360" w:after="240"/>
      <w:outlineLvl w:val="1"/>
    </w:pPr>
    <w:rPr>
      <w:rFonts w:asciiTheme="minorHAnsi" w:eastAsiaTheme="majorEastAsia" w:hAnsiTheme="minorHAnsi" w:cstheme="majorBidi"/>
      <w:b/>
      <w:color w:val="003865" w:themeColor="accent1"/>
      <w:sz w:val="32"/>
      <w:szCs w:val="32"/>
    </w:rPr>
  </w:style>
  <w:style w:type="paragraph" w:styleId="Heading3">
    <w:name w:val="heading 3"/>
    <w:next w:val="Normal"/>
    <w:link w:val="Heading3Char"/>
    <w:uiPriority w:val="1"/>
    <w:qFormat/>
    <w:rsid w:val="00CD4FB5"/>
    <w:pPr>
      <w:keepNext/>
      <w:spacing w:before="240" w:after="120"/>
      <w:outlineLvl w:val="2"/>
    </w:pPr>
    <w:rPr>
      <w:rFonts w:asciiTheme="minorHAnsi" w:eastAsiaTheme="majorEastAsia" w:hAnsiTheme="minorHAnsi" w:cs="Arial"/>
      <w:b/>
      <w:color w:val="003865" w:themeColor="accent1"/>
      <w:sz w:val="26"/>
      <w:szCs w:val="26"/>
    </w:rPr>
  </w:style>
  <w:style w:type="paragraph" w:styleId="Heading4">
    <w:name w:val="heading 4"/>
    <w:next w:val="Normal"/>
    <w:link w:val="Heading4Char"/>
    <w:uiPriority w:val="1"/>
    <w:qFormat/>
    <w:rsid w:val="00E00F6C"/>
    <w:pPr>
      <w:keepNext/>
      <w:spacing w:before="240" w:after="120"/>
      <w:outlineLvl w:val="3"/>
    </w:pPr>
    <w:rPr>
      <w:rFonts w:eastAsiaTheme="majorEastAsia" w:cstheme="majorBidi"/>
      <w:i/>
      <w:sz w:val="24"/>
      <w:szCs w:val="24"/>
    </w:rPr>
  </w:style>
  <w:style w:type="paragraph" w:styleId="Heading5">
    <w:name w:val="heading 5"/>
    <w:basedOn w:val="Normal"/>
    <w:next w:val="Normal"/>
    <w:link w:val="Heading5Char"/>
    <w:uiPriority w:val="1"/>
    <w:unhideWhenUsed/>
    <w:rsid w:val="00FD3C51"/>
    <w:pPr>
      <w:keepNext/>
      <w:keepLines/>
      <w:spacing w:before="240" w:after="120"/>
      <w:outlineLvl w:val="4"/>
    </w:pPr>
    <w:rPr>
      <w:rFonts w:asciiTheme="majorHAnsi" w:eastAsiaTheme="majorEastAsia" w:hAnsiTheme="majorHAnsi" w:cstheme="majorBidi"/>
      <w:b/>
      <w:color w:val="000000" w:themeColor="text2"/>
    </w:rPr>
  </w:style>
  <w:style w:type="paragraph" w:styleId="Heading6">
    <w:name w:val="heading 6"/>
    <w:basedOn w:val="Normal"/>
    <w:next w:val="Normal"/>
    <w:link w:val="Heading6Char"/>
    <w:uiPriority w:val="1"/>
    <w:unhideWhenUsed/>
    <w:rsid w:val="00FD3C51"/>
    <w:pPr>
      <w:keepNext/>
      <w:keepLines/>
      <w:spacing w:before="240" w:after="120"/>
      <w:outlineLvl w:val="5"/>
    </w:pPr>
    <w:rPr>
      <w:rFonts w:asciiTheme="majorHAnsi" w:eastAsiaTheme="majorEastAsia" w:hAnsiTheme="majorHAnsi" w:cstheme="majorBidi"/>
      <w:i/>
      <w:iCs/>
      <w:color w:val="000000" w:themeColor="text2"/>
    </w:rPr>
  </w:style>
  <w:style w:type="paragraph" w:styleId="Heading7">
    <w:name w:val="heading 7"/>
    <w:basedOn w:val="Normal"/>
    <w:next w:val="Normal"/>
    <w:link w:val="Heading7Char"/>
    <w:uiPriority w:val="1"/>
    <w:semiHidden/>
    <w:unhideWhenUsed/>
    <w:qFormat/>
    <w:rsid w:val="001E5ECF"/>
    <w:pPr>
      <w:keepNext/>
      <w:keepLines/>
      <w:outlineLvl w:val="6"/>
    </w:pPr>
    <w:rPr>
      <w:rFonts w:asciiTheme="majorHAnsi" w:eastAsiaTheme="majorEastAsia" w:hAnsiTheme="majorHAnsi" w:cstheme="majorBidi"/>
      <w:i/>
      <w:iCs/>
      <w:color w:val="0070CB" w:themeColor="text1" w:themeTint="BF"/>
    </w:rPr>
  </w:style>
  <w:style w:type="paragraph" w:styleId="Heading8">
    <w:name w:val="heading 8"/>
    <w:basedOn w:val="Normal"/>
    <w:next w:val="Normal"/>
    <w:link w:val="Heading8Char"/>
    <w:uiPriority w:val="1"/>
    <w:semiHidden/>
    <w:unhideWhenUsed/>
    <w:qFormat/>
    <w:rsid w:val="001E5ECF"/>
    <w:pPr>
      <w:keepNext/>
      <w:keepLines/>
      <w:outlineLvl w:val="7"/>
    </w:pPr>
    <w:rPr>
      <w:rFonts w:asciiTheme="majorHAnsi" w:eastAsiaTheme="majorEastAsia" w:hAnsiTheme="majorHAnsi" w:cstheme="majorBidi"/>
      <w:color w:val="0070CB" w:themeColor="text1" w:themeTint="BF"/>
    </w:rPr>
  </w:style>
  <w:style w:type="paragraph" w:styleId="Heading9">
    <w:name w:val="heading 9"/>
    <w:basedOn w:val="Normal"/>
    <w:next w:val="Normal"/>
    <w:link w:val="Heading9Char"/>
    <w:uiPriority w:val="1"/>
    <w:semiHidden/>
    <w:unhideWhenUsed/>
    <w:qFormat/>
    <w:rsid w:val="001E5ECF"/>
    <w:pPr>
      <w:keepNext/>
      <w:keepLines/>
      <w:outlineLvl w:val="8"/>
    </w:pPr>
    <w:rPr>
      <w:rFonts w:asciiTheme="majorHAnsi" w:eastAsiaTheme="majorEastAsia" w:hAnsiTheme="majorHAnsi" w:cstheme="majorBidi"/>
      <w:i/>
      <w:iCs/>
      <w:color w:val="0070CB"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E00F6C"/>
    <w:rPr>
      <w:b/>
      <w:color w:val="003865"/>
      <w:sz w:val="40"/>
      <w:szCs w:val="40"/>
    </w:rPr>
  </w:style>
  <w:style w:type="character" w:customStyle="1" w:styleId="Heading2Char">
    <w:name w:val="Heading 2 Char"/>
    <w:basedOn w:val="DefaultParagraphFont"/>
    <w:link w:val="Heading2"/>
    <w:uiPriority w:val="1"/>
    <w:rsid w:val="00E00F6C"/>
    <w:rPr>
      <w:rFonts w:asciiTheme="minorHAnsi" w:eastAsiaTheme="majorEastAsia" w:hAnsiTheme="minorHAnsi" w:cstheme="majorBidi"/>
      <w:b/>
      <w:color w:val="003865" w:themeColor="accent1"/>
      <w:sz w:val="32"/>
      <w:szCs w:val="32"/>
    </w:rPr>
  </w:style>
  <w:style w:type="character" w:customStyle="1" w:styleId="Heading3Char">
    <w:name w:val="Heading 3 Char"/>
    <w:basedOn w:val="DefaultParagraphFont"/>
    <w:link w:val="Heading3"/>
    <w:uiPriority w:val="1"/>
    <w:rsid w:val="00CD4FB5"/>
    <w:rPr>
      <w:rFonts w:asciiTheme="minorHAnsi" w:eastAsiaTheme="majorEastAsia" w:hAnsiTheme="minorHAnsi" w:cs="Arial"/>
      <w:b/>
      <w:color w:val="003865" w:themeColor="accent1"/>
      <w:sz w:val="26"/>
      <w:szCs w:val="26"/>
    </w:rPr>
  </w:style>
  <w:style w:type="character" w:customStyle="1" w:styleId="Heading4Char">
    <w:name w:val="Heading 4 Char"/>
    <w:basedOn w:val="DefaultParagraphFont"/>
    <w:link w:val="Heading4"/>
    <w:uiPriority w:val="1"/>
    <w:rsid w:val="00E00F6C"/>
    <w:rPr>
      <w:rFonts w:eastAsiaTheme="majorEastAsia" w:cstheme="majorBidi"/>
      <w:i/>
      <w:sz w:val="24"/>
      <w:szCs w:val="24"/>
    </w:rPr>
  </w:style>
  <w:style w:type="character" w:customStyle="1" w:styleId="Heading5Char">
    <w:name w:val="Heading 5 Char"/>
    <w:basedOn w:val="DefaultParagraphFont"/>
    <w:link w:val="Heading5"/>
    <w:uiPriority w:val="1"/>
    <w:rsid w:val="00FD3C51"/>
    <w:rPr>
      <w:rFonts w:asciiTheme="majorHAnsi" w:eastAsiaTheme="majorEastAsia" w:hAnsiTheme="majorHAnsi" w:cstheme="majorBidi"/>
      <w:b/>
      <w:color w:val="000000" w:themeColor="text2"/>
    </w:rPr>
  </w:style>
  <w:style w:type="character" w:customStyle="1" w:styleId="Heading6Char">
    <w:name w:val="Heading 6 Char"/>
    <w:basedOn w:val="DefaultParagraphFont"/>
    <w:link w:val="Heading6"/>
    <w:uiPriority w:val="1"/>
    <w:rsid w:val="00FD3C51"/>
    <w:rPr>
      <w:rFonts w:asciiTheme="majorHAnsi" w:eastAsiaTheme="majorEastAsia" w:hAnsiTheme="majorHAnsi" w:cstheme="majorBidi"/>
      <w:i/>
      <w:iCs/>
      <w:color w:val="000000" w:themeColor="text2"/>
    </w:rPr>
  </w:style>
  <w:style w:type="character" w:customStyle="1" w:styleId="Heading7Char">
    <w:name w:val="Heading 7 Char"/>
    <w:basedOn w:val="DefaultParagraphFont"/>
    <w:link w:val="Heading7"/>
    <w:uiPriority w:val="1"/>
    <w:semiHidden/>
    <w:rsid w:val="008D5E3D"/>
    <w:rPr>
      <w:rFonts w:asciiTheme="majorHAnsi" w:eastAsiaTheme="majorEastAsia" w:hAnsiTheme="majorHAnsi" w:cstheme="majorBidi"/>
      <w:i/>
      <w:iCs/>
      <w:color w:val="0070CB" w:themeColor="text1" w:themeTint="BF"/>
    </w:rPr>
  </w:style>
  <w:style w:type="character" w:customStyle="1" w:styleId="Heading8Char">
    <w:name w:val="Heading 8 Char"/>
    <w:basedOn w:val="DefaultParagraphFont"/>
    <w:link w:val="Heading8"/>
    <w:uiPriority w:val="1"/>
    <w:semiHidden/>
    <w:rsid w:val="008D5E3D"/>
    <w:rPr>
      <w:rFonts w:asciiTheme="majorHAnsi" w:eastAsiaTheme="majorEastAsia" w:hAnsiTheme="majorHAnsi" w:cstheme="majorBidi"/>
      <w:color w:val="0070CB" w:themeColor="text1" w:themeTint="BF"/>
    </w:rPr>
  </w:style>
  <w:style w:type="character" w:customStyle="1" w:styleId="Heading9Char">
    <w:name w:val="Heading 9 Char"/>
    <w:basedOn w:val="DefaultParagraphFont"/>
    <w:link w:val="Heading9"/>
    <w:uiPriority w:val="1"/>
    <w:semiHidden/>
    <w:rsid w:val="008D5E3D"/>
    <w:rPr>
      <w:rFonts w:asciiTheme="majorHAnsi" w:eastAsiaTheme="majorEastAsia" w:hAnsiTheme="majorHAnsi" w:cstheme="majorBidi"/>
      <w:i/>
      <w:iCs/>
      <w:color w:val="0070CB" w:themeColor="text1" w:themeTint="BF"/>
    </w:rPr>
  </w:style>
  <w:style w:type="paragraph" w:customStyle="1" w:styleId="NoParagraphStyle">
    <w:name w:val="[No Paragraph Style]"/>
    <w:semiHidden/>
    <w:rsid w:val="001E5ECF"/>
    <w:pPr>
      <w:autoSpaceDE w:val="0"/>
      <w:autoSpaceDN w:val="0"/>
      <w:adjustRightInd w:val="0"/>
      <w:spacing w:line="288" w:lineRule="auto"/>
      <w:textAlignment w:val="center"/>
    </w:pPr>
    <w:rPr>
      <w:rFonts w:ascii="Century Gothic" w:hAnsi="Century Gothic"/>
      <w:color w:val="000000"/>
      <w:sz w:val="24"/>
      <w:szCs w:val="24"/>
      <w:lang w:bidi="ar-SA"/>
    </w:rPr>
  </w:style>
  <w:style w:type="paragraph" w:customStyle="1" w:styleId="BasicParagraph">
    <w:name w:val="[Basic Paragraph]"/>
    <w:basedOn w:val="NoParagraphStyle"/>
    <w:uiPriority w:val="99"/>
    <w:semiHidden/>
    <w:rsid w:val="001E5ECF"/>
    <w:pPr>
      <w:spacing w:line="250" w:lineRule="atLeast"/>
    </w:pPr>
    <w:rPr>
      <w:rFonts w:ascii="Adobe Caslon Pro" w:hAnsi="Adobe Caslon Pro" w:cs="Adobe Caslon Pro"/>
      <w:sz w:val="22"/>
      <w:szCs w:val="22"/>
    </w:rPr>
  </w:style>
  <w:style w:type="character" w:styleId="Emphasis">
    <w:name w:val="Emphasis"/>
    <w:uiPriority w:val="2"/>
    <w:qFormat/>
    <w:rsid w:val="00E00F6C"/>
    <w:rPr>
      <w:i/>
    </w:rPr>
  </w:style>
  <w:style w:type="character" w:styleId="FootnoteReference">
    <w:name w:val="footnote reference"/>
    <w:basedOn w:val="DefaultParagraphFont"/>
    <w:semiHidden/>
    <w:rsid w:val="001E5ECF"/>
    <w:rPr>
      <w:vertAlign w:val="superscript"/>
    </w:rPr>
  </w:style>
  <w:style w:type="paragraph" w:styleId="FootnoteText">
    <w:name w:val="footnote text"/>
    <w:basedOn w:val="Normal"/>
    <w:link w:val="FootnoteTextChar"/>
    <w:semiHidden/>
    <w:rsid w:val="001E5ECF"/>
    <w:pPr>
      <w:spacing w:before="0" w:line="240" w:lineRule="auto"/>
    </w:pPr>
  </w:style>
  <w:style w:type="character" w:customStyle="1" w:styleId="FootnoteTextChar">
    <w:name w:val="Footnote Text Char"/>
    <w:basedOn w:val="DefaultParagraphFont"/>
    <w:link w:val="FootnoteText"/>
    <w:semiHidden/>
    <w:rsid w:val="006C0E45"/>
    <w:rPr>
      <w:rFonts w:ascii="Arial" w:hAnsi="Arial"/>
      <w:sz w:val="20"/>
    </w:rPr>
  </w:style>
  <w:style w:type="character" w:styleId="Hyperlink">
    <w:name w:val="Hyperlink"/>
    <w:basedOn w:val="DefaultParagraphFont"/>
    <w:uiPriority w:val="99"/>
    <w:semiHidden/>
    <w:rsid w:val="001E5ECF"/>
    <w:rPr>
      <w:color w:val="0563C1" w:themeColor="hyperlink"/>
      <w:u w:val="single"/>
    </w:rPr>
  </w:style>
  <w:style w:type="character" w:styleId="IntenseEmphasis">
    <w:name w:val="Intense Emphasis"/>
    <w:basedOn w:val="DefaultParagraphFont"/>
    <w:uiPriority w:val="2"/>
    <w:qFormat/>
    <w:rsid w:val="00E00F6C"/>
    <w:rPr>
      <w:b/>
      <w:i/>
      <w:iCs/>
      <w:color w:val="auto"/>
    </w:rPr>
  </w:style>
  <w:style w:type="paragraph" w:styleId="IntenseQuote">
    <w:name w:val="Intense Quote"/>
    <w:basedOn w:val="Normal"/>
    <w:next w:val="Normal"/>
    <w:link w:val="IntenseQuoteChar"/>
    <w:uiPriority w:val="30"/>
    <w:qFormat/>
    <w:rsid w:val="00892AD7"/>
    <w:pPr>
      <w:spacing w:before="360" w:after="360"/>
      <w:ind w:left="864" w:right="864"/>
      <w:jc w:val="center"/>
    </w:pPr>
    <w:rPr>
      <w:rFonts w:asciiTheme="minorHAnsi" w:hAnsiTheme="minorHAnsi"/>
      <w:i/>
      <w:iCs/>
      <w:color w:val="003865" w:themeColor="accent1"/>
      <w:sz w:val="26"/>
      <w:lang w:bidi="ar-SA"/>
    </w:rPr>
  </w:style>
  <w:style w:type="character" w:customStyle="1" w:styleId="IntenseQuoteChar">
    <w:name w:val="Intense Quote Char"/>
    <w:basedOn w:val="DefaultParagraphFont"/>
    <w:link w:val="IntenseQuote"/>
    <w:uiPriority w:val="30"/>
    <w:rsid w:val="00892AD7"/>
    <w:rPr>
      <w:rFonts w:asciiTheme="minorHAnsi" w:hAnsiTheme="minorHAnsi"/>
      <w:i/>
      <w:iCs/>
      <w:color w:val="003865" w:themeColor="accent1"/>
      <w:sz w:val="26"/>
      <w:lang w:bidi="ar-SA"/>
    </w:rPr>
  </w:style>
  <w:style w:type="paragraph" w:styleId="ListNumber">
    <w:name w:val="List Number"/>
    <w:basedOn w:val="Normal"/>
    <w:semiHidden/>
    <w:rsid w:val="007B447E"/>
    <w:pPr>
      <w:numPr>
        <w:numId w:val="15"/>
      </w:numPr>
    </w:pPr>
  </w:style>
  <w:style w:type="paragraph" w:styleId="Quote">
    <w:name w:val="Quote"/>
    <w:basedOn w:val="Normal"/>
    <w:next w:val="Normal"/>
    <w:link w:val="QuoteChar"/>
    <w:uiPriority w:val="29"/>
    <w:qFormat/>
    <w:rsid w:val="00E00F6C"/>
    <w:pPr>
      <w:spacing w:after="160"/>
      <w:ind w:left="864" w:right="864"/>
      <w:jc w:val="center"/>
    </w:pPr>
    <w:rPr>
      <w:rFonts w:asciiTheme="minorHAnsi" w:hAnsiTheme="minorHAnsi"/>
      <w:i/>
      <w:iCs/>
      <w:lang w:bidi="ar-SA"/>
    </w:rPr>
  </w:style>
  <w:style w:type="character" w:customStyle="1" w:styleId="QuoteChar">
    <w:name w:val="Quote Char"/>
    <w:basedOn w:val="DefaultParagraphFont"/>
    <w:link w:val="Quote"/>
    <w:uiPriority w:val="29"/>
    <w:rsid w:val="00E00F6C"/>
    <w:rPr>
      <w:rFonts w:asciiTheme="minorHAnsi" w:hAnsiTheme="minorHAnsi"/>
      <w:i/>
      <w:iCs/>
      <w:lang w:bidi="ar-SA"/>
    </w:rPr>
  </w:style>
  <w:style w:type="character" w:styleId="Strong">
    <w:name w:val="Strong"/>
    <w:uiPriority w:val="22"/>
    <w:semiHidden/>
    <w:rsid w:val="001E5ECF"/>
    <w:rPr>
      <w:b/>
      <w:bCs/>
    </w:rPr>
  </w:style>
  <w:style w:type="paragraph" w:customStyle="1" w:styleId="TitleTitleandSubtitles">
    <w:name w:val="Title (Title and Subtitles)"/>
    <w:basedOn w:val="Normal"/>
    <w:uiPriority w:val="99"/>
    <w:semiHidden/>
    <w:rsid w:val="001E5ECF"/>
    <w:pPr>
      <w:autoSpaceDE w:val="0"/>
      <w:autoSpaceDN w:val="0"/>
      <w:adjustRightInd w:val="0"/>
      <w:spacing w:before="60" w:line="560" w:lineRule="atLeast"/>
      <w:textAlignment w:val="center"/>
    </w:pPr>
    <w:rPr>
      <w:rFonts w:ascii="Century Gothic" w:hAnsi="Century Gothic" w:cs="Century Gothic"/>
      <w:caps/>
      <w:color w:val="12457A"/>
      <w:spacing w:val="10"/>
      <w:w w:val="90"/>
      <w:sz w:val="44"/>
      <w:szCs w:val="44"/>
    </w:rPr>
  </w:style>
  <w:style w:type="paragraph" w:customStyle="1" w:styleId="SubtitleTitleandSubtitles">
    <w:name w:val="Subtitle (Title and Subtitles)"/>
    <w:basedOn w:val="TitleTitleandSubtitles"/>
    <w:uiPriority w:val="99"/>
    <w:semiHidden/>
    <w:rsid w:val="001E5ECF"/>
    <w:pPr>
      <w:spacing w:line="300" w:lineRule="atLeast"/>
    </w:pPr>
    <w:rPr>
      <w:caps w:val="0"/>
      <w:color w:val="694C37"/>
      <w:spacing w:val="7"/>
      <w:sz w:val="24"/>
      <w:szCs w:val="24"/>
    </w:rPr>
  </w:style>
  <w:style w:type="table" w:styleId="TableGrid">
    <w:name w:val="Table Grid"/>
    <w:basedOn w:val="TableNormal"/>
    <w:uiPriority w:val="59"/>
    <w:rsid w:val="001E5ECF"/>
    <w:tblPr>
      <w:tblBorders>
        <w:top w:val="single" w:sz="4" w:space="0" w:color="003865" w:themeColor="text1"/>
        <w:left w:val="single" w:sz="4" w:space="0" w:color="003865" w:themeColor="text1"/>
        <w:bottom w:val="single" w:sz="4" w:space="0" w:color="003865" w:themeColor="text1"/>
        <w:right w:val="single" w:sz="4" w:space="0" w:color="003865" w:themeColor="text1"/>
        <w:insideH w:val="single" w:sz="4" w:space="0" w:color="003865" w:themeColor="text1"/>
        <w:insideV w:val="single" w:sz="4" w:space="0" w:color="003865" w:themeColor="text1"/>
      </w:tblBorders>
    </w:tblPr>
  </w:style>
  <w:style w:type="table" w:styleId="TableGrid8">
    <w:name w:val="Table Grid 8"/>
    <w:basedOn w:val="TableNormal"/>
    <w:rsid w:val="001E5ECF"/>
    <w:pPr>
      <w:spacing w:line="240" w:lineRule="auto"/>
    </w:pPr>
    <w:rPr>
      <w:rFonts w:ascii="Times New Roman" w:hAnsi="Times New Roman"/>
      <w:lang w:bidi="ar-SA"/>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TableGrid1">
    <w:name w:val="Table Grid1"/>
    <w:basedOn w:val="TableNormal"/>
    <w:uiPriority w:val="59"/>
    <w:locked/>
    <w:rsid w:val="00151B1D"/>
    <w:pPr>
      <w:spacing w:line="240" w:lineRule="auto"/>
    </w:pPr>
    <w:rPr>
      <w:szCs w:val="20"/>
    </w:rPr>
    <w:tblPr>
      <w:tblStyleRow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cPr>
      <w:shd w:val="clear" w:color="auto" w:fill="FFFFFF" w:themeFill="background1"/>
    </w:tcPr>
    <w:tblStylePr w:type="firstRow">
      <w:pPr>
        <w:jc w:val="center"/>
      </w:pPr>
      <w:rPr>
        <w:rFonts w:ascii="Calibri" w:hAnsi="Calibri"/>
        <w:b/>
        <w:sz w:val="22"/>
      </w:rPr>
      <w:tblPr/>
      <w:tcPr>
        <w:shd w:val="clear" w:color="auto" w:fill="D9D9D9" w:themeFill="background1" w:themeFillShade="D9"/>
      </w:tcPr>
    </w:tblStylePr>
    <w:tblStylePr w:type="band1Horz">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l2br w:val="nil"/>
          <w:tr2bl w:val="nil"/>
        </w:tcBorders>
        <w:shd w:val="clear" w:color="auto" w:fill="F2F2F2" w:themeFill="background1" w:themeFillShade="F2"/>
      </w:tcPr>
    </w:tblStylePr>
    <w:tblStylePr w:type="band2Horz">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cBorders>
        <w:shd w:val="clear" w:color="auto" w:fill="FFFFFF" w:themeFill="background1"/>
      </w:tcPr>
    </w:tblStylePr>
  </w:style>
  <w:style w:type="paragraph" w:styleId="TOCHeading">
    <w:name w:val="TOC Heading"/>
    <w:next w:val="Normal"/>
    <w:uiPriority w:val="39"/>
    <w:semiHidden/>
    <w:unhideWhenUsed/>
    <w:qFormat/>
    <w:rsid w:val="001E5ECF"/>
    <w:pPr>
      <w:keepNext/>
      <w:keepLines/>
      <w:spacing w:before="480"/>
    </w:pPr>
    <w:rPr>
      <w:rFonts w:asciiTheme="majorHAnsi" w:eastAsiaTheme="majorEastAsia" w:hAnsiTheme="majorHAnsi" w:cstheme="majorBidi"/>
      <w:b/>
      <w:bCs/>
      <w:color w:val="00294B" w:themeColor="accent1" w:themeShade="BF"/>
      <w:sz w:val="28"/>
      <w:szCs w:val="28"/>
    </w:rPr>
  </w:style>
  <w:style w:type="paragraph" w:styleId="Footer">
    <w:name w:val="footer"/>
    <w:link w:val="FooterChar"/>
    <w:uiPriority w:val="99"/>
    <w:qFormat/>
    <w:rsid w:val="00E00F6C"/>
    <w:pPr>
      <w:tabs>
        <w:tab w:val="right" w:pos="10080"/>
      </w:tabs>
      <w:spacing w:before="0" w:line="336" w:lineRule="auto"/>
    </w:pPr>
  </w:style>
  <w:style w:type="character" w:customStyle="1" w:styleId="FooterChar">
    <w:name w:val="Footer Char"/>
    <w:basedOn w:val="DefaultParagraphFont"/>
    <w:link w:val="Footer"/>
    <w:uiPriority w:val="99"/>
    <w:rsid w:val="00E00F6C"/>
  </w:style>
  <w:style w:type="paragraph" w:customStyle="1" w:styleId="Boldcharacter">
    <w:name w:val="Bold character"/>
    <w:basedOn w:val="Normal"/>
    <w:link w:val="BoldcharacterChar"/>
    <w:autoRedefine/>
    <w:semiHidden/>
    <w:qFormat/>
    <w:rsid w:val="002F1947"/>
    <w:pPr>
      <w:spacing w:line="280" w:lineRule="exact"/>
      <w:contextualSpacing/>
    </w:pPr>
    <w:rPr>
      <w:b/>
      <w:lang w:val="en-GB"/>
    </w:rPr>
  </w:style>
  <w:style w:type="character" w:customStyle="1" w:styleId="BoldcharacterChar">
    <w:name w:val="Bold character Char"/>
    <w:basedOn w:val="DefaultParagraphFont"/>
    <w:link w:val="Boldcharacter"/>
    <w:semiHidden/>
    <w:rsid w:val="002F1947"/>
    <w:rPr>
      <w:b/>
      <w:sz w:val="22"/>
      <w:szCs w:val="22"/>
      <w:lang w:val="en-GB"/>
    </w:rPr>
  </w:style>
  <w:style w:type="paragraph" w:customStyle="1" w:styleId="BodytextClosingname">
    <w:name w:val="Body text Closing name"/>
    <w:basedOn w:val="Normal"/>
    <w:semiHidden/>
    <w:qFormat/>
    <w:rsid w:val="002F1947"/>
    <w:pPr>
      <w:spacing w:before="1080" w:after="240"/>
      <w:contextualSpacing/>
    </w:pPr>
  </w:style>
  <w:style w:type="paragraph" w:customStyle="1" w:styleId="BodytextDate">
    <w:name w:val="Body text Date"/>
    <w:basedOn w:val="Normal"/>
    <w:semiHidden/>
    <w:qFormat/>
    <w:rsid w:val="002F1947"/>
    <w:pPr>
      <w:spacing w:before="0" w:after="480"/>
      <w:contextualSpacing/>
    </w:pPr>
  </w:style>
  <w:style w:type="paragraph" w:customStyle="1" w:styleId="BodytextSalutation">
    <w:name w:val="Body text Salutation"/>
    <w:basedOn w:val="Normal"/>
    <w:semiHidden/>
    <w:qFormat/>
    <w:rsid w:val="002F1947"/>
    <w:pPr>
      <w:spacing w:before="480" w:after="240"/>
      <w:contextualSpacing/>
    </w:pPr>
  </w:style>
  <w:style w:type="paragraph" w:styleId="Closing">
    <w:name w:val="Closing"/>
    <w:basedOn w:val="Normal"/>
    <w:link w:val="ClosingChar"/>
    <w:semiHidden/>
    <w:qFormat/>
    <w:rsid w:val="002F1947"/>
    <w:pPr>
      <w:spacing w:before="240"/>
    </w:pPr>
  </w:style>
  <w:style w:type="character" w:customStyle="1" w:styleId="ClosingChar">
    <w:name w:val="Closing Char"/>
    <w:basedOn w:val="DefaultParagraphFont"/>
    <w:link w:val="Closing"/>
    <w:semiHidden/>
    <w:rsid w:val="002F1947"/>
    <w:rPr>
      <w:sz w:val="22"/>
    </w:rPr>
  </w:style>
  <w:style w:type="paragraph" w:styleId="BodyText3">
    <w:name w:val="Body Text 3"/>
    <w:link w:val="BodyText3Char"/>
    <w:semiHidden/>
    <w:qFormat/>
    <w:rsid w:val="002F1947"/>
    <w:pPr>
      <w:widowControl w:val="0"/>
    </w:pPr>
    <w:rPr>
      <w:sz w:val="16"/>
      <w:szCs w:val="16"/>
    </w:rPr>
  </w:style>
  <w:style w:type="character" w:customStyle="1" w:styleId="BodyText3Char">
    <w:name w:val="Body Text 3 Char"/>
    <w:basedOn w:val="DefaultParagraphFont"/>
    <w:link w:val="BodyText3"/>
    <w:semiHidden/>
    <w:rsid w:val="002F1947"/>
    <w:rPr>
      <w:sz w:val="16"/>
      <w:szCs w:val="16"/>
    </w:rPr>
  </w:style>
  <w:style w:type="paragraph" w:styleId="BalloonText">
    <w:name w:val="Balloon Text"/>
    <w:basedOn w:val="Normal"/>
    <w:link w:val="BalloonTextChar"/>
    <w:semiHidden/>
    <w:rsid w:val="000F4BB1"/>
    <w:pPr>
      <w:spacing w:before="0" w:line="240" w:lineRule="auto"/>
    </w:pPr>
    <w:rPr>
      <w:rFonts w:ascii="Tahoma" w:hAnsi="Tahoma" w:cs="Tahoma"/>
      <w:sz w:val="16"/>
      <w:szCs w:val="16"/>
    </w:rPr>
  </w:style>
  <w:style w:type="character" w:customStyle="1" w:styleId="BalloonTextChar">
    <w:name w:val="Balloon Text Char"/>
    <w:basedOn w:val="DefaultParagraphFont"/>
    <w:link w:val="BalloonText"/>
    <w:semiHidden/>
    <w:rsid w:val="000F4BB1"/>
    <w:rPr>
      <w:rFonts w:ascii="Tahoma" w:hAnsi="Tahoma" w:cs="Tahoma"/>
      <w:sz w:val="16"/>
      <w:szCs w:val="16"/>
    </w:rPr>
  </w:style>
  <w:style w:type="paragraph" w:styleId="Caption">
    <w:name w:val="caption"/>
    <w:basedOn w:val="Normal"/>
    <w:next w:val="Normal"/>
    <w:uiPriority w:val="29"/>
    <w:qFormat/>
    <w:rsid w:val="00EF165D"/>
    <w:pPr>
      <w:spacing w:after="400" w:line="240" w:lineRule="auto"/>
    </w:pPr>
    <w:rPr>
      <w:iCs/>
      <w:color w:val="000000" w:themeColor="text2"/>
      <w:sz w:val="20"/>
      <w:szCs w:val="20"/>
    </w:rPr>
  </w:style>
  <w:style w:type="character" w:styleId="PlaceholderText">
    <w:name w:val="Placeholder Text"/>
    <w:basedOn w:val="DefaultParagraphFont"/>
    <w:uiPriority w:val="99"/>
    <w:semiHidden/>
    <w:rsid w:val="00E76267"/>
    <w:rPr>
      <w:color w:val="808080"/>
    </w:rPr>
  </w:style>
  <w:style w:type="paragraph" w:styleId="NormalWeb">
    <w:name w:val="Normal (Web)"/>
    <w:basedOn w:val="Normal"/>
    <w:uiPriority w:val="99"/>
    <w:semiHidden/>
    <w:unhideWhenUsed/>
    <w:rsid w:val="00963BA0"/>
    <w:pPr>
      <w:spacing w:before="100" w:beforeAutospacing="1" w:after="100" w:afterAutospacing="1" w:line="240" w:lineRule="auto"/>
    </w:pPr>
    <w:rPr>
      <w:rFonts w:ascii="Times New Roman" w:hAnsi="Times New Roman"/>
      <w:sz w:val="24"/>
      <w:szCs w:val="24"/>
      <w:lang w:bidi="ar-SA"/>
    </w:rPr>
  </w:style>
  <w:style w:type="paragraph" w:styleId="ListParagraph">
    <w:name w:val="List Paragraph"/>
    <w:basedOn w:val="Normal"/>
    <w:qFormat/>
    <w:rsid w:val="00E00F6C"/>
    <w:pPr>
      <w:numPr>
        <w:numId w:val="27"/>
      </w:numPr>
      <w:contextualSpacing/>
    </w:pPr>
  </w:style>
  <w:style w:type="table" w:styleId="PlainTable1">
    <w:name w:val="Plain Table 1"/>
    <w:aliases w:val="Light Gray Table"/>
    <w:basedOn w:val="TableNormal"/>
    <w:uiPriority w:val="41"/>
    <w:rsid w:val="001C55E0"/>
    <w:pPr>
      <w:spacing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476408">
      <w:bodyDiv w:val="1"/>
      <w:marLeft w:val="0"/>
      <w:marRight w:val="0"/>
      <w:marTop w:val="0"/>
      <w:marBottom w:val="0"/>
      <w:divBdr>
        <w:top w:val="none" w:sz="0" w:space="0" w:color="auto"/>
        <w:left w:val="none" w:sz="0" w:space="0" w:color="auto"/>
        <w:bottom w:val="none" w:sz="0" w:space="0" w:color="auto"/>
        <w:right w:val="none" w:sz="0" w:space="0" w:color="auto"/>
      </w:divBdr>
    </w:div>
    <w:div w:id="53816719">
      <w:bodyDiv w:val="1"/>
      <w:marLeft w:val="0"/>
      <w:marRight w:val="0"/>
      <w:marTop w:val="0"/>
      <w:marBottom w:val="0"/>
      <w:divBdr>
        <w:top w:val="none" w:sz="0" w:space="0" w:color="auto"/>
        <w:left w:val="none" w:sz="0" w:space="0" w:color="auto"/>
        <w:bottom w:val="none" w:sz="0" w:space="0" w:color="auto"/>
        <w:right w:val="none" w:sz="0" w:space="0" w:color="auto"/>
      </w:divBdr>
      <w:divsChild>
        <w:div w:id="49814326">
          <w:marLeft w:val="0"/>
          <w:marRight w:val="0"/>
          <w:marTop w:val="0"/>
          <w:marBottom w:val="0"/>
          <w:divBdr>
            <w:top w:val="none" w:sz="0" w:space="0" w:color="auto"/>
            <w:left w:val="none" w:sz="0" w:space="0" w:color="auto"/>
            <w:bottom w:val="none" w:sz="0" w:space="0" w:color="auto"/>
            <w:right w:val="none" w:sz="0" w:space="0" w:color="auto"/>
          </w:divBdr>
        </w:div>
      </w:divsChild>
    </w:div>
    <w:div w:id="239100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fole1mic\appdata\local\microsoft\office\MnDOT_Templates\Meeting%20Minutes.dotx" TargetMode="External"/></Relationships>
</file>

<file path=word/theme/theme1.xml><?xml version="1.0" encoding="utf-8"?>
<a:theme xmlns:a="http://schemas.openxmlformats.org/drawingml/2006/main" name="State of Minnesota">
  <a:themeElements>
    <a:clrScheme name="Minnesota Brand Colors">
      <a:dk1>
        <a:srgbClr val="003865"/>
      </a:dk1>
      <a:lt1>
        <a:srgbClr val="FFFFFF"/>
      </a:lt1>
      <a:dk2>
        <a:srgbClr val="000000"/>
      </a:dk2>
      <a:lt2>
        <a:srgbClr val="DDDDDA"/>
      </a:lt2>
      <a:accent1>
        <a:srgbClr val="003865"/>
      </a:accent1>
      <a:accent2>
        <a:srgbClr val="78BE21"/>
      </a:accent2>
      <a:accent3>
        <a:srgbClr val="008EAA"/>
      </a:accent3>
      <a:accent4>
        <a:srgbClr val="8D3F2B"/>
      </a:accent4>
      <a:accent5>
        <a:srgbClr val="0D5257"/>
      </a:accent5>
      <a:accent6>
        <a:srgbClr val="5D295F"/>
      </a:accent6>
      <a:hlink>
        <a:srgbClr val="0563C1"/>
      </a:hlink>
      <a:folHlink>
        <a:srgbClr val="5D295F"/>
      </a:folHlink>
    </a:clrScheme>
    <a:fontScheme name="MN Secondary Fonts">
      <a:majorFont>
        <a:latin typeface="Calibri"/>
        <a:ea typeface=""/>
        <a:cs typeface=""/>
      </a:majorFont>
      <a:minorFont>
        <a:latin typeface="Calibri"/>
        <a:ea typeface=""/>
        <a:cs typeface=""/>
      </a:minorFont>
    </a:fontScheme>
    <a:fmtScheme name="Subtle Solids">
      <a:fillStyleLst>
        <a:solidFill>
          <a:schemeClr val="phClr"/>
        </a:solidFill>
        <a:solidFill>
          <a:schemeClr val="phClr">
            <a:tint val="65000"/>
          </a:schemeClr>
        </a:solidFill>
        <a:solidFill>
          <a:schemeClr val="phClr">
            <a:shade val="80000"/>
            <a:satMod val="150000"/>
          </a:schemeClr>
        </a:solidFill>
      </a:fillStyleLst>
      <a:lnStyleLst>
        <a:ln w="9525" cap="flat" cmpd="sng" algn="ctr">
          <a:solidFill>
            <a:schemeClr val="phClr"/>
          </a:solidFill>
          <a:prstDash val="solid"/>
        </a:ln>
        <a:ln w="10795" cap="flat" cmpd="sng" algn="ctr">
          <a:solidFill>
            <a:schemeClr val="phClr"/>
          </a:solidFill>
          <a:prstDash val="solid"/>
        </a:ln>
        <a:ln w="17145" cap="flat" cmpd="sng" algn="ctr">
          <a:solidFill>
            <a:schemeClr val="phClr">
              <a:shade val="95000"/>
              <a:alpha val="50000"/>
              <a:satMod val="150000"/>
            </a:schemeClr>
          </a:solidFill>
          <a:prstDash val="solid"/>
        </a:ln>
      </a:lnStyleLst>
      <a:effectStyleLst>
        <a:effectStyle>
          <a:effectLst/>
        </a:effectStyle>
        <a:effectStyle>
          <a:effectLst/>
        </a:effectStyle>
        <a:effectStyle>
          <a:effectLst>
            <a:outerShdw blurRad="44450" dist="13970" dir="5400000" algn="ctr" rotWithShape="0">
              <a:srgbClr val="000000">
                <a:alpha val="45000"/>
              </a:srgbClr>
            </a:outerShdw>
          </a:effectLst>
          <a:scene3d>
            <a:camera prst="orthographicFront">
              <a:rot lat="0" lon="0" rev="0"/>
            </a:camera>
            <a:lightRig rig="twoPt" dir="tl"/>
          </a:scene3d>
          <a:sp3d prstMaterial="flat">
            <a:bevelT w="12700" h="25400" prst="coolSlant"/>
          </a:sp3d>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State of Minnesota" id="{FBFFE991-EC03-4C0A-BAED-2F712C2A7AE7}" vid="{A476B202-42F1-4399-9BC8-98609D88DE2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7A7C8FC-3E4F-4945-BF6A-98BA11205A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Meeting Minutes.dotx</Template>
  <TotalTime>1</TotalTime>
  <Pages>2</Pages>
  <Words>331</Words>
  <Characters>1888</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Meeting Minutes Template</vt:lpstr>
    </vt:vector>
  </TitlesOfParts>
  <Manager/>
  <Company/>
  <LinksUpToDate>false</LinksUpToDate>
  <CharactersWithSpaces>2215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Meeting Minutes Template</dc:title>
  <dc:subject>template</dc:subject>
  <dc:creator>Micheal Foley</dc:creator>
  <cp:keywords>minutes template</cp:keywords>
  <dc:description>Document template version 1.2, Released 4-2017</dc:description>
  <cp:lastModifiedBy>Micheal Foley</cp:lastModifiedBy>
  <cp:revision>2</cp:revision>
  <dcterms:created xsi:type="dcterms:W3CDTF">2018-03-05T22:04:00Z</dcterms:created>
  <dcterms:modified xsi:type="dcterms:W3CDTF">2018-03-05T22:04:00Z</dcterms:modified>
  <cp:category>template</cp:category>
  <cp:contentStatus>Active</cp:contentStatus>
</cp:coreProperties>
</file>