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67B9" w:rsidRDefault="00E32ABA">
      <w:pPr>
        <w:spacing w:after="0" w:line="240" w:lineRule="auto"/>
        <w:rPr>
          <w:rFonts w:ascii="Arial" w:hAnsi="Arial" w:cs="Arial"/>
          <w:sz w:val="24"/>
          <w:szCs w:val="24"/>
        </w:rPr>
      </w:pPr>
      <w:r>
        <w:rPr>
          <w:rFonts w:ascii="Arial" w:hAnsi="Arial" w:cs="Arial"/>
          <w:sz w:val="24"/>
          <w:szCs w:val="24"/>
        </w:rPr>
        <w:t xml:space="preserve">Date: </w:t>
      </w:r>
      <w:r>
        <w:rPr>
          <w:rFonts w:ascii="Arial" w:hAnsi="Arial" w:cs="Arial"/>
          <w:color w:val="800000"/>
          <w:sz w:val="20"/>
          <w:szCs w:val="20"/>
        </w:rPr>
        <w:t>(Spell out date and don’t use auto date) (4 returns)</w:t>
      </w:r>
    </w:p>
    <w:p w:rsidR="009C67B9" w:rsidRDefault="009C67B9">
      <w:pPr>
        <w:spacing w:after="0" w:line="240" w:lineRule="auto"/>
        <w:rPr>
          <w:rFonts w:ascii="Arial" w:hAnsi="Arial" w:cs="Arial"/>
          <w:sz w:val="24"/>
          <w:szCs w:val="24"/>
        </w:rPr>
      </w:pPr>
    </w:p>
    <w:p w:rsidR="009C67B9" w:rsidRDefault="009C67B9">
      <w:pPr>
        <w:spacing w:after="0" w:line="240" w:lineRule="auto"/>
        <w:rPr>
          <w:rFonts w:ascii="Arial" w:hAnsi="Arial" w:cs="Arial"/>
          <w:sz w:val="24"/>
          <w:szCs w:val="24"/>
        </w:rPr>
      </w:pPr>
    </w:p>
    <w:p w:rsidR="009C67B9" w:rsidRDefault="009C67B9">
      <w:pPr>
        <w:spacing w:after="0" w:line="240" w:lineRule="auto"/>
        <w:rPr>
          <w:rFonts w:ascii="Arial" w:hAnsi="Arial" w:cs="Arial"/>
          <w:sz w:val="24"/>
          <w:szCs w:val="24"/>
        </w:rPr>
      </w:pPr>
    </w:p>
    <w:p w:rsidR="00A968A0" w:rsidRPr="00A968A0" w:rsidRDefault="00A968A0" w:rsidP="00A968A0">
      <w:pPr>
        <w:spacing w:after="0"/>
        <w:rPr>
          <w:rFonts w:ascii="Arial" w:hAnsi="Arial" w:cs="Arial"/>
          <w:sz w:val="24"/>
          <w:szCs w:val="24"/>
        </w:rPr>
      </w:pPr>
      <w:r w:rsidRPr="00A968A0">
        <w:rPr>
          <w:rFonts w:ascii="Arial" w:hAnsi="Arial" w:cs="Arial"/>
          <w:sz w:val="24"/>
          <w:szCs w:val="24"/>
        </w:rPr>
        <w:t xml:space="preserve">Governor Tim </w:t>
      </w:r>
      <w:proofErr w:type="spellStart"/>
      <w:r w:rsidRPr="00A968A0">
        <w:rPr>
          <w:rFonts w:ascii="Arial" w:hAnsi="Arial" w:cs="Arial"/>
          <w:sz w:val="24"/>
          <w:szCs w:val="24"/>
        </w:rPr>
        <w:t>Pawlenty</w:t>
      </w:r>
      <w:proofErr w:type="spellEnd"/>
      <w:r w:rsidRPr="00A968A0">
        <w:rPr>
          <w:rFonts w:ascii="Arial" w:hAnsi="Arial" w:cs="Arial"/>
          <w:sz w:val="24"/>
          <w:szCs w:val="24"/>
        </w:rPr>
        <w:tab/>
      </w:r>
      <w:r w:rsidRPr="00A968A0">
        <w:rPr>
          <w:rFonts w:ascii="Arial" w:hAnsi="Arial" w:cs="Arial"/>
          <w:sz w:val="24"/>
          <w:szCs w:val="24"/>
        </w:rPr>
        <w:tab/>
      </w:r>
      <w:r w:rsidRPr="00A968A0">
        <w:rPr>
          <w:rFonts w:ascii="Arial" w:hAnsi="Arial" w:cs="Arial"/>
          <w:sz w:val="24"/>
          <w:szCs w:val="24"/>
        </w:rPr>
        <w:tab/>
      </w:r>
      <w:proofErr w:type="gramStart"/>
      <w:r w:rsidRPr="00A968A0">
        <w:rPr>
          <w:rFonts w:ascii="Arial" w:hAnsi="Arial" w:cs="Arial"/>
          <w:sz w:val="24"/>
          <w:szCs w:val="24"/>
        </w:rPr>
        <w:t>The</w:t>
      </w:r>
      <w:proofErr w:type="gramEnd"/>
      <w:r w:rsidRPr="00A968A0">
        <w:rPr>
          <w:rFonts w:ascii="Arial" w:hAnsi="Arial" w:cs="Arial"/>
          <w:sz w:val="24"/>
          <w:szCs w:val="24"/>
        </w:rPr>
        <w:t xml:space="preserve"> Honorable Steve Murphy, Chair</w:t>
      </w:r>
    </w:p>
    <w:p w:rsidR="00A968A0" w:rsidRPr="00A968A0" w:rsidRDefault="00A968A0" w:rsidP="00A968A0">
      <w:pPr>
        <w:spacing w:after="0"/>
        <w:rPr>
          <w:rFonts w:ascii="Arial" w:hAnsi="Arial" w:cs="Arial"/>
          <w:sz w:val="24"/>
          <w:szCs w:val="24"/>
        </w:rPr>
      </w:pPr>
      <w:proofErr w:type="gramStart"/>
      <w:r w:rsidRPr="00A968A0">
        <w:rPr>
          <w:rFonts w:ascii="Arial" w:hAnsi="Arial" w:cs="Arial"/>
          <w:sz w:val="24"/>
          <w:szCs w:val="24"/>
        </w:rPr>
        <w:t>130 State Capitol</w:t>
      </w:r>
      <w:r w:rsidRPr="00A968A0">
        <w:rPr>
          <w:rFonts w:ascii="Arial" w:hAnsi="Arial" w:cs="Arial"/>
          <w:sz w:val="24"/>
          <w:szCs w:val="24"/>
        </w:rPr>
        <w:tab/>
      </w:r>
      <w:r w:rsidRPr="00A968A0">
        <w:rPr>
          <w:rFonts w:ascii="Arial" w:hAnsi="Arial" w:cs="Arial"/>
          <w:sz w:val="24"/>
          <w:szCs w:val="24"/>
        </w:rPr>
        <w:tab/>
      </w:r>
      <w:r w:rsidRPr="00A968A0">
        <w:rPr>
          <w:rFonts w:ascii="Arial" w:hAnsi="Arial" w:cs="Arial"/>
          <w:sz w:val="24"/>
          <w:szCs w:val="24"/>
        </w:rPr>
        <w:tab/>
      </w:r>
      <w:r w:rsidRPr="00A968A0">
        <w:rPr>
          <w:rFonts w:ascii="Arial" w:hAnsi="Arial" w:cs="Arial"/>
          <w:sz w:val="24"/>
          <w:szCs w:val="24"/>
        </w:rPr>
        <w:tab/>
        <w:t>Senate Transportation Committee</w:t>
      </w:r>
      <w:proofErr w:type="gramEnd"/>
      <w:r w:rsidRPr="00A968A0">
        <w:rPr>
          <w:rFonts w:ascii="Arial" w:hAnsi="Arial" w:cs="Arial"/>
          <w:sz w:val="24"/>
          <w:szCs w:val="24"/>
        </w:rPr>
        <w:t xml:space="preserve">   </w:t>
      </w:r>
    </w:p>
    <w:p w:rsidR="00A968A0" w:rsidRPr="00A968A0" w:rsidRDefault="00A968A0" w:rsidP="00A968A0">
      <w:pPr>
        <w:spacing w:after="0"/>
        <w:rPr>
          <w:rFonts w:ascii="Arial" w:hAnsi="Arial" w:cs="Arial"/>
          <w:sz w:val="24"/>
          <w:szCs w:val="24"/>
        </w:rPr>
      </w:pPr>
      <w:r w:rsidRPr="00A968A0">
        <w:rPr>
          <w:rFonts w:ascii="Arial" w:hAnsi="Arial" w:cs="Arial"/>
          <w:sz w:val="24"/>
          <w:szCs w:val="24"/>
        </w:rPr>
        <w:t>St. Paul, MN 55155</w:t>
      </w:r>
      <w:r w:rsidRPr="00A968A0">
        <w:rPr>
          <w:rFonts w:ascii="Arial" w:hAnsi="Arial" w:cs="Arial"/>
          <w:sz w:val="24"/>
          <w:szCs w:val="24"/>
        </w:rPr>
        <w:tab/>
      </w:r>
      <w:r w:rsidRPr="00A968A0">
        <w:rPr>
          <w:rFonts w:ascii="Arial" w:hAnsi="Arial" w:cs="Arial"/>
          <w:sz w:val="24"/>
          <w:szCs w:val="24"/>
        </w:rPr>
        <w:tab/>
      </w:r>
      <w:r w:rsidRPr="00A968A0">
        <w:rPr>
          <w:rFonts w:ascii="Arial" w:hAnsi="Arial" w:cs="Arial"/>
          <w:sz w:val="24"/>
          <w:szCs w:val="24"/>
        </w:rPr>
        <w:tab/>
      </w:r>
      <w:r w:rsidRPr="00A968A0">
        <w:rPr>
          <w:rFonts w:ascii="Arial" w:hAnsi="Arial" w:cs="Arial"/>
          <w:sz w:val="24"/>
          <w:szCs w:val="24"/>
        </w:rPr>
        <w:tab/>
        <w:t>Room 306 State Capitol</w:t>
      </w:r>
    </w:p>
    <w:p w:rsidR="00A968A0" w:rsidRPr="00A968A0" w:rsidRDefault="00A968A0" w:rsidP="00A968A0">
      <w:pPr>
        <w:spacing w:after="0"/>
        <w:rPr>
          <w:rFonts w:ascii="Arial" w:hAnsi="Arial" w:cs="Arial"/>
          <w:sz w:val="24"/>
          <w:szCs w:val="24"/>
        </w:rPr>
      </w:pPr>
      <w:r w:rsidRPr="00A968A0">
        <w:rPr>
          <w:rFonts w:ascii="Arial" w:hAnsi="Arial" w:cs="Arial"/>
          <w:sz w:val="24"/>
          <w:szCs w:val="24"/>
        </w:rPr>
        <w:tab/>
      </w:r>
      <w:r w:rsidRPr="00A968A0">
        <w:rPr>
          <w:rFonts w:ascii="Arial" w:hAnsi="Arial" w:cs="Arial"/>
          <w:sz w:val="24"/>
          <w:szCs w:val="24"/>
        </w:rPr>
        <w:tab/>
      </w:r>
      <w:r w:rsidRPr="00A968A0">
        <w:rPr>
          <w:rFonts w:ascii="Arial" w:hAnsi="Arial" w:cs="Arial"/>
          <w:sz w:val="24"/>
          <w:szCs w:val="24"/>
        </w:rPr>
        <w:tab/>
      </w:r>
      <w:r w:rsidRPr="00A968A0">
        <w:rPr>
          <w:rFonts w:ascii="Arial" w:hAnsi="Arial" w:cs="Arial"/>
          <w:sz w:val="24"/>
          <w:szCs w:val="24"/>
        </w:rPr>
        <w:tab/>
      </w:r>
      <w:r w:rsidRPr="00A968A0">
        <w:rPr>
          <w:rFonts w:ascii="Arial" w:hAnsi="Arial" w:cs="Arial"/>
          <w:sz w:val="24"/>
          <w:szCs w:val="24"/>
        </w:rPr>
        <w:tab/>
      </w:r>
      <w:r w:rsidRPr="00A968A0">
        <w:rPr>
          <w:rFonts w:ascii="Arial" w:hAnsi="Arial" w:cs="Arial"/>
          <w:sz w:val="24"/>
          <w:szCs w:val="24"/>
        </w:rPr>
        <w:tab/>
        <w:t>St. Paul, MN 55155</w:t>
      </w:r>
    </w:p>
    <w:p w:rsidR="00A968A0" w:rsidRPr="00A968A0" w:rsidRDefault="00A968A0" w:rsidP="00A968A0">
      <w:pPr>
        <w:spacing w:after="0"/>
        <w:rPr>
          <w:rFonts w:ascii="Arial" w:hAnsi="Arial" w:cs="Arial"/>
          <w:sz w:val="24"/>
          <w:szCs w:val="24"/>
        </w:rPr>
      </w:pPr>
      <w:r w:rsidRPr="00A968A0">
        <w:rPr>
          <w:rFonts w:ascii="Arial" w:hAnsi="Arial" w:cs="Arial"/>
          <w:sz w:val="24"/>
          <w:szCs w:val="24"/>
        </w:rPr>
        <w:t>The Honorable Loren Solberg, Chair</w:t>
      </w:r>
      <w:r w:rsidRPr="00A968A0">
        <w:rPr>
          <w:rFonts w:ascii="Arial" w:hAnsi="Arial" w:cs="Arial"/>
          <w:sz w:val="24"/>
          <w:szCs w:val="24"/>
        </w:rPr>
        <w:tab/>
      </w:r>
      <w:r w:rsidRPr="00A968A0">
        <w:rPr>
          <w:rFonts w:ascii="Arial" w:hAnsi="Arial" w:cs="Arial"/>
          <w:sz w:val="24"/>
          <w:szCs w:val="24"/>
        </w:rPr>
        <w:tab/>
      </w:r>
    </w:p>
    <w:p w:rsidR="00A968A0" w:rsidRPr="00A968A0" w:rsidRDefault="00A968A0" w:rsidP="00A968A0">
      <w:pPr>
        <w:spacing w:after="0"/>
        <w:rPr>
          <w:rFonts w:ascii="Arial" w:hAnsi="Arial" w:cs="Arial"/>
          <w:sz w:val="24"/>
          <w:szCs w:val="24"/>
        </w:rPr>
      </w:pPr>
      <w:r w:rsidRPr="00A968A0">
        <w:rPr>
          <w:rFonts w:ascii="Arial" w:hAnsi="Arial" w:cs="Arial"/>
          <w:sz w:val="24"/>
          <w:szCs w:val="24"/>
        </w:rPr>
        <w:t>House Ways and Means Committee</w:t>
      </w:r>
      <w:r>
        <w:rPr>
          <w:rFonts w:ascii="Arial" w:hAnsi="Arial" w:cs="Arial"/>
          <w:sz w:val="24"/>
          <w:szCs w:val="24"/>
        </w:rPr>
        <w:tab/>
      </w:r>
      <w:proofErr w:type="gramStart"/>
      <w:r w:rsidRPr="00A968A0">
        <w:rPr>
          <w:rFonts w:ascii="Arial" w:hAnsi="Arial" w:cs="Arial"/>
          <w:sz w:val="24"/>
          <w:szCs w:val="24"/>
        </w:rPr>
        <w:t>The</w:t>
      </w:r>
      <w:proofErr w:type="gramEnd"/>
      <w:r w:rsidRPr="00A968A0">
        <w:rPr>
          <w:rFonts w:ascii="Arial" w:hAnsi="Arial" w:cs="Arial"/>
          <w:sz w:val="24"/>
          <w:szCs w:val="24"/>
        </w:rPr>
        <w:t xml:space="preserve"> Honorable Richard Cohen, Chair</w:t>
      </w:r>
    </w:p>
    <w:p w:rsidR="00A968A0" w:rsidRPr="00A968A0" w:rsidRDefault="00A968A0" w:rsidP="00A968A0">
      <w:pPr>
        <w:spacing w:after="0"/>
        <w:rPr>
          <w:rFonts w:ascii="Arial" w:hAnsi="Arial" w:cs="Arial"/>
          <w:sz w:val="24"/>
          <w:szCs w:val="24"/>
        </w:rPr>
      </w:pPr>
      <w:proofErr w:type="gramStart"/>
      <w:r w:rsidRPr="00A968A0">
        <w:rPr>
          <w:rFonts w:ascii="Arial" w:hAnsi="Arial" w:cs="Arial"/>
          <w:sz w:val="24"/>
          <w:szCs w:val="24"/>
        </w:rPr>
        <w:t>443 State Office Building</w:t>
      </w:r>
      <w:r w:rsidRPr="00A968A0">
        <w:rPr>
          <w:rFonts w:ascii="Arial" w:hAnsi="Arial" w:cs="Arial"/>
          <w:sz w:val="24"/>
          <w:szCs w:val="24"/>
        </w:rPr>
        <w:tab/>
      </w:r>
      <w:r w:rsidRPr="00A968A0">
        <w:rPr>
          <w:rFonts w:ascii="Arial" w:hAnsi="Arial" w:cs="Arial"/>
          <w:sz w:val="24"/>
          <w:szCs w:val="24"/>
        </w:rPr>
        <w:tab/>
      </w:r>
      <w:r w:rsidRPr="00A968A0">
        <w:rPr>
          <w:rFonts w:ascii="Arial" w:hAnsi="Arial" w:cs="Arial"/>
          <w:sz w:val="24"/>
          <w:szCs w:val="24"/>
        </w:rPr>
        <w:tab/>
        <w:t xml:space="preserve"> Senate Finance Committee</w:t>
      </w:r>
      <w:proofErr w:type="gramEnd"/>
    </w:p>
    <w:p w:rsidR="00A968A0" w:rsidRPr="00A968A0" w:rsidRDefault="00A968A0" w:rsidP="00A968A0">
      <w:pPr>
        <w:spacing w:after="0"/>
        <w:rPr>
          <w:rFonts w:ascii="Arial" w:hAnsi="Arial" w:cs="Arial"/>
          <w:sz w:val="24"/>
          <w:szCs w:val="24"/>
        </w:rPr>
      </w:pPr>
      <w:r w:rsidRPr="00A968A0">
        <w:rPr>
          <w:rFonts w:ascii="Arial" w:hAnsi="Arial" w:cs="Arial"/>
          <w:sz w:val="24"/>
          <w:szCs w:val="24"/>
        </w:rPr>
        <w:t>St. Paul, MN 55155</w:t>
      </w:r>
      <w:r w:rsidRPr="00A968A0">
        <w:rPr>
          <w:rFonts w:ascii="Arial" w:hAnsi="Arial" w:cs="Arial"/>
          <w:sz w:val="24"/>
          <w:szCs w:val="24"/>
        </w:rPr>
        <w:tab/>
      </w:r>
      <w:r w:rsidRPr="00A968A0">
        <w:rPr>
          <w:rFonts w:ascii="Arial" w:hAnsi="Arial" w:cs="Arial"/>
          <w:sz w:val="24"/>
          <w:szCs w:val="24"/>
        </w:rPr>
        <w:tab/>
      </w:r>
      <w:r w:rsidRPr="00A968A0">
        <w:rPr>
          <w:rFonts w:ascii="Arial" w:hAnsi="Arial" w:cs="Arial"/>
          <w:sz w:val="24"/>
          <w:szCs w:val="24"/>
        </w:rPr>
        <w:tab/>
        <w:t xml:space="preserve"> </w:t>
      </w:r>
      <w:r w:rsidRPr="00A968A0">
        <w:rPr>
          <w:rFonts w:ascii="Arial" w:hAnsi="Arial" w:cs="Arial"/>
          <w:sz w:val="24"/>
          <w:szCs w:val="24"/>
        </w:rPr>
        <w:tab/>
        <w:t xml:space="preserve">121 State Capitol </w:t>
      </w:r>
    </w:p>
    <w:p w:rsidR="00A968A0" w:rsidRPr="00A968A0" w:rsidRDefault="00A968A0" w:rsidP="00A968A0">
      <w:pPr>
        <w:spacing w:after="0"/>
        <w:ind w:left="3600" w:firstLine="720"/>
        <w:rPr>
          <w:rFonts w:ascii="Arial" w:hAnsi="Arial" w:cs="Arial"/>
          <w:sz w:val="24"/>
          <w:szCs w:val="24"/>
        </w:rPr>
      </w:pPr>
      <w:r w:rsidRPr="00A968A0">
        <w:rPr>
          <w:rFonts w:ascii="Arial" w:hAnsi="Arial" w:cs="Arial"/>
          <w:sz w:val="24"/>
          <w:szCs w:val="24"/>
        </w:rPr>
        <w:t>St. Paul, MN 55155</w:t>
      </w:r>
    </w:p>
    <w:p w:rsidR="00A968A0" w:rsidRPr="00A968A0" w:rsidRDefault="00A968A0" w:rsidP="00A968A0">
      <w:pPr>
        <w:spacing w:after="0"/>
        <w:rPr>
          <w:rFonts w:ascii="Arial" w:hAnsi="Arial" w:cs="Arial"/>
          <w:sz w:val="24"/>
          <w:szCs w:val="24"/>
        </w:rPr>
      </w:pPr>
      <w:r w:rsidRPr="00A968A0">
        <w:rPr>
          <w:rFonts w:ascii="Arial" w:hAnsi="Arial" w:cs="Arial"/>
          <w:sz w:val="24"/>
          <w:szCs w:val="24"/>
        </w:rPr>
        <w:t>The Honorable Bernard Lieder, Chair</w:t>
      </w:r>
      <w:r w:rsidRPr="00A968A0">
        <w:rPr>
          <w:rFonts w:ascii="Arial" w:hAnsi="Arial" w:cs="Arial"/>
          <w:sz w:val="24"/>
          <w:szCs w:val="24"/>
        </w:rPr>
        <w:tab/>
      </w:r>
      <w:r w:rsidRPr="00A968A0">
        <w:rPr>
          <w:rFonts w:ascii="Arial" w:hAnsi="Arial" w:cs="Arial"/>
          <w:sz w:val="24"/>
          <w:szCs w:val="24"/>
        </w:rPr>
        <w:tab/>
      </w:r>
      <w:r w:rsidRPr="00A968A0">
        <w:rPr>
          <w:rFonts w:ascii="Arial" w:hAnsi="Arial" w:cs="Arial"/>
          <w:sz w:val="24"/>
          <w:szCs w:val="24"/>
        </w:rPr>
        <w:tab/>
      </w:r>
      <w:r w:rsidRPr="00A968A0">
        <w:rPr>
          <w:rFonts w:ascii="Arial" w:hAnsi="Arial" w:cs="Arial"/>
          <w:sz w:val="24"/>
          <w:szCs w:val="24"/>
        </w:rPr>
        <w:tab/>
      </w:r>
      <w:r w:rsidRPr="00A968A0">
        <w:rPr>
          <w:rFonts w:ascii="Arial" w:hAnsi="Arial" w:cs="Arial"/>
          <w:sz w:val="24"/>
          <w:szCs w:val="24"/>
        </w:rPr>
        <w:tab/>
        <w:t xml:space="preserve"> </w:t>
      </w:r>
    </w:p>
    <w:p w:rsidR="00A968A0" w:rsidRPr="00A968A0" w:rsidRDefault="00A968A0" w:rsidP="00A968A0">
      <w:pPr>
        <w:spacing w:after="0"/>
        <w:rPr>
          <w:rFonts w:ascii="Arial" w:hAnsi="Arial" w:cs="Arial"/>
          <w:sz w:val="24"/>
          <w:szCs w:val="24"/>
        </w:rPr>
      </w:pPr>
      <w:r w:rsidRPr="00A968A0">
        <w:rPr>
          <w:rFonts w:ascii="Arial" w:hAnsi="Arial" w:cs="Arial"/>
          <w:sz w:val="24"/>
          <w:szCs w:val="24"/>
        </w:rPr>
        <w:t>House Transportation Finance</w:t>
      </w:r>
      <w:r w:rsidRPr="00A968A0">
        <w:rPr>
          <w:rFonts w:ascii="Arial" w:hAnsi="Arial" w:cs="Arial"/>
          <w:sz w:val="24"/>
          <w:szCs w:val="24"/>
        </w:rPr>
        <w:tab/>
      </w:r>
      <w:r w:rsidRPr="00A968A0">
        <w:rPr>
          <w:rFonts w:ascii="Arial" w:hAnsi="Arial" w:cs="Arial"/>
          <w:sz w:val="24"/>
          <w:szCs w:val="24"/>
        </w:rPr>
        <w:tab/>
      </w:r>
      <w:proofErr w:type="gramStart"/>
      <w:r w:rsidRPr="00A968A0">
        <w:rPr>
          <w:rFonts w:ascii="Arial" w:hAnsi="Arial" w:cs="Arial"/>
          <w:sz w:val="24"/>
          <w:szCs w:val="24"/>
        </w:rPr>
        <w:t>The</w:t>
      </w:r>
      <w:proofErr w:type="gramEnd"/>
      <w:r w:rsidRPr="00A968A0">
        <w:rPr>
          <w:rFonts w:ascii="Arial" w:hAnsi="Arial" w:cs="Arial"/>
          <w:sz w:val="24"/>
          <w:szCs w:val="24"/>
        </w:rPr>
        <w:t xml:space="preserve"> Honorable Frank </w:t>
      </w:r>
      <w:proofErr w:type="spellStart"/>
      <w:r w:rsidRPr="00A968A0">
        <w:rPr>
          <w:rFonts w:ascii="Arial" w:hAnsi="Arial" w:cs="Arial"/>
          <w:sz w:val="24"/>
          <w:szCs w:val="24"/>
        </w:rPr>
        <w:t>Hornstein</w:t>
      </w:r>
      <w:proofErr w:type="spellEnd"/>
      <w:r w:rsidRPr="00A968A0">
        <w:rPr>
          <w:rFonts w:ascii="Arial" w:hAnsi="Arial" w:cs="Arial"/>
          <w:sz w:val="24"/>
          <w:szCs w:val="24"/>
        </w:rPr>
        <w:t>, Chair</w:t>
      </w:r>
    </w:p>
    <w:p w:rsidR="00A968A0" w:rsidRPr="00A968A0" w:rsidRDefault="00A968A0" w:rsidP="00A968A0">
      <w:pPr>
        <w:spacing w:after="0"/>
        <w:rPr>
          <w:rFonts w:ascii="Arial" w:hAnsi="Arial" w:cs="Arial"/>
          <w:sz w:val="24"/>
          <w:szCs w:val="24"/>
        </w:rPr>
      </w:pPr>
      <w:r>
        <w:rPr>
          <w:rFonts w:ascii="Arial" w:hAnsi="Arial" w:cs="Arial"/>
          <w:sz w:val="24"/>
          <w:szCs w:val="24"/>
        </w:rPr>
        <w:t xml:space="preserve">      &amp; Policy Division</w:t>
      </w:r>
      <w:r>
        <w:rPr>
          <w:rFonts w:ascii="Arial" w:hAnsi="Arial" w:cs="Arial"/>
          <w:sz w:val="24"/>
          <w:szCs w:val="24"/>
        </w:rPr>
        <w:tab/>
      </w:r>
      <w:r>
        <w:rPr>
          <w:rFonts w:ascii="Arial" w:hAnsi="Arial" w:cs="Arial"/>
          <w:sz w:val="24"/>
          <w:szCs w:val="24"/>
        </w:rPr>
        <w:tab/>
      </w:r>
      <w:r>
        <w:rPr>
          <w:rFonts w:ascii="Arial" w:hAnsi="Arial" w:cs="Arial"/>
          <w:sz w:val="24"/>
          <w:szCs w:val="24"/>
        </w:rPr>
        <w:tab/>
      </w:r>
      <w:r w:rsidRPr="00A968A0">
        <w:rPr>
          <w:rFonts w:ascii="Arial" w:hAnsi="Arial" w:cs="Arial"/>
          <w:sz w:val="24"/>
          <w:szCs w:val="24"/>
        </w:rPr>
        <w:t>House Transportation and Transit Policy</w:t>
      </w:r>
    </w:p>
    <w:p w:rsidR="00A968A0" w:rsidRPr="00A968A0" w:rsidRDefault="00A968A0" w:rsidP="00A968A0">
      <w:pPr>
        <w:spacing w:after="0"/>
        <w:rPr>
          <w:rFonts w:ascii="Arial" w:hAnsi="Arial" w:cs="Arial"/>
          <w:sz w:val="24"/>
          <w:szCs w:val="24"/>
        </w:rPr>
      </w:pPr>
      <w:r w:rsidRPr="00A968A0">
        <w:rPr>
          <w:rFonts w:ascii="Arial" w:hAnsi="Arial" w:cs="Arial"/>
          <w:sz w:val="24"/>
          <w:szCs w:val="24"/>
        </w:rPr>
        <w:t>423 State Office Building</w:t>
      </w:r>
      <w:r w:rsidRPr="00A968A0">
        <w:rPr>
          <w:rFonts w:ascii="Arial" w:hAnsi="Arial" w:cs="Arial"/>
          <w:sz w:val="24"/>
          <w:szCs w:val="24"/>
        </w:rPr>
        <w:tab/>
      </w:r>
      <w:r w:rsidRPr="00A968A0">
        <w:rPr>
          <w:rFonts w:ascii="Arial" w:hAnsi="Arial" w:cs="Arial"/>
          <w:sz w:val="24"/>
          <w:szCs w:val="24"/>
        </w:rPr>
        <w:tab/>
      </w:r>
      <w:r w:rsidRPr="00A968A0">
        <w:rPr>
          <w:rFonts w:ascii="Arial" w:hAnsi="Arial" w:cs="Arial"/>
          <w:sz w:val="24"/>
          <w:szCs w:val="24"/>
        </w:rPr>
        <w:tab/>
        <w:t xml:space="preserve">       &amp; Oversight Division</w:t>
      </w:r>
      <w:r w:rsidRPr="00A968A0">
        <w:rPr>
          <w:rFonts w:ascii="Arial" w:hAnsi="Arial" w:cs="Arial"/>
          <w:sz w:val="24"/>
          <w:szCs w:val="24"/>
        </w:rPr>
        <w:tab/>
      </w:r>
      <w:r w:rsidRPr="00A968A0">
        <w:rPr>
          <w:rFonts w:ascii="Arial" w:hAnsi="Arial" w:cs="Arial"/>
          <w:sz w:val="24"/>
          <w:szCs w:val="24"/>
        </w:rPr>
        <w:tab/>
      </w:r>
    </w:p>
    <w:p w:rsidR="00A968A0" w:rsidRPr="00A968A0" w:rsidRDefault="00A968A0" w:rsidP="00A968A0">
      <w:pPr>
        <w:spacing w:after="0"/>
        <w:rPr>
          <w:rFonts w:ascii="Arial" w:hAnsi="Arial" w:cs="Arial"/>
          <w:sz w:val="24"/>
          <w:szCs w:val="24"/>
        </w:rPr>
      </w:pPr>
      <w:r w:rsidRPr="00A968A0">
        <w:rPr>
          <w:rFonts w:ascii="Arial" w:hAnsi="Arial" w:cs="Arial"/>
          <w:sz w:val="24"/>
          <w:szCs w:val="24"/>
        </w:rPr>
        <w:t>St. Paul, MN 55155</w:t>
      </w:r>
      <w:r w:rsidRPr="00A968A0">
        <w:rPr>
          <w:rFonts w:ascii="Arial" w:hAnsi="Arial" w:cs="Arial"/>
          <w:sz w:val="24"/>
          <w:szCs w:val="24"/>
        </w:rPr>
        <w:tab/>
      </w:r>
      <w:r w:rsidRPr="00A968A0">
        <w:rPr>
          <w:rFonts w:ascii="Arial" w:hAnsi="Arial" w:cs="Arial"/>
          <w:sz w:val="24"/>
          <w:szCs w:val="24"/>
        </w:rPr>
        <w:tab/>
      </w:r>
      <w:r w:rsidRPr="00A968A0">
        <w:rPr>
          <w:rFonts w:ascii="Arial" w:hAnsi="Arial" w:cs="Arial"/>
          <w:sz w:val="24"/>
          <w:szCs w:val="24"/>
        </w:rPr>
        <w:tab/>
      </w:r>
      <w:r w:rsidRPr="00A968A0">
        <w:rPr>
          <w:rFonts w:ascii="Arial" w:hAnsi="Arial" w:cs="Arial"/>
          <w:sz w:val="24"/>
          <w:szCs w:val="24"/>
        </w:rPr>
        <w:tab/>
        <w:t>437 State Office Building</w:t>
      </w:r>
    </w:p>
    <w:p w:rsidR="00A968A0" w:rsidRPr="00A968A0" w:rsidRDefault="00A968A0" w:rsidP="00A968A0">
      <w:pPr>
        <w:spacing w:after="0"/>
        <w:ind w:left="3600" w:firstLine="720"/>
        <w:rPr>
          <w:rFonts w:ascii="Arial" w:hAnsi="Arial" w:cs="Arial"/>
          <w:sz w:val="24"/>
          <w:szCs w:val="24"/>
        </w:rPr>
      </w:pPr>
      <w:r w:rsidRPr="00A968A0">
        <w:rPr>
          <w:rFonts w:ascii="Arial" w:hAnsi="Arial" w:cs="Arial"/>
          <w:sz w:val="24"/>
          <w:szCs w:val="24"/>
        </w:rPr>
        <w:t xml:space="preserve">St. Paul, MN 55155      </w:t>
      </w:r>
    </w:p>
    <w:p w:rsidR="00A968A0" w:rsidRPr="00A968A0" w:rsidRDefault="00A968A0" w:rsidP="00A968A0">
      <w:pPr>
        <w:spacing w:after="0"/>
        <w:rPr>
          <w:rFonts w:ascii="Arial" w:hAnsi="Arial" w:cs="Arial"/>
          <w:sz w:val="24"/>
          <w:szCs w:val="24"/>
        </w:rPr>
      </w:pPr>
      <w:r w:rsidRPr="00A968A0">
        <w:rPr>
          <w:rFonts w:ascii="Arial" w:hAnsi="Arial" w:cs="Arial"/>
          <w:sz w:val="24"/>
          <w:szCs w:val="24"/>
        </w:rPr>
        <w:t>Minnesota Legislative Reference Library</w:t>
      </w:r>
    </w:p>
    <w:p w:rsidR="00A968A0" w:rsidRPr="00A968A0" w:rsidRDefault="00A968A0" w:rsidP="00A968A0">
      <w:pPr>
        <w:spacing w:after="0"/>
        <w:rPr>
          <w:rFonts w:ascii="Arial" w:hAnsi="Arial" w:cs="Arial"/>
          <w:sz w:val="24"/>
          <w:szCs w:val="24"/>
        </w:rPr>
      </w:pPr>
      <w:r w:rsidRPr="00A968A0">
        <w:rPr>
          <w:rFonts w:ascii="Arial" w:hAnsi="Arial" w:cs="Arial"/>
          <w:sz w:val="24"/>
          <w:szCs w:val="24"/>
        </w:rPr>
        <w:t xml:space="preserve">645 State Office Building </w:t>
      </w:r>
    </w:p>
    <w:p w:rsidR="00A968A0" w:rsidRPr="00A968A0" w:rsidRDefault="00A968A0" w:rsidP="00A968A0">
      <w:pPr>
        <w:spacing w:after="0"/>
        <w:rPr>
          <w:rFonts w:ascii="Arial" w:hAnsi="Arial" w:cs="Arial"/>
          <w:sz w:val="24"/>
          <w:szCs w:val="24"/>
        </w:rPr>
      </w:pPr>
      <w:r w:rsidRPr="00A968A0">
        <w:rPr>
          <w:rFonts w:ascii="Arial" w:hAnsi="Arial" w:cs="Arial"/>
          <w:sz w:val="24"/>
          <w:szCs w:val="24"/>
        </w:rPr>
        <w:t>St. Paul, MN 55155</w:t>
      </w:r>
    </w:p>
    <w:p w:rsidR="009C67B9" w:rsidRDefault="009C67B9">
      <w:pPr>
        <w:spacing w:after="0"/>
        <w:rPr>
          <w:rFonts w:ascii="Arial" w:hAnsi="Arial" w:cs="Arial"/>
          <w:sz w:val="24"/>
          <w:szCs w:val="24"/>
        </w:rPr>
      </w:pPr>
    </w:p>
    <w:p w:rsidR="009C67B9" w:rsidRDefault="00E32ABA">
      <w:pPr>
        <w:spacing w:after="0"/>
        <w:rPr>
          <w:rFonts w:ascii="Arial" w:hAnsi="Arial" w:cs="Arial"/>
          <w:sz w:val="24"/>
          <w:szCs w:val="24"/>
        </w:rPr>
      </w:pPr>
      <w:r>
        <w:rPr>
          <w:rFonts w:ascii="Arial" w:hAnsi="Arial" w:cs="Arial"/>
          <w:sz w:val="24"/>
          <w:szCs w:val="24"/>
        </w:rPr>
        <w:t xml:space="preserve">RE: </w:t>
      </w:r>
      <w:r w:rsidR="00A968A0" w:rsidRPr="00A968A0">
        <w:rPr>
          <w:rFonts w:ascii="Arial" w:hAnsi="Arial" w:cs="Arial"/>
          <w:sz w:val="24"/>
          <w:szCs w:val="24"/>
        </w:rPr>
        <w:t>Yearly Listing of all Executed Design-Build Contracts</w:t>
      </w:r>
    </w:p>
    <w:p w:rsidR="00A968A0" w:rsidRDefault="00A968A0">
      <w:pPr>
        <w:spacing w:after="0"/>
        <w:rPr>
          <w:rFonts w:ascii="Arial" w:hAnsi="Arial" w:cs="Arial"/>
          <w:sz w:val="24"/>
          <w:szCs w:val="24"/>
        </w:rPr>
      </w:pPr>
    </w:p>
    <w:p w:rsidR="00A968A0" w:rsidRPr="00A968A0" w:rsidRDefault="00A968A0" w:rsidP="00A968A0">
      <w:pPr>
        <w:rPr>
          <w:rFonts w:ascii="Arial" w:hAnsi="Arial" w:cs="Arial"/>
          <w:sz w:val="24"/>
          <w:szCs w:val="24"/>
        </w:rPr>
      </w:pPr>
      <w:r w:rsidRPr="00A968A0">
        <w:rPr>
          <w:rFonts w:ascii="Arial" w:hAnsi="Arial" w:cs="Arial"/>
          <w:sz w:val="24"/>
          <w:szCs w:val="24"/>
        </w:rPr>
        <w:t xml:space="preserve">Minnesota Statutes 161.3428 requires the Commissioner of Transportation to submit to the Governor, the chairs of the House of Representatives Ways and Means and Senate Finance Committees, the chairs of the House of Representatives and Senate committees with jurisdiction over transportation policy and finance, and the legislative reference library, a yearly listing of all executed design-build contracts.  The report must identify the contractor, contract amount, duration, and services to be provided.  The list and summary must be sorted by contractor, show the aggregate value of contracts, and state the termination date of each contract.  </w:t>
      </w:r>
    </w:p>
    <w:p w:rsidR="00A968A0" w:rsidRPr="00A968A0" w:rsidRDefault="00A968A0" w:rsidP="00A968A0">
      <w:pPr>
        <w:rPr>
          <w:rFonts w:ascii="Arial" w:hAnsi="Arial" w:cs="Arial"/>
          <w:sz w:val="24"/>
          <w:szCs w:val="24"/>
        </w:rPr>
      </w:pPr>
      <w:r w:rsidRPr="00A968A0">
        <w:rPr>
          <w:rFonts w:ascii="Arial" w:hAnsi="Arial" w:cs="Arial"/>
          <w:sz w:val="24"/>
          <w:szCs w:val="24"/>
        </w:rPr>
        <w:t>Since September 1, 200</w:t>
      </w:r>
      <w:r>
        <w:rPr>
          <w:rFonts w:ascii="Arial" w:hAnsi="Arial" w:cs="Arial"/>
          <w:sz w:val="24"/>
          <w:szCs w:val="24"/>
        </w:rPr>
        <w:t>9</w:t>
      </w:r>
      <w:r w:rsidRPr="00A968A0">
        <w:rPr>
          <w:rFonts w:ascii="Arial" w:hAnsi="Arial" w:cs="Arial"/>
          <w:sz w:val="24"/>
          <w:szCs w:val="24"/>
        </w:rPr>
        <w:t xml:space="preserve">, the Minnesota Department of Transportation has executed the following </w:t>
      </w:r>
      <w:r>
        <w:rPr>
          <w:rFonts w:ascii="Arial" w:hAnsi="Arial" w:cs="Arial"/>
          <w:sz w:val="24"/>
          <w:szCs w:val="24"/>
        </w:rPr>
        <w:t>two</w:t>
      </w:r>
      <w:r w:rsidRPr="00A968A0">
        <w:rPr>
          <w:rFonts w:ascii="Arial" w:hAnsi="Arial" w:cs="Arial"/>
          <w:sz w:val="24"/>
          <w:szCs w:val="24"/>
        </w:rPr>
        <w:t xml:space="preserve"> design-build contracts.  </w:t>
      </w:r>
    </w:p>
    <w:p w:rsidR="00A968A0" w:rsidRPr="00A968A0" w:rsidRDefault="00A968A0" w:rsidP="00A968A0">
      <w:pPr>
        <w:rPr>
          <w:rFonts w:ascii="Arial" w:hAnsi="Arial" w:cs="Arial"/>
          <w:sz w:val="24"/>
          <w:szCs w:val="24"/>
        </w:rPr>
      </w:pPr>
    </w:p>
    <w:p w:rsidR="00A968A0" w:rsidRPr="00A968A0" w:rsidRDefault="00A968A0" w:rsidP="00A968A0">
      <w:pPr>
        <w:rPr>
          <w:rFonts w:ascii="Arial" w:hAnsi="Arial" w:cs="Arial"/>
          <w:b/>
          <w:sz w:val="24"/>
          <w:szCs w:val="24"/>
          <w:u w:val="single"/>
        </w:rPr>
      </w:pPr>
      <w:r w:rsidRPr="00A968A0">
        <w:rPr>
          <w:rFonts w:ascii="Arial" w:hAnsi="Arial" w:cs="Arial"/>
          <w:b/>
          <w:sz w:val="24"/>
          <w:szCs w:val="24"/>
          <w:u w:val="single"/>
        </w:rPr>
        <w:lastRenderedPageBreak/>
        <w:t xml:space="preserve">Trunk Highway </w:t>
      </w:r>
      <w:r>
        <w:rPr>
          <w:rFonts w:ascii="Arial" w:hAnsi="Arial" w:cs="Arial"/>
          <w:b/>
          <w:sz w:val="24"/>
          <w:szCs w:val="24"/>
          <w:u w:val="single"/>
        </w:rPr>
        <w:t>610</w:t>
      </w:r>
      <w:r w:rsidRPr="00A968A0">
        <w:rPr>
          <w:rFonts w:ascii="Arial" w:hAnsi="Arial" w:cs="Arial"/>
          <w:b/>
          <w:sz w:val="24"/>
          <w:szCs w:val="24"/>
          <w:u w:val="single"/>
        </w:rPr>
        <w:t xml:space="preserve"> Construction</w:t>
      </w:r>
    </w:p>
    <w:p w:rsidR="00A968A0" w:rsidRPr="00A968A0" w:rsidRDefault="00A968A0" w:rsidP="00A968A0">
      <w:pPr>
        <w:rPr>
          <w:rFonts w:ascii="Arial" w:hAnsi="Arial" w:cs="Arial"/>
          <w:sz w:val="24"/>
          <w:szCs w:val="24"/>
        </w:rPr>
      </w:pPr>
      <w:r>
        <w:rPr>
          <w:rFonts w:ascii="Arial" w:hAnsi="Arial" w:cs="Arial"/>
          <w:sz w:val="24"/>
          <w:szCs w:val="24"/>
        </w:rPr>
        <w:t xml:space="preserve">This project will construct TH 610 from TH 169 to County Road 81 through the cities of Brooklyn Park and Maple Grove in Hennepin County.  </w:t>
      </w:r>
      <w:r w:rsidRPr="00A968A0">
        <w:rPr>
          <w:rFonts w:ascii="Arial" w:hAnsi="Arial" w:cs="Arial"/>
          <w:sz w:val="24"/>
          <w:szCs w:val="24"/>
        </w:rPr>
        <w:t>A contract in the amount of $</w:t>
      </w:r>
      <w:r w:rsidR="00674D9C">
        <w:rPr>
          <w:rFonts w:ascii="Arial" w:hAnsi="Arial" w:cs="Arial"/>
          <w:sz w:val="24"/>
          <w:szCs w:val="24"/>
        </w:rPr>
        <w:t>47,827,500</w:t>
      </w:r>
      <w:r w:rsidRPr="00A968A0">
        <w:rPr>
          <w:rFonts w:ascii="Arial" w:hAnsi="Arial" w:cs="Arial"/>
          <w:sz w:val="24"/>
          <w:szCs w:val="24"/>
        </w:rPr>
        <w:t xml:space="preserve"> was awarded to </w:t>
      </w:r>
      <w:r>
        <w:rPr>
          <w:rFonts w:ascii="Arial" w:hAnsi="Arial" w:cs="Arial"/>
          <w:sz w:val="24"/>
          <w:szCs w:val="24"/>
        </w:rPr>
        <w:t>C.S. McCrossan</w:t>
      </w:r>
      <w:r w:rsidRPr="00A968A0">
        <w:rPr>
          <w:rFonts w:ascii="Arial" w:hAnsi="Arial" w:cs="Arial"/>
          <w:sz w:val="24"/>
          <w:szCs w:val="24"/>
        </w:rPr>
        <w:t xml:space="preserve">.  This contract was executed on </w:t>
      </w:r>
      <w:r w:rsidR="00674D9C">
        <w:rPr>
          <w:rFonts w:ascii="Arial" w:hAnsi="Arial" w:cs="Arial"/>
          <w:sz w:val="24"/>
          <w:szCs w:val="24"/>
        </w:rPr>
        <w:t>September 15</w:t>
      </w:r>
      <w:r w:rsidRPr="00A968A0">
        <w:rPr>
          <w:rFonts w:ascii="Arial" w:hAnsi="Arial" w:cs="Arial"/>
          <w:sz w:val="24"/>
          <w:szCs w:val="24"/>
        </w:rPr>
        <w:t xml:space="preserve">, 2009.  The contract requires substantial completion (open to traffic) by </w:t>
      </w:r>
      <w:r w:rsidR="00674D9C">
        <w:rPr>
          <w:rFonts w:ascii="Arial" w:hAnsi="Arial" w:cs="Arial"/>
          <w:sz w:val="24"/>
          <w:szCs w:val="24"/>
        </w:rPr>
        <w:t>July 15, 2011</w:t>
      </w:r>
      <w:r w:rsidRPr="00A968A0">
        <w:rPr>
          <w:rFonts w:ascii="Arial" w:hAnsi="Arial" w:cs="Arial"/>
          <w:sz w:val="24"/>
          <w:szCs w:val="24"/>
        </w:rPr>
        <w:t>, and final acceptance within 200 calendar days following substantial completion.</w:t>
      </w:r>
    </w:p>
    <w:p w:rsidR="00A968A0" w:rsidRPr="00A968A0" w:rsidRDefault="002F363E" w:rsidP="00A968A0">
      <w:pPr>
        <w:spacing w:before="360"/>
        <w:rPr>
          <w:rFonts w:ascii="Arial" w:hAnsi="Arial" w:cs="Arial"/>
          <w:b/>
          <w:sz w:val="24"/>
          <w:szCs w:val="24"/>
          <w:u w:val="single"/>
        </w:rPr>
      </w:pPr>
      <w:r>
        <w:rPr>
          <w:rFonts w:ascii="Arial" w:hAnsi="Arial" w:cs="Arial"/>
          <w:b/>
          <w:sz w:val="24"/>
          <w:szCs w:val="24"/>
          <w:u w:val="single"/>
        </w:rPr>
        <w:t>Trun</w:t>
      </w:r>
      <w:r w:rsidR="00A968A0">
        <w:rPr>
          <w:rFonts w:ascii="Arial" w:hAnsi="Arial" w:cs="Arial"/>
          <w:b/>
          <w:sz w:val="24"/>
          <w:szCs w:val="24"/>
          <w:u w:val="single"/>
        </w:rPr>
        <w:t>k Highway 61 Hastings Bridge Project</w:t>
      </w:r>
    </w:p>
    <w:p w:rsidR="00A968A0" w:rsidRPr="00A968A0" w:rsidRDefault="00A968A0" w:rsidP="00A968A0">
      <w:pPr>
        <w:rPr>
          <w:rFonts w:ascii="Arial" w:hAnsi="Arial" w:cs="Arial"/>
          <w:sz w:val="24"/>
          <w:szCs w:val="24"/>
        </w:rPr>
      </w:pPr>
      <w:r>
        <w:rPr>
          <w:rFonts w:ascii="Arial" w:hAnsi="Arial" w:cs="Arial"/>
          <w:sz w:val="24"/>
          <w:szCs w:val="24"/>
        </w:rPr>
        <w:t xml:space="preserve">This project will </w:t>
      </w:r>
      <w:r w:rsidRPr="00A968A0">
        <w:rPr>
          <w:rFonts w:ascii="Arial" w:hAnsi="Arial" w:cs="Arial"/>
          <w:sz w:val="24"/>
          <w:szCs w:val="24"/>
        </w:rPr>
        <w:t>construct</w:t>
      </w:r>
      <w:r>
        <w:rPr>
          <w:rFonts w:ascii="Arial" w:hAnsi="Arial" w:cs="Arial"/>
          <w:sz w:val="24"/>
          <w:szCs w:val="24"/>
        </w:rPr>
        <w:t xml:space="preserve"> a new bridge on TH 61 over the Mississippi River in the City of Hastings.  </w:t>
      </w:r>
      <w:r w:rsidRPr="00A968A0">
        <w:rPr>
          <w:rFonts w:ascii="Arial" w:hAnsi="Arial" w:cs="Arial"/>
          <w:sz w:val="24"/>
          <w:szCs w:val="24"/>
        </w:rPr>
        <w:t>A contract in the amount of $</w:t>
      </w:r>
      <w:r w:rsidR="00674D9C">
        <w:rPr>
          <w:rFonts w:ascii="Arial" w:hAnsi="Arial" w:cs="Arial"/>
          <w:sz w:val="24"/>
          <w:szCs w:val="24"/>
        </w:rPr>
        <w:t>119,830,890</w:t>
      </w:r>
      <w:r w:rsidRPr="00A968A0">
        <w:rPr>
          <w:rFonts w:ascii="Arial" w:hAnsi="Arial" w:cs="Arial"/>
          <w:sz w:val="24"/>
          <w:szCs w:val="24"/>
        </w:rPr>
        <w:t xml:space="preserve"> was awarded to </w:t>
      </w:r>
      <w:r>
        <w:rPr>
          <w:rFonts w:ascii="Arial" w:hAnsi="Arial" w:cs="Arial"/>
          <w:sz w:val="24"/>
          <w:szCs w:val="24"/>
        </w:rPr>
        <w:t xml:space="preserve">the joint venture of </w:t>
      </w:r>
      <w:proofErr w:type="spellStart"/>
      <w:r>
        <w:rPr>
          <w:rFonts w:ascii="Arial" w:hAnsi="Arial" w:cs="Arial"/>
          <w:sz w:val="24"/>
          <w:szCs w:val="24"/>
        </w:rPr>
        <w:t>Lunda</w:t>
      </w:r>
      <w:proofErr w:type="spellEnd"/>
      <w:r>
        <w:rPr>
          <w:rFonts w:ascii="Arial" w:hAnsi="Arial" w:cs="Arial"/>
          <w:sz w:val="24"/>
          <w:szCs w:val="24"/>
        </w:rPr>
        <w:t xml:space="preserve">/Ames.  </w:t>
      </w:r>
      <w:r w:rsidRPr="00A968A0">
        <w:rPr>
          <w:rFonts w:ascii="Arial" w:hAnsi="Arial" w:cs="Arial"/>
          <w:sz w:val="24"/>
          <w:szCs w:val="24"/>
        </w:rPr>
        <w:t xml:space="preserve">This contract was executed on July </w:t>
      </w:r>
      <w:r w:rsidR="002F363E">
        <w:rPr>
          <w:rFonts w:ascii="Arial" w:hAnsi="Arial" w:cs="Arial"/>
          <w:sz w:val="24"/>
          <w:szCs w:val="24"/>
        </w:rPr>
        <w:t>16, 2010</w:t>
      </w:r>
      <w:r w:rsidRPr="00A968A0">
        <w:rPr>
          <w:rFonts w:ascii="Arial" w:hAnsi="Arial" w:cs="Arial"/>
          <w:sz w:val="24"/>
          <w:szCs w:val="24"/>
        </w:rPr>
        <w:t xml:space="preserve">.  The contract requires </w:t>
      </w:r>
      <w:r w:rsidR="00674D9C">
        <w:rPr>
          <w:rFonts w:ascii="Arial" w:hAnsi="Arial" w:cs="Arial"/>
          <w:sz w:val="24"/>
          <w:szCs w:val="24"/>
        </w:rPr>
        <w:t xml:space="preserve">the opening of two-lanes in each direction on TH 61 by May 31, 2013 and final acceptance </w:t>
      </w:r>
      <w:r w:rsidR="007C6642">
        <w:rPr>
          <w:rFonts w:ascii="Arial" w:hAnsi="Arial" w:cs="Arial"/>
          <w:sz w:val="24"/>
          <w:szCs w:val="24"/>
        </w:rPr>
        <w:t xml:space="preserve">(landscaping maintenance) to be completed two years after substantial completion.  </w:t>
      </w:r>
    </w:p>
    <w:p w:rsidR="00A968A0" w:rsidRPr="00A968A0" w:rsidRDefault="00A968A0" w:rsidP="00A968A0">
      <w:pPr>
        <w:rPr>
          <w:rFonts w:ascii="Arial" w:hAnsi="Arial" w:cs="Arial"/>
          <w:iCs/>
          <w:sz w:val="24"/>
          <w:szCs w:val="24"/>
        </w:rPr>
      </w:pPr>
      <w:r w:rsidRPr="00A968A0">
        <w:rPr>
          <w:rFonts w:ascii="Arial" w:hAnsi="Arial" w:cs="Arial"/>
          <w:iCs/>
          <w:sz w:val="24"/>
          <w:szCs w:val="24"/>
        </w:rPr>
        <w:t xml:space="preserve">Please feel free to contact </w:t>
      </w:r>
      <w:r>
        <w:rPr>
          <w:rFonts w:ascii="Arial" w:hAnsi="Arial" w:cs="Arial"/>
          <w:iCs/>
          <w:sz w:val="24"/>
          <w:szCs w:val="24"/>
        </w:rPr>
        <w:t>Amber Blanchard</w:t>
      </w:r>
      <w:r w:rsidRPr="00A968A0">
        <w:rPr>
          <w:rFonts w:ascii="Arial" w:hAnsi="Arial" w:cs="Arial"/>
          <w:iCs/>
          <w:sz w:val="24"/>
          <w:szCs w:val="24"/>
        </w:rPr>
        <w:t xml:space="preserve">, Mn/DOT Design-Build </w:t>
      </w:r>
      <w:r w:rsidR="007C6642">
        <w:rPr>
          <w:rFonts w:ascii="Arial" w:hAnsi="Arial" w:cs="Arial"/>
          <w:iCs/>
          <w:sz w:val="24"/>
          <w:szCs w:val="24"/>
        </w:rPr>
        <w:t>Program Manager, at 651-366-4233</w:t>
      </w:r>
      <w:r w:rsidRPr="00A968A0">
        <w:rPr>
          <w:rFonts w:ascii="Arial" w:hAnsi="Arial" w:cs="Arial"/>
          <w:iCs/>
          <w:sz w:val="24"/>
          <w:szCs w:val="24"/>
        </w:rPr>
        <w:t xml:space="preserve"> if you have questions about these design-build projects.  </w:t>
      </w:r>
    </w:p>
    <w:p w:rsidR="00A968A0" w:rsidRDefault="00A968A0" w:rsidP="00A968A0">
      <w:pPr>
        <w:rPr>
          <w:rFonts w:ascii="Arial" w:hAnsi="Arial" w:cs="Arial"/>
          <w:sz w:val="24"/>
          <w:szCs w:val="24"/>
        </w:rPr>
      </w:pPr>
      <w:r w:rsidRPr="00A968A0">
        <w:rPr>
          <w:rFonts w:ascii="Arial" w:hAnsi="Arial" w:cs="Arial"/>
          <w:sz w:val="24"/>
          <w:szCs w:val="24"/>
        </w:rPr>
        <w:t>Sincerely,</w:t>
      </w:r>
    </w:p>
    <w:p w:rsidR="00A968A0" w:rsidRDefault="00A968A0" w:rsidP="00A968A0">
      <w:pPr>
        <w:rPr>
          <w:rFonts w:ascii="Arial" w:hAnsi="Arial" w:cs="Arial"/>
          <w:sz w:val="24"/>
          <w:szCs w:val="24"/>
        </w:rPr>
      </w:pPr>
    </w:p>
    <w:p w:rsidR="00A968A0" w:rsidRDefault="00A968A0" w:rsidP="00A968A0">
      <w:pPr>
        <w:rPr>
          <w:rFonts w:ascii="Arial" w:hAnsi="Arial" w:cs="Arial"/>
          <w:sz w:val="24"/>
          <w:szCs w:val="24"/>
        </w:rPr>
      </w:pPr>
    </w:p>
    <w:p w:rsidR="00A968A0" w:rsidRDefault="00A968A0" w:rsidP="00A968A0">
      <w:pPr>
        <w:rPr>
          <w:rFonts w:ascii="Arial" w:hAnsi="Arial" w:cs="Arial"/>
          <w:sz w:val="24"/>
          <w:szCs w:val="24"/>
        </w:rPr>
      </w:pPr>
    </w:p>
    <w:p w:rsidR="00A968A0" w:rsidRPr="00A968A0" w:rsidRDefault="00A968A0" w:rsidP="00A968A0">
      <w:pPr>
        <w:spacing w:after="0"/>
        <w:rPr>
          <w:rFonts w:ascii="Arial" w:hAnsi="Arial" w:cs="Arial"/>
          <w:sz w:val="24"/>
          <w:szCs w:val="24"/>
        </w:rPr>
      </w:pPr>
      <w:r>
        <w:rPr>
          <w:rFonts w:ascii="Arial" w:hAnsi="Arial" w:cs="Arial"/>
          <w:sz w:val="24"/>
          <w:szCs w:val="24"/>
        </w:rPr>
        <w:t>T</w:t>
      </w:r>
      <w:r w:rsidRPr="00A968A0">
        <w:rPr>
          <w:rFonts w:ascii="Arial" w:hAnsi="Arial" w:cs="Arial"/>
          <w:sz w:val="24"/>
          <w:szCs w:val="24"/>
        </w:rPr>
        <w:t>homas K. Sorel</w:t>
      </w:r>
    </w:p>
    <w:p w:rsidR="00A968A0" w:rsidRPr="00A968A0" w:rsidRDefault="00A968A0" w:rsidP="00A968A0">
      <w:pPr>
        <w:spacing w:after="0"/>
        <w:rPr>
          <w:rFonts w:ascii="Arial" w:hAnsi="Arial" w:cs="Arial"/>
          <w:sz w:val="24"/>
          <w:szCs w:val="24"/>
        </w:rPr>
      </w:pPr>
      <w:r w:rsidRPr="00A968A0">
        <w:rPr>
          <w:rFonts w:ascii="Arial" w:hAnsi="Arial" w:cs="Arial"/>
          <w:sz w:val="24"/>
          <w:szCs w:val="24"/>
        </w:rPr>
        <w:t>Commissioner</w:t>
      </w:r>
    </w:p>
    <w:p w:rsidR="00A968A0" w:rsidRPr="00A968A0" w:rsidRDefault="00A968A0" w:rsidP="00A968A0">
      <w:pPr>
        <w:rPr>
          <w:rFonts w:ascii="Arial" w:hAnsi="Arial" w:cs="Arial"/>
          <w:sz w:val="24"/>
          <w:szCs w:val="24"/>
        </w:rPr>
      </w:pPr>
    </w:p>
    <w:p w:rsidR="00A968A0" w:rsidRPr="00A968A0" w:rsidRDefault="00A968A0" w:rsidP="00A968A0">
      <w:pPr>
        <w:spacing w:after="0"/>
        <w:rPr>
          <w:rFonts w:ascii="Arial" w:hAnsi="Arial" w:cs="Arial"/>
          <w:sz w:val="24"/>
          <w:szCs w:val="24"/>
        </w:rPr>
      </w:pPr>
      <w:proofErr w:type="spellStart"/>
      <w:proofErr w:type="gramStart"/>
      <w:r w:rsidRPr="00A968A0">
        <w:rPr>
          <w:rFonts w:ascii="Arial" w:hAnsi="Arial" w:cs="Arial"/>
          <w:sz w:val="24"/>
          <w:szCs w:val="24"/>
        </w:rPr>
        <w:t>bc</w:t>
      </w:r>
      <w:proofErr w:type="spellEnd"/>
      <w:proofErr w:type="gramEnd"/>
      <w:r w:rsidRPr="00A968A0">
        <w:rPr>
          <w:rFonts w:ascii="Arial" w:hAnsi="Arial" w:cs="Arial"/>
          <w:sz w:val="24"/>
          <w:szCs w:val="24"/>
        </w:rPr>
        <w:t xml:space="preserve">: </w:t>
      </w:r>
      <w:r w:rsidRPr="00A968A0">
        <w:rPr>
          <w:rFonts w:ascii="Arial" w:hAnsi="Arial" w:cs="Arial"/>
          <w:sz w:val="24"/>
          <w:szCs w:val="24"/>
        </w:rPr>
        <w:tab/>
      </w:r>
      <w:r w:rsidRPr="00A968A0">
        <w:rPr>
          <w:rFonts w:ascii="Arial" w:hAnsi="Arial" w:cs="Arial"/>
          <w:sz w:val="24"/>
          <w:szCs w:val="24"/>
          <w:lang w:val="sv-SE"/>
        </w:rPr>
        <w:t>Khani Sahebjam</w:t>
      </w:r>
    </w:p>
    <w:p w:rsidR="00A968A0" w:rsidRPr="00A968A0" w:rsidRDefault="00A968A0" w:rsidP="00A968A0">
      <w:pPr>
        <w:spacing w:after="0"/>
        <w:rPr>
          <w:rFonts w:ascii="Arial" w:hAnsi="Arial" w:cs="Arial"/>
          <w:sz w:val="24"/>
          <w:szCs w:val="24"/>
        </w:rPr>
      </w:pPr>
      <w:r w:rsidRPr="00A968A0">
        <w:rPr>
          <w:rFonts w:ascii="Arial" w:hAnsi="Arial" w:cs="Arial"/>
          <w:sz w:val="24"/>
          <w:szCs w:val="24"/>
        </w:rPr>
        <w:tab/>
        <w:t>Sue Mulvihill</w:t>
      </w:r>
    </w:p>
    <w:p w:rsidR="00A968A0" w:rsidRPr="00A968A0" w:rsidRDefault="00A968A0" w:rsidP="00A968A0">
      <w:pPr>
        <w:spacing w:after="0"/>
        <w:rPr>
          <w:rFonts w:ascii="Arial" w:hAnsi="Arial" w:cs="Arial"/>
          <w:sz w:val="24"/>
          <w:szCs w:val="24"/>
          <w:lang w:val="sv-SE"/>
        </w:rPr>
      </w:pPr>
      <w:r w:rsidRPr="00A968A0">
        <w:rPr>
          <w:rFonts w:ascii="Arial" w:hAnsi="Arial" w:cs="Arial"/>
          <w:sz w:val="24"/>
          <w:szCs w:val="24"/>
        </w:rPr>
        <w:tab/>
      </w:r>
      <w:r w:rsidRPr="00A968A0">
        <w:rPr>
          <w:rFonts w:ascii="Arial" w:hAnsi="Arial" w:cs="Arial"/>
          <w:sz w:val="24"/>
          <w:szCs w:val="24"/>
          <w:lang w:val="sv-SE"/>
        </w:rPr>
        <w:t>Michael Barnes</w:t>
      </w:r>
    </w:p>
    <w:p w:rsidR="00A968A0" w:rsidRDefault="002F363E" w:rsidP="00A968A0">
      <w:pPr>
        <w:spacing w:after="0"/>
        <w:ind w:firstLine="720"/>
        <w:rPr>
          <w:rFonts w:ascii="Arial" w:hAnsi="Arial" w:cs="Arial"/>
          <w:sz w:val="24"/>
          <w:szCs w:val="24"/>
        </w:rPr>
      </w:pPr>
      <w:r>
        <w:rPr>
          <w:rFonts w:ascii="Arial" w:hAnsi="Arial" w:cs="Arial"/>
          <w:sz w:val="24"/>
          <w:szCs w:val="24"/>
        </w:rPr>
        <w:t>Jay Hietpas</w:t>
      </w:r>
    </w:p>
    <w:p w:rsidR="00674D9C" w:rsidRDefault="002F363E" w:rsidP="00A968A0">
      <w:pPr>
        <w:spacing w:after="0"/>
        <w:ind w:firstLine="720"/>
        <w:rPr>
          <w:rFonts w:ascii="Arial" w:hAnsi="Arial" w:cs="Arial"/>
          <w:sz w:val="24"/>
          <w:szCs w:val="24"/>
        </w:rPr>
      </w:pPr>
      <w:r>
        <w:rPr>
          <w:rFonts w:ascii="Arial" w:hAnsi="Arial" w:cs="Arial"/>
          <w:sz w:val="24"/>
          <w:szCs w:val="24"/>
        </w:rPr>
        <w:t>Amber Blanchard</w:t>
      </w:r>
    </w:p>
    <w:p w:rsidR="002F363E" w:rsidRDefault="002F363E" w:rsidP="002F363E">
      <w:pPr>
        <w:spacing w:after="0"/>
        <w:ind w:firstLine="720"/>
        <w:rPr>
          <w:rFonts w:ascii="Arial" w:hAnsi="Arial" w:cs="Arial"/>
          <w:sz w:val="24"/>
          <w:szCs w:val="24"/>
        </w:rPr>
      </w:pPr>
      <w:r>
        <w:rPr>
          <w:rFonts w:ascii="Arial" w:hAnsi="Arial" w:cs="Arial"/>
          <w:sz w:val="24"/>
          <w:szCs w:val="24"/>
        </w:rPr>
        <w:t>Scott Pedersen</w:t>
      </w:r>
    </w:p>
    <w:p w:rsidR="002F363E" w:rsidRPr="00A968A0" w:rsidRDefault="002F363E" w:rsidP="002F363E">
      <w:pPr>
        <w:spacing w:after="0"/>
        <w:ind w:firstLine="720"/>
        <w:rPr>
          <w:rFonts w:ascii="Arial" w:hAnsi="Arial" w:cs="Arial"/>
          <w:sz w:val="24"/>
          <w:szCs w:val="24"/>
        </w:rPr>
      </w:pPr>
      <w:r>
        <w:rPr>
          <w:rFonts w:ascii="Arial" w:hAnsi="Arial" w:cs="Arial"/>
          <w:sz w:val="24"/>
          <w:szCs w:val="24"/>
        </w:rPr>
        <w:t>Erik Rudeen</w:t>
      </w:r>
    </w:p>
    <w:p w:rsidR="00A968A0" w:rsidRDefault="00A968A0">
      <w:pPr>
        <w:spacing w:after="0"/>
        <w:rPr>
          <w:rFonts w:ascii="Arial" w:hAnsi="Arial" w:cs="Arial"/>
          <w:sz w:val="24"/>
          <w:szCs w:val="24"/>
        </w:rPr>
      </w:pPr>
      <w:r w:rsidRPr="00A968A0">
        <w:rPr>
          <w:rFonts w:ascii="Arial" w:hAnsi="Arial" w:cs="Arial"/>
          <w:iCs/>
          <w:sz w:val="24"/>
          <w:szCs w:val="24"/>
        </w:rPr>
        <w:tab/>
        <w:t>Mn/DOT Library</w:t>
      </w:r>
    </w:p>
    <w:p w:rsidR="00E32ABA" w:rsidRDefault="00E32ABA">
      <w:pPr>
        <w:spacing w:after="0"/>
        <w:rPr>
          <w:rFonts w:ascii="Arial" w:hAnsi="Arial" w:cs="Arial"/>
          <w:color w:val="800000"/>
          <w:sz w:val="20"/>
          <w:szCs w:val="20"/>
        </w:rPr>
      </w:pPr>
    </w:p>
    <w:sectPr w:rsidR="00E32ABA" w:rsidSect="00107C5F">
      <w:footerReference w:type="default" r:id="rId7"/>
      <w:headerReference w:type="first" r:id="rId8"/>
      <w:footerReference w:type="first" r:id="rId9"/>
      <w:pgSz w:w="12240" w:h="15840"/>
      <w:pgMar w:top="1680" w:right="720" w:bottom="2070" w:left="1872" w:header="360" w:footer="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649F" w:rsidRDefault="00ED649F">
      <w:pPr>
        <w:spacing w:after="0" w:line="240" w:lineRule="auto"/>
      </w:pPr>
      <w:r>
        <w:separator/>
      </w:r>
    </w:p>
  </w:endnote>
  <w:endnote w:type="continuationSeparator" w:id="0">
    <w:p w:rsidR="00ED649F" w:rsidRDefault="00ED649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Arial Narrow">
    <w:panose1 w:val="020B0506020202030204"/>
    <w:charset w:val="00"/>
    <w:family w:val="swiss"/>
    <w:pitch w:val="variable"/>
    <w:sig w:usb0="00000287" w:usb1="00000800"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4D9C" w:rsidRDefault="00674D9C" w:rsidP="00241F60">
    <w:pPr>
      <w:spacing w:after="0"/>
      <w:rPr>
        <w:rFonts w:ascii="Arial Narrow" w:hAnsi="Arial Narrow" w:cs="Arial"/>
        <w:color w:val="0065A4"/>
        <w:sz w:val="24"/>
        <w:szCs w:val="24"/>
      </w:rPr>
    </w:pPr>
    <w:r>
      <w:rPr>
        <w:rFonts w:ascii="Arial Narrow" w:hAnsi="Arial Narrow" w:cs="Arial"/>
        <w:color w:val="0065A4"/>
        <w:sz w:val="24"/>
        <w:szCs w:val="24"/>
      </w:rPr>
      <w:t>An Equal Opportunity Employer</w:t>
    </w:r>
  </w:p>
  <w:p w:rsidR="00577122" w:rsidRPr="00F7246A" w:rsidRDefault="00577122" w:rsidP="00577122">
    <w:pPr>
      <w:rPr>
        <w:szCs w:val="20"/>
      </w:rPr>
    </w:pPr>
    <w:r w:rsidRPr="00F7246A">
      <w:rPr>
        <w:b/>
        <w:color w:val="1F497D"/>
        <w:szCs w:val="20"/>
      </w:rPr>
      <w:t>Design</w:t>
    </w:r>
    <w:r w:rsidRPr="00F7246A">
      <w:rPr>
        <w:b/>
        <w:i/>
        <w:color w:val="00B050"/>
        <w:szCs w:val="20"/>
      </w:rPr>
      <w:t>-Build</w:t>
    </w:r>
    <w:r>
      <w:rPr>
        <w:szCs w:val="20"/>
      </w:rPr>
      <w:t xml:space="preserve"> </w:t>
    </w:r>
    <w:proofErr w:type="gramStart"/>
    <w:r>
      <w:rPr>
        <w:szCs w:val="20"/>
      </w:rPr>
      <w:t>Manual  (</w:t>
    </w:r>
    <w:proofErr w:type="gramEnd"/>
    <w:r>
      <w:rPr>
        <w:szCs w:val="20"/>
      </w:rPr>
      <w:t>5/11)</w:t>
    </w:r>
    <w:r w:rsidRPr="00F7246A">
      <w:rPr>
        <w:szCs w:val="20"/>
      </w:rPr>
      <w:tab/>
    </w:r>
    <w:r w:rsidRPr="00F7246A">
      <w:rPr>
        <w:szCs w:val="20"/>
      </w:rPr>
      <w:tab/>
    </w:r>
    <w:r w:rsidRPr="00F7246A">
      <w:rPr>
        <w:szCs w:val="20"/>
      </w:rPr>
      <w:tab/>
    </w:r>
    <w:r>
      <w:rPr>
        <w:szCs w:val="20"/>
      </w:rPr>
      <w:tab/>
    </w:r>
    <w:r>
      <w:rPr>
        <w:szCs w:val="20"/>
      </w:rPr>
      <w:tab/>
    </w:r>
    <w:r>
      <w:rPr>
        <w:szCs w:val="20"/>
      </w:rPr>
      <w:tab/>
    </w:r>
    <w:r>
      <w:rPr>
        <w:szCs w:val="20"/>
      </w:rPr>
      <w:tab/>
      <w:t>Exhibit 2.6-1</w:t>
    </w:r>
  </w:p>
  <w:p w:rsidR="00674D9C" w:rsidRPr="00241F60" w:rsidRDefault="00644D65" w:rsidP="00241F60">
    <w:pPr>
      <w:pStyle w:val="Footer"/>
    </w:pPr>
    <w:r>
      <w:rPr>
        <w:rFonts w:ascii="Arial Narrow" w:hAnsi="Arial Narrow" w:cs="Arial"/>
        <w:noProof/>
        <w:color w:val="0065A4"/>
        <w:sz w:val="24"/>
        <w:szCs w:val="24"/>
      </w:rPr>
      <w:drawing>
        <wp:inline distT="0" distB="0" distL="0" distR="0">
          <wp:extent cx="6155055" cy="436880"/>
          <wp:effectExtent l="19050" t="0" r="0" b="0"/>
          <wp:docPr id="1" name="Picture 1" descr="banner 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anner color"/>
                  <pic:cNvPicPr>
                    <a:picLocks noChangeAspect="1" noChangeArrowheads="1"/>
                  </pic:cNvPicPr>
                </pic:nvPicPr>
                <pic:blipFill>
                  <a:blip r:embed="rId1"/>
                  <a:srcRect/>
                  <a:stretch>
                    <a:fillRect/>
                  </a:stretch>
                </pic:blipFill>
                <pic:spPr bwMode="auto">
                  <a:xfrm>
                    <a:off x="0" y="0"/>
                    <a:ext cx="6155055" cy="436880"/>
                  </a:xfrm>
                  <a:prstGeom prst="rect">
                    <a:avLst/>
                  </a:prstGeom>
                  <a:noFill/>
                  <a:ln w="9525">
                    <a:noFill/>
                    <a:miter lim="800000"/>
                    <a:headEnd/>
                    <a:tailEnd/>
                  </a:ln>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4D9C" w:rsidRDefault="00674D9C">
    <w:pPr>
      <w:spacing w:after="0"/>
      <w:rPr>
        <w:rFonts w:ascii="Arial Narrow" w:hAnsi="Arial Narrow" w:cs="Arial"/>
        <w:color w:val="0065A4"/>
        <w:sz w:val="24"/>
        <w:szCs w:val="24"/>
      </w:rPr>
    </w:pPr>
    <w:r>
      <w:rPr>
        <w:rFonts w:ascii="Arial Narrow" w:hAnsi="Arial Narrow" w:cs="Arial"/>
        <w:color w:val="0065A4"/>
        <w:sz w:val="24"/>
        <w:szCs w:val="24"/>
      </w:rPr>
      <w:t>An Equal Opportunity Employer</w:t>
    </w:r>
  </w:p>
  <w:p w:rsidR="00577122" w:rsidRPr="00F7246A" w:rsidRDefault="00577122" w:rsidP="00577122">
    <w:pPr>
      <w:rPr>
        <w:szCs w:val="20"/>
      </w:rPr>
    </w:pPr>
    <w:r w:rsidRPr="00F7246A">
      <w:rPr>
        <w:b/>
        <w:color w:val="1F497D"/>
        <w:szCs w:val="20"/>
      </w:rPr>
      <w:t>Design</w:t>
    </w:r>
    <w:r w:rsidRPr="00F7246A">
      <w:rPr>
        <w:b/>
        <w:i/>
        <w:color w:val="00B050"/>
        <w:szCs w:val="20"/>
      </w:rPr>
      <w:t>-Build</w:t>
    </w:r>
    <w:r>
      <w:rPr>
        <w:szCs w:val="20"/>
      </w:rPr>
      <w:t xml:space="preserve"> </w:t>
    </w:r>
    <w:proofErr w:type="gramStart"/>
    <w:r>
      <w:rPr>
        <w:szCs w:val="20"/>
      </w:rPr>
      <w:t>Manual  (</w:t>
    </w:r>
    <w:proofErr w:type="gramEnd"/>
    <w:r>
      <w:rPr>
        <w:szCs w:val="20"/>
      </w:rPr>
      <w:t>5/11)</w:t>
    </w:r>
    <w:r w:rsidRPr="00F7246A">
      <w:rPr>
        <w:szCs w:val="20"/>
      </w:rPr>
      <w:tab/>
    </w:r>
    <w:r w:rsidRPr="00F7246A">
      <w:rPr>
        <w:szCs w:val="20"/>
      </w:rPr>
      <w:tab/>
    </w:r>
    <w:r w:rsidRPr="00F7246A">
      <w:rPr>
        <w:szCs w:val="20"/>
      </w:rPr>
      <w:tab/>
    </w:r>
    <w:r>
      <w:rPr>
        <w:szCs w:val="20"/>
      </w:rPr>
      <w:tab/>
    </w:r>
    <w:r>
      <w:rPr>
        <w:szCs w:val="20"/>
      </w:rPr>
      <w:tab/>
    </w:r>
    <w:r>
      <w:rPr>
        <w:szCs w:val="20"/>
      </w:rPr>
      <w:tab/>
    </w:r>
    <w:r>
      <w:rPr>
        <w:szCs w:val="20"/>
      </w:rPr>
      <w:tab/>
      <w:t>Exhibit 2.6-1</w:t>
    </w:r>
  </w:p>
  <w:p w:rsidR="00674D9C" w:rsidRDefault="00644D65">
    <w:pPr>
      <w:pStyle w:val="Footer"/>
    </w:pPr>
    <w:r>
      <w:rPr>
        <w:rFonts w:ascii="Arial Narrow" w:hAnsi="Arial Narrow" w:cs="Arial"/>
        <w:noProof/>
        <w:color w:val="0065A4"/>
        <w:sz w:val="24"/>
        <w:szCs w:val="24"/>
      </w:rPr>
      <w:drawing>
        <wp:inline distT="0" distB="0" distL="0" distR="0">
          <wp:extent cx="6155055" cy="436880"/>
          <wp:effectExtent l="19050" t="0" r="0" b="0"/>
          <wp:docPr id="2" name="Picture 2" descr="banner 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anner color"/>
                  <pic:cNvPicPr>
                    <a:picLocks noChangeAspect="1" noChangeArrowheads="1"/>
                  </pic:cNvPicPr>
                </pic:nvPicPr>
                <pic:blipFill>
                  <a:blip r:embed="rId1"/>
                  <a:srcRect/>
                  <a:stretch>
                    <a:fillRect/>
                  </a:stretch>
                </pic:blipFill>
                <pic:spPr bwMode="auto">
                  <a:xfrm>
                    <a:off x="0" y="0"/>
                    <a:ext cx="6155055" cy="436880"/>
                  </a:xfrm>
                  <a:prstGeom prst="rect">
                    <a:avLst/>
                  </a:prstGeom>
                  <a:noFill/>
                  <a:ln w="9525">
                    <a:noFill/>
                    <a:miter lim="800000"/>
                    <a:headEnd/>
                    <a:tailEnd/>
                  </a:ln>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649F" w:rsidRDefault="00ED649F">
      <w:pPr>
        <w:spacing w:after="0" w:line="240" w:lineRule="auto"/>
      </w:pPr>
      <w:r>
        <w:separator/>
      </w:r>
    </w:p>
  </w:footnote>
  <w:footnote w:type="continuationSeparator" w:id="0">
    <w:p w:rsidR="00ED649F" w:rsidRDefault="00ED649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4D9C" w:rsidRDefault="00644D65">
    <w:pPr>
      <w:spacing w:after="0"/>
      <w:rPr>
        <w:rFonts w:ascii="Arial Black" w:hAnsi="Arial Black" w:cs="Arial"/>
        <w:color w:val="0065A4"/>
      </w:rPr>
    </w:pPr>
    <w:r>
      <w:rPr>
        <w:noProof/>
      </w:rPr>
      <w:drawing>
        <wp:anchor distT="0" distB="0" distL="114300" distR="114300" simplePos="0" relativeHeight="251657728" behindDoc="0" locked="0" layoutInCell="1" allowOverlap="1">
          <wp:simplePos x="0" y="0"/>
          <wp:positionH relativeFrom="column">
            <wp:posOffset>-748665</wp:posOffset>
          </wp:positionH>
          <wp:positionV relativeFrom="paragraph">
            <wp:posOffset>-20955</wp:posOffset>
          </wp:positionV>
          <wp:extent cx="676275" cy="676275"/>
          <wp:effectExtent l="19050" t="0" r="9525" b="0"/>
          <wp:wrapNone/>
          <wp:docPr id="8" name="Picture 8" descr="mndot logo 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ndot logo color"/>
                  <pic:cNvPicPr>
                    <a:picLocks noChangeAspect="1" noChangeArrowheads="1"/>
                  </pic:cNvPicPr>
                </pic:nvPicPr>
                <pic:blipFill>
                  <a:blip r:embed="rId1"/>
                  <a:srcRect/>
                  <a:stretch>
                    <a:fillRect/>
                  </a:stretch>
                </pic:blipFill>
                <pic:spPr bwMode="auto">
                  <a:xfrm>
                    <a:off x="0" y="0"/>
                    <a:ext cx="676275" cy="676275"/>
                  </a:xfrm>
                  <a:prstGeom prst="rect">
                    <a:avLst/>
                  </a:prstGeom>
                  <a:noFill/>
                </pic:spPr>
              </pic:pic>
            </a:graphicData>
          </a:graphic>
        </wp:anchor>
      </w:drawing>
    </w:r>
    <w:r w:rsidR="00674D9C">
      <w:rPr>
        <w:rFonts w:ascii="Arial Black" w:hAnsi="Arial Black" w:cs="Arial"/>
        <w:color w:val="0065A4"/>
      </w:rPr>
      <w:t>Minnesota Department of Transportation</w:t>
    </w:r>
  </w:p>
  <w:p w:rsidR="00674D9C" w:rsidRDefault="00674D9C">
    <w:pPr>
      <w:spacing w:after="0"/>
      <w:rPr>
        <w:rFonts w:ascii="Arial Narrow" w:hAnsi="Arial Narrow" w:cs="Arial"/>
        <w:color w:val="003F4B"/>
        <w:sz w:val="24"/>
        <w:szCs w:val="24"/>
      </w:rPr>
    </w:pPr>
    <w:r>
      <w:rPr>
        <w:rFonts w:ascii="Arial Narrow" w:hAnsi="Arial Narrow" w:cs="Arial"/>
        <w:color w:val="0065A4"/>
        <w:sz w:val="24"/>
        <w:szCs w:val="24"/>
      </w:rPr>
      <w:t>395 John Ireland Boulevard</w:t>
    </w:r>
    <w:r>
      <w:rPr>
        <w:rFonts w:ascii="Arial Narrow" w:hAnsi="Arial Narrow" w:cs="Arial"/>
        <w:color w:val="003F4B"/>
        <w:sz w:val="24"/>
        <w:szCs w:val="24"/>
      </w:rPr>
      <w:tab/>
    </w:r>
    <w:r>
      <w:rPr>
        <w:rFonts w:ascii="Arial" w:hAnsi="Arial" w:cs="Arial"/>
        <w:color w:val="800000"/>
        <w:sz w:val="20"/>
        <w:szCs w:val="20"/>
      </w:rPr>
      <w:t>(individual district info can be expanded here)</w:t>
    </w:r>
  </w:p>
  <w:p w:rsidR="00674D9C" w:rsidRDefault="00674D9C">
    <w:pPr>
      <w:spacing w:after="0" w:line="360" w:lineRule="auto"/>
      <w:rPr>
        <w:rFonts w:ascii="Arial Narrow" w:hAnsi="Arial Narrow" w:cs="Arial"/>
        <w:color w:val="0065A4"/>
        <w:sz w:val="24"/>
        <w:szCs w:val="24"/>
      </w:rPr>
    </w:pPr>
    <w:r>
      <w:rPr>
        <w:rFonts w:ascii="Arial Narrow" w:hAnsi="Arial Narrow" w:cs="Arial"/>
        <w:color w:val="0065A4"/>
        <w:sz w:val="24"/>
        <w:szCs w:val="24"/>
      </w:rPr>
      <w:t>Saint Paul, MN 55155</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20"/>
  <w:drawingGridHorizontalSpacing w:val="110"/>
  <w:displayHorizontalDrawingGridEvery w:val="2"/>
  <w:characterSpacingControl w:val="doNotCompress"/>
  <w:hdrShapeDefaults>
    <o:shapedefaults v:ext="edit" spidmax="6145">
      <o:colormenu v:ext="edit" fillcolor="none" strokecolor="none"/>
    </o:shapedefaults>
  </w:hdrShapeDefaults>
  <w:footnotePr>
    <w:footnote w:id="-1"/>
    <w:footnote w:id="0"/>
  </w:footnotePr>
  <w:endnotePr>
    <w:endnote w:id="-1"/>
    <w:endnote w:id="0"/>
  </w:endnotePr>
  <w:compat/>
  <w:rsids>
    <w:rsidRoot w:val="00204745"/>
    <w:rsid w:val="000C281C"/>
    <w:rsid w:val="00107C5F"/>
    <w:rsid w:val="0019262D"/>
    <w:rsid w:val="00204745"/>
    <w:rsid w:val="00241F60"/>
    <w:rsid w:val="00265DBD"/>
    <w:rsid w:val="002D4BCD"/>
    <w:rsid w:val="002F363E"/>
    <w:rsid w:val="00407E7A"/>
    <w:rsid w:val="00577122"/>
    <w:rsid w:val="00644D65"/>
    <w:rsid w:val="00674D9C"/>
    <w:rsid w:val="007C6642"/>
    <w:rsid w:val="00833748"/>
    <w:rsid w:val="008D7A23"/>
    <w:rsid w:val="008F4D6F"/>
    <w:rsid w:val="009C67B9"/>
    <w:rsid w:val="00A968A0"/>
    <w:rsid w:val="00AB084E"/>
    <w:rsid w:val="00B2638A"/>
    <w:rsid w:val="00C62F6F"/>
    <w:rsid w:val="00CD0FFD"/>
    <w:rsid w:val="00E32ABA"/>
    <w:rsid w:val="00ED649F"/>
    <w:rsid w:val="00F04C4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colormenu v:ext="edit" fillcolor="none" strokecolor="none"/>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1F6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67B9"/>
    <w:pPr>
      <w:tabs>
        <w:tab w:val="center" w:pos="4680"/>
        <w:tab w:val="right" w:pos="9360"/>
      </w:tabs>
    </w:pPr>
  </w:style>
  <w:style w:type="character" w:customStyle="1" w:styleId="HeaderChar">
    <w:name w:val="Header Char"/>
    <w:basedOn w:val="DefaultParagraphFont"/>
    <w:link w:val="Header"/>
    <w:uiPriority w:val="99"/>
    <w:rsid w:val="009C67B9"/>
  </w:style>
  <w:style w:type="paragraph" w:styleId="Footer">
    <w:name w:val="footer"/>
    <w:basedOn w:val="Normal"/>
    <w:link w:val="FooterChar"/>
    <w:uiPriority w:val="99"/>
    <w:unhideWhenUsed/>
    <w:rsid w:val="009C67B9"/>
    <w:pPr>
      <w:tabs>
        <w:tab w:val="center" w:pos="4680"/>
        <w:tab w:val="right" w:pos="9360"/>
      </w:tabs>
    </w:pPr>
  </w:style>
  <w:style w:type="character" w:customStyle="1" w:styleId="FooterChar">
    <w:name w:val="Footer Char"/>
    <w:basedOn w:val="DefaultParagraphFont"/>
    <w:link w:val="Footer"/>
    <w:uiPriority w:val="99"/>
    <w:rsid w:val="009C67B9"/>
  </w:style>
  <w:style w:type="paragraph" w:styleId="BalloonText">
    <w:name w:val="Balloon Text"/>
    <w:basedOn w:val="Normal"/>
    <w:link w:val="BalloonTextChar"/>
    <w:uiPriority w:val="99"/>
    <w:semiHidden/>
    <w:unhideWhenUsed/>
    <w:rsid w:val="009C67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67B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46189346">
      <w:bodyDiv w:val="1"/>
      <w:marLeft w:val="0"/>
      <w:marRight w:val="0"/>
      <w:marTop w:val="0"/>
      <w:marBottom w:val="0"/>
      <w:divBdr>
        <w:top w:val="none" w:sz="0" w:space="0" w:color="auto"/>
        <w:left w:val="none" w:sz="0" w:space="0" w:color="auto"/>
        <w:bottom w:val="none" w:sz="0" w:space="0" w:color="auto"/>
        <w:right w:val="none" w:sz="0" w:space="0" w:color="auto"/>
      </w:divBdr>
      <w:divsChild>
        <w:div w:id="1764646542">
          <w:marLeft w:val="0"/>
          <w:marRight w:val="0"/>
          <w:marTop w:val="0"/>
          <w:marBottom w:val="0"/>
          <w:divBdr>
            <w:top w:val="none" w:sz="0" w:space="0" w:color="auto"/>
            <w:left w:val="none" w:sz="0" w:space="0" w:color="auto"/>
            <w:bottom w:val="none" w:sz="0" w:space="0" w:color="auto"/>
            <w:right w:val="none" w:sz="0" w:space="0" w:color="auto"/>
          </w:divBdr>
          <w:divsChild>
            <w:div w:id="1455564071">
              <w:marLeft w:val="0"/>
              <w:marRight w:val="0"/>
              <w:marTop w:val="94"/>
              <w:marBottom w:val="0"/>
              <w:divBdr>
                <w:top w:val="single" w:sz="6" w:space="5" w:color="666666"/>
                <w:left w:val="none" w:sz="0" w:space="0" w:color="auto"/>
                <w:bottom w:val="none" w:sz="0" w:space="0" w:color="auto"/>
                <w:right w:val="none" w:sz="0" w:space="0" w:color="auto"/>
              </w:divBdr>
            </w:div>
          </w:divsChild>
        </w:div>
      </w:divsChild>
    </w:div>
    <w:div w:id="717313620">
      <w:bodyDiv w:val="1"/>
      <w:marLeft w:val="0"/>
      <w:marRight w:val="0"/>
      <w:marTop w:val="0"/>
      <w:marBottom w:val="0"/>
      <w:divBdr>
        <w:top w:val="none" w:sz="0" w:space="0" w:color="auto"/>
        <w:left w:val="none" w:sz="0" w:space="0" w:color="auto"/>
        <w:bottom w:val="none" w:sz="0" w:space="0" w:color="auto"/>
        <w:right w:val="none" w:sz="0" w:space="0" w:color="auto"/>
      </w:divBdr>
      <w:divsChild>
        <w:div w:id="1614559837">
          <w:marLeft w:val="0"/>
          <w:marRight w:val="0"/>
          <w:marTop w:val="0"/>
          <w:marBottom w:val="0"/>
          <w:divBdr>
            <w:top w:val="none" w:sz="0" w:space="0" w:color="auto"/>
            <w:left w:val="none" w:sz="0" w:space="0" w:color="auto"/>
            <w:bottom w:val="none" w:sz="0" w:space="0" w:color="auto"/>
            <w:right w:val="none" w:sz="0" w:space="0" w:color="auto"/>
          </w:divBdr>
          <w:divsChild>
            <w:div w:id="795441466">
              <w:marLeft w:val="0"/>
              <w:marRight w:val="0"/>
              <w:marTop w:val="94"/>
              <w:marBottom w:val="0"/>
              <w:divBdr>
                <w:top w:val="single" w:sz="6" w:space="5" w:color="666666"/>
                <w:left w:val="none" w:sz="0" w:space="0" w:color="auto"/>
                <w:bottom w:val="none" w:sz="0" w:space="0" w:color="auto"/>
                <w:right w:val="none" w:sz="0" w:space="0" w:color="auto"/>
              </w:divBdr>
            </w:div>
          </w:divsChild>
        </w:div>
      </w:divsChild>
    </w:div>
    <w:div w:id="759445711">
      <w:bodyDiv w:val="1"/>
      <w:marLeft w:val="0"/>
      <w:marRight w:val="0"/>
      <w:marTop w:val="0"/>
      <w:marBottom w:val="0"/>
      <w:divBdr>
        <w:top w:val="none" w:sz="0" w:space="0" w:color="auto"/>
        <w:left w:val="none" w:sz="0" w:space="0" w:color="auto"/>
        <w:bottom w:val="none" w:sz="0" w:space="0" w:color="auto"/>
        <w:right w:val="none" w:sz="0" w:space="0" w:color="auto"/>
      </w:divBdr>
      <w:divsChild>
        <w:div w:id="1031758896">
          <w:marLeft w:val="0"/>
          <w:marRight w:val="0"/>
          <w:marTop w:val="0"/>
          <w:marBottom w:val="0"/>
          <w:divBdr>
            <w:top w:val="none" w:sz="0" w:space="0" w:color="auto"/>
            <w:left w:val="none" w:sz="0" w:space="0" w:color="auto"/>
            <w:bottom w:val="none" w:sz="0" w:space="0" w:color="auto"/>
            <w:right w:val="none" w:sz="0" w:space="0" w:color="auto"/>
          </w:divBdr>
          <w:divsChild>
            <w:div w:id="158230847">
              <w:marLeft w:val="0"/>
              <w:marRight w:val="0"/>
              <w:marTop w:val="94"/>
              <w:marBottom w:val="0"/>
              <w:divBdr>
                <w:top w:val="single" w:sz="6" w:space="5" w:color="666666"/>
                <w:left w:val="none" w:sz="0" w:space="0" w:color="auto"/>
                <w:bottom w:val="none" w:sz="0" w:space="0" w:color="auto"/>
                <w:right w:val="none" w:sz="0" w:space="0" w:color="auto"/>
              </w:divBdr>
            </w:div>
          </w:divsChild>
        </w:div>
      </w:divsChild>
    </w:div>
    <w:div w:id="1389843572">
      <w:bodyDiv w:val="1"/>
      <w:marLeft w:val="0"/>
      <w:marRight w:val="0"/>
      <w:marTop w:val="0"/>
      <w:marBottom w:val="0"/>
      <w:divBdr>
        <w:top w:val="none" w:sz="0" w:space="0" w:color="auto"/>
        <w:left w:val="none" w:sz="0" w:space="0" w:color="auto"/>
        <w:bottom w:val="none" w:sz="0" w:space="0" w:color="auto"/>
        <w:right w:val="none" w:sz="0" w:space="0" w:color="auto"/>
      </w:divBdr>
      <w:divsChild>
        <w:div w:id="1403723984">
          <w:marLeft w:val="0"/>
          <w:marRight w:val="0"/>
          <w:marTop w:val="0"/>
          <w:marBottom w:val="0"/>
          <w:divBdr>
            <w:top w:val="none" w:sz="0" w:space="0" w:color="auto"/>
            <w:left w:val="none" w:sz="0" w:space="0" w:color="auto"/>
            <w:bottom w:val="none" w:sz="0" w:space="0" w:color="auto"/>
            <w:right w:val="none" w:sz="0" w:space="0" w:color="auto"/>
          </w:divBdr>
          <w:divsChild>
            <w:div w:id="382607031">
              <w:marLeft w:val="0"/>
              <w:marRight w:val="0"/>
              <w:marTop w:val="94"/>
              <w:marBottom w:val="0"/>
              <w:divBdr>
                <w:top w:val="single" w:sz="6" w:space="5" w:color="666666"/>
                <w:left w:val="none" w:sz="0" w:space="0" w:color="auto"/>
                <w:bottom w:val="none" w:sz="0" w:space="0" w:color="auto"/>
                <w:right w:val="none" w:sz="0" w:space="0" w:color="auto"/>
              </w:divBdr>
            </w:div>
          </w:divsChild>
        </w:div>
      </w:divsChild>
    </w:div>
    <w:div w:id="1509368406">
      <w:bodyDiv w:val="1"/>
      <w:marLeft w:val="0"/>
      <w:marRight w:val="0"/>
      <w:marTop w:val="0"/>
      <w:marBottom w:val="0"/>
      <w:divBdr>
        <w:top w:val="none" w:sz="0" w:space="0" w:color="auto"/>
        <w:left w:val="none" w:sz="0" w:space="0" w:color="auto"/>
        <w:bottom w:val="none" w:sz="0" w:space="0" w:color="auto"/>
        <w:right w:val="none" w:sz="0" w:space="0" w:color="auto"/>
      </w:divBdr>
      <w:divsChild>
        <w:div w:id="1997494317">
          <w:marLeft w:val="0"/>
          <w:marRight w:val="0"/>
          <w:marTop w:val="0"/>
          <w:marBottom w:val="0"/>
          <w:divBdr>
            <w:top w:val="none" w:sz="0" w:space="0" w:color="auto"/>
            <w:left w:val="none" w:sz="0" w:space="0" w:color="auto"/>
            <w:bottom w:val="none" w:sz="0" w:space="0" w:color="auto"/>
            <w:right w:val="none" w:sz="0" w:space="0" w:color="auto"/>
          </w:divBdr>
          <w:divsChild>
            <w:div w:id="1763145439">
              <w:marLeft w:val="0"/>
              <w:marRight w:val="0"/>
              <w:marTop w:val="94"/>
              <w:marBottom w:val="0"/>
              <w:divBdr>
                <w:top w:val="single" w:sz="6" w:space="5" w:color="666666"/>
                <w:left w:val="none" w:sz="0" w:space="0" w:color="auto"/>
                <w:bottom w:val="none" w:sz="0" w:space="0" w:color="auto"/>
                <w:right w:val="none" w:sz="0" w:space="0" w:color="auto"/>
              </w:divBdr>
            </w:div>
          </w:divsChild>
        </w:div>
      </w:divsChild>
    </w:div>
    <w:div w:id="1580365533">
      <w:bodyDiv w:val="1"/>
      <w:marLeft w:val="0"/>
      <w:marRight w:val="0"/>
      <w:marTop w:val="0"/>
      <w:marBottom w:val="0"/>
      <w:divBdr>
        <w:top w:val="none" w:sz="0" w:space="0" w:color="auto"/>
        <w:left w:val="none" w:sz="0" w:space="0" w:color="auto"/>
        <w:bottom w:val="none" w:sz="0" w:space="0" w:color="auto"/>
        <w:right w:val="none" w:sz="0" w:space="0" w:color="auto"/>
      </w:divBdr>
      <w:divsChild>
        <w:div w:id="2131044180">
          <w:marLeft w:val="0"/>
          <w:marRight w:val="0"/>
          <w:marTop w:val="0"/>
          <w:marBottom w:val="0"/>
          <w:divBdr>
            <w:top w:val="none" w:sz="0" w:space="0" w:color="auto"/>
            <w:left w:val="none" w:sz="0" w:space="0" w:color="auto"/>
            <w:bottom w:val="none" w:sz="0" w:space="0" w:color="auto"/>
            <w:right w:val="none" w:sz="0" w:space="0" w:color="auto"/>
          </w:divBdr>
          <w:divsChild>
            <w:div w:id="1423724479">
              <w:marLeft w:val="0"/>
              <w:marRight w:val="0"/>
              <w:marTop w:val="94"/>
              <w:marBottom w:val="0"/>
              <w:divBdr>
                <w:top w:val="single" w:sz="6" w:space="5" w:color="666666"/>
                <w:left w:val="none" w:sz="0" w:space="0" w:color="auto"/>
                <w:bottom w:val="none" w:sz="0" w:space="0" w:color="auto"/>
                <w:right w:val="none" w:sz="0" w:space="0" w:color="auto"/>
              </w:divBdr>
            </w:div>
          </w:divsChild>
        </w:div>
      </w:divsChild>
    </w:div>
    <w:div w:id="1707442160">
      <w:bodyDiv w:val="1"/>
      <w:marLeft w:val="0"/>
      <w:marRight w:val="0"/>
      <w:marTop w:val="0"/>
      <w:marBottom w:val="0"/>
      <w:divBdr>
        <w:top w:val="none" w:sz="0" w:space="0" w:color="auto"/>
        <w:left w:val="none" w:sz="0" w:space="0" w:color="auto"/>
        <w:bottom w:val="none" w:sz="0" w:space="0" w:color="auto"/>
        <w:right w:val="none" w:sz="0" w:space="0" w:color="auto"/>
      </w:divBdr>
      <w:divsChild>
        <w:div w:id="1478035833">
          <w:marLeft w:val="0"/>
          <w:marRight w:val="0"/>
          <w:marTop w:val="0"/>
          <w:marBottom w:val="0"/>
          <w:divBdr>
            <w:top w:val="none" w:sz="0" w:space="0" w:color="auto"/>
            <w:left w:val="none" w:sz="0" w:space="0" w:color="auto"/>
            <w:bottom w:val="none" w:sz="0" w:space="0" w:color="auto"/>
            <w:right w:val="none" w:sz="0" w:space="0" w:color="auto"/>
          </w:divBdr>
          <w:divsChild>
            <w:div w:id="950817977">
              <w:marLeft w:val="0"/>
              <w:marRight w:val="0"/>
              <w:marTop w:val="94"/>
              <w:marBottom w:val="0"/>
              <w:divBdr>
                <w:top w:val="single" w:sz="6" w:space="5" w:color="666666"/>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216684-CC3F-437B-9DEE-AF01DD68EA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438</Words>
  <Characters>2503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2936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pete1ada</dc:creator>
  <cp:keywords/>
  <dc:description/>
  <cp:lastModifiedBy>Jay Hietpas</cp:lastModifiedBy>
  <cp:revision>3</cp:revision>
  <cp:lastPrinted>2010-07-12T20:05:00Z</cp:lastPrinted>
  <dcterms:created xsi:type="dcterms:W3CDTF">2011-05-23T16:26:00Z</dcterms:created>
  <dcterms:modified xsi:type="dcterms:W3CDTF">2011-05-23T18:13:00Z</dcterms:modified>
</cp:coreProperties>
</file>