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eastAsiaTheme="majorEastAsia" w:hAnsiTheme="minorHAnsi" w:cstheme="majorBidi"/>
          <w:b w:val="0"/>
          <w:bCs/>
          <w:color w:val="auto"/>
          <w:sz w:val="22"/>
          <w:szCs w:val="22"/>
        </w:rPr>
        <w:id w:val="10729564"/>
        <w:docPartObj>
          <w:docPartGallery w:val="Cover Pages"/>
          <w:docPartUnique/>
        </w:docPartObj>
      </w:sdtPr>
      <w:sdtEndPr>
        <w:rPr>
          <w:rStyle w:val="BodyTextChar"/>
          <w:rFonts w:cs="Arial"/>
          <w:b/>
          <w:iCs/>
          <w:color w:val="003865"/>
        </w:rPr>
      </w:sdtEndPr>
      <w:sdtContent>
        <w:p w14:paraId="1BE1ED49" w14:textId="77777777" w:rsidR="00C94285" w:rsidRDefault="008303DD" w:rsidP="008303DD">
          <w:pPr>
            <w:pStyle w:val="Heading1"/>
            <w:jc w:val="center"/>
          </w:pPr>
          <w:r>
            <w:t>FREQUENTLY ASKED QUESTIONS</w:t>
          </w:r>
        </w:p>
        <w:p w14:paraId="4558D1D3" w14:textId="77777777" w:rsidR="000C79E4" w:rsidRPr="002A6958" w:rsidRDefault="000C79E4" w:rsidP="000C79E4">
          <w:pPr>
            <w:pStyle w:val="Heading2"/>
            <w:numPr>
              <w:ilvl w:val="0"/>
              <w:numId w:val="25"/>
            </w:numPr>
            <w:ind w:left="900" w:hanging="540"/>
          </w:pPr>
          <w:r>
            <w:t>Where can I find the FAA frequently asked questions?</w:t>
          </w:r>
        </w:p>
        <w:p w14:paraId="7B76705A" w14:textId="77777777" w:rsidR="000C79E4" w:rsidRDefault="00442D29" w:rsidP="000C79E4">
          <w:pPr>
            <w:tabs>
              <w:tab w:val="left" w:pos="1440"/>
            </w:tabs>
            <w:spacing w:before="0" w:after="200" w:line="276" w:lineRule="auto"/>
            <w:ind w:left="720" w:right="187"/>
            <w:jc w:val="both"/>
            <w:rPr>
              <w:rFonts w:asciiTheme="minorHAnsi" w:eastAsia="Calibri" w:hAnsiTheme="minorHAnsi" w:cstheme="minorHAnsi"/>
              <w:sz w:val="24"/>
              <w:szCs w:val="24"/>
              <w:lang w:bidi="ar-SA"/>
            </w:rPr>
          </w:pPr>
          <w:hyperlink r:id="rId8" w:history="1">
            <w:r w:rsidR="000C79E4" w:rsidRPr="004C295C">
              <w:rPr>
                <w:rStyle w:val="Hyperlink"/>
                <w:rFonts w:asciiTheme="minorHAnsi" w:eastAsia="Calibri" w:hAnsiTheme="minorHAnsi" w:cstheme="minorHAnsi"/>
                <w:sz w:val="24"/>
                <w:szCs w:val="24"/>
                <w:lang w:bidi="ar-SA"/>
              </w:rPr>
              <w:t>https://www.faa.gov/airports/cares_act/media/cares-act-airport-grants-faqs-redline.pdf</w:t>
            </w:r>
          </w:hyperlink>
          <w:r w:rsidR="000C79E4">
            <w:rPr>
              <w:rFonts w:asciiTheme="minorHAnsi" w:eastAsia="Calibri" w:hAnsiTheme="minorHAnsi" w:cstheme="minorHAnsi"/>
              <w:sz w:val="24"/>
              <w:szCs w:val="24"/>
              <w:lang w:bidi="ar-SA"/>
            </w:rPr>
            <w:t xml:space="preserve"> </w:t>
          </w:r>
        </w:p>
        <w:p w14:paraId="09C131B2" w14:textId="799AB9F0" w:rsidR="00C94285" w:rsidRPr="002A6958" w:rsidRDefault="002E2B79" w:rsidP="0081792C">
          <w:pPr>
            <w:pStyle w:val="Heading2"/>
            <w:numPr>
              <w:ilvl w:val="0"/>
              <w:numId w:val="25"/>
            </w:numPr>
            <w:ind w:left="900" w:hanging="540"/>
          </w:pPr>
          <w:r>
            <w:t>What is the earliest date that an expense may be incurred and reimbursed under the CARES Act</w:t>
          </w:r>
          <w:r w:rsidR="008303DD">
            <w:t>?</w:t>
          </w:r>
        </w:p>
      </w:sdtContent>
    </w:sdt>
    <w:p w14:paraId="2BDDF456" w14:textId="1B3BAA51" w:rsidR="006972B9" w:rsidRPr="00B5473E" w:rsidRDefault="00B5473E" w:rsidP="00B5473E">
      <w:pPr>
        <w:tabs>
          <w:tab w:val="left" w:pos="720"/>
          <w:tab w:val="left" w:pos="1440"/>
        </w:tabs>
        <w:spacing w:before="0" w:after="200" w:line="276" w:lineRule="auto"/>
        <w:ind w:left="720" w:right="187"/>
        <w:jc w:val="both"/>
        <w:rPr>
          <w:rFonts w:asciiTheme="minorHAnsi" w:eastAsia="Calibri" w:hAnsiTheme="minorHAnsi" w:cstheme="minorHAnsi"/>
          <w:sz w:val="24"/>
          <w:szCs w:val="24"/>
          <w:lang w:bidi="ar-SA"/>
        </w:rPr>
        <w:sectPr w:rsidR="006972B9" w:rsidRPr="00B5473E" w:rsidSect="00376FA5"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2160" w:right="1080" w:bottom="1080" w:left="1080" w:header="0" w:footer="504" w:gutter="0"/>
          <w:cols w:space="720"/>
          <w:titlePg/>
          <w:docGrid w:linePitch="326"/>
        </w:sectPr>
      </w:pPr>
      <w:r>
        <w:rPr>
          <w:rFonts w:asciiTheme="minorHAnsi" w:eastAsia="Calibri" w:hAnsiTheme="minorHAnsi" w:cstheme="minorHAnsi"/>
          <w:sz w:val="24"/>
          <w:szCs w:val="24"/>
          <w:lang w:bidi="ar-SA"/>
        </w:rPr>
        <w:t>Expenses may be submitted for operations costs</w:t>
      </w:r>
      <w:r w:rsidR="008303DD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 incurred on or after January 20,</w:t>
      </w:r>
      <w:r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 2020, debt service </w:t>
      </w:r>
      <w:r w:rsidR="00AF71E2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due on or </w:t>
      </w:r>
      <w:r>
        <w:rPr>
          <w:rFonts w:asciiTheme="minorHAnsi" w:eastAsia="Calibri" w:hAnsiTheme="minorHAnsi" w:cstheme="minorHAnsi"/>
          <w:sz w:val="24"/>
          <w:szCs w:val="24"/>
          <w:lang w:bidi="ar-SA"/>
        </w:rPr>
        <w:t>after March 27, 2020, and Development</w:t>
      </w:r>
      <w:r w:rsidR="00AF71E2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 contracts awarded</w:t>
      </w:r>
      <w:r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 after March 27, 2020.</w:t>
      </w:r>
    </w:p>
    <w:p w14:paraId="7CF342F5" w14:textId="0770E4F2" w:rsidR="008303DD" w:rsidRPr="002A6958" w:rsidRDefault="008303DD" w:rsidP="0081792C">
      <w:pPr>
        <w:pStyle w:val="Heading2"/>
        <w:numPr>
          <w:ilvl w:val="0"/>
          <w:numId w:val="25"/>
        </w:numPr>
        <w:ind w:left="900" w:hanging="540"/>
      </w:pPr>
      <w:r>
        <w:t>May I receive reimbursement for the 25% local share of M&amp;O expense</w:t>
      </w:r>
      <w:r w:rsidR="00B05E04">
        <w:t>s</w:t>
      </w:r>
      <w:r>
        <w:t xml:space="preserve"> in the 3</w:t>
      </w:r>
      <w:r w:rsidRPr="0081792C">
        <w:t>rd</w:t>
      </w:r>
      <w:r>
        <w:t xml:space="preserve"> and 4</w:t>
      </w:r>
      <w:r w:rsidRPr="0081792C">
        <w:t>th</w:t>
      </w:r>
      <w:r>
        <w:t xml:space="preserve"> quarter of FY 2020?</w:t>
      </w:r>
    </w:p>
    <w:p w14:paraId="3DEFAD2E" w14:textId="1D2C7020" w:rsidR="00912C4D" w:rsidRDefault="00C87D34" w:rsidP="00B05E04">
      <w:pPr>
        <w:tabs>
          <w:tab w:val="left" w:pos="1440"/>
        </w:tabs>
        <w:spacing w:before="0" w:after="200" w:line="276" w:lineRule="auto"/>
        <w:ind w:left="720" w:right="187"/>
        <w:jc w:val="both"/>
        <w:rPr>
          <w:rFonts w:asciiTheme="minorHAnsi" w:eastAsia="Calibri" w:hAnsiTheme="minorHAnsi" w:cstheme="minorHAnsi"/>
          <w:sz w:val="24"/>
          <w:szCs w:val="24"/>
          <w:lang w:bidi="ar-SA"/>
        </w:rPr>
      </w:pPr>
      <w:r>
        <w:rPr>
          <w:rFonts w:asciiTheme="minorHAnsi" w:eastAsia="Calibri" w:hAnsiTheme="minorHAnsi" w:cstheme="minorHAnsi"/>
          <w:sz w:val="24"/>
          <w:szCs w:val="24"/>
          <w:lang w:bidi="ar-SA"/>
        </w:rPr>
        <w:t>Generally, y</w:t>
      </w:r>
      <w:r w:rsidR="008303DD">
        <w:rPr>
          <w:rFonts w:asciiTheme="minorHAnsi" w:eastAsia="Calibri" w:hAnsiTheme="minorHAnsi" w:cstheme="minorHAnsi"/>
          <w:sz w:val="24"/>
          <w:szCs w:val="24"/>
          <w:lang w:bidi="ar-SA"/>
        </w:rPr>
        <w:t>es</w:t>
      </w:r>
      <w:r>
        <w:rPr>
          <w:rFonts w:asciiTheme="minorHAnsi" w:eastAsia="Calibri" w:hAnsiTheme="minorHAnsi" w:cstheme="minorHAnsi"/>
          <w:sz w:val="24"/>
          <w:szCs w:val="24"/>
          <w:lang w:bidi="ar-SA"/>
        </w:rPr>
        <w:t>. F</w:t>
      </w:r>
      <w:r w:rsidR="008303DD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ederally eligible expenses of the local share previously submitted under state M&amp;O may be reimbursed under the CARES Act. </w:t>
      </w:r>
      <w:r w:rsidR="00B05E04" w:rsidRPr="00B05E04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Sponsors </w:t>
      </w:r>
      <w:r w:rsidR="00B05E04">
        <w:rPr>
          <w:rFonts w:asciiTheme="minorHAnsi" w:eastAsia="Calibri" w:hAnsiTheme="minorHAnsi" w:cstheme="minorHAnsi"/>
          <w:sz w:val="24"/>
          <w:szCs w:val="24"/>
          <w:lang w:bidi="ar-SA"/>
        </w:rPr>
        <w:t>may</w:t>
      </w:r>
      <w:r w:rsidR="00B05E04" w:rsidRPr="00B05E04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 claim their 25% local share for costs incurred on January 20, 2020 through June 30, 2020 if they have already been reimbursed for this time frame under their state M&amp;O grant. </w:t>
      </w:r>
      <w:r w:rsidR="00912C4D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Each expense should be itemized indicating the share of the cost that was reimbursed by MnDOT and the remaining amount that is being requested. </w:t>
      </w:r>
      <w:r w:rsidR="00B05E04" w:rsidRPr="00B05E04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 </w:t>
      </w:r>
      <w:r w:rsidR="009B1664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If the share of an individual expense is unclear, contact </w:t>
      </w:r>
      <w:r w:rsidR="0033326F">
        <w:rPr>
          <w:rFonts w:asciiTheme="minorHAnsi" w:eastAsia="Calibri" w:hAnsiTheme="minorHAnsi" w:cstheme="minorHAnsi"/>
          <w:sz w:val="24"/>
          <w:szCs w:val="24"/>
          <w:lang w:bidi="ar-SA"/>
        </w:rPr>
        <w:t>your MnDOT representative.</w:t>
      </w:r>
    </w:p>
    <w:p w14:paraId="099FF166" w14:textId="31EF21C7" w:rsidR="00B05E04" w:rsidRDefault="00B05E04" w:rsidP="00B05E04">
      <w:pPr>
        <w:tabs>
          <w:tab w:val="left" w:pos="1440"/>
        </w:tabs>
        <w:spacing w:before="0" w:after="200" w:line="276" w:lineRule="auto"/>
        <w:ind w:left="720" w:right="187"/>
        <w:jc w:val="both"/>
        <w:rPr>
          <w:rFonts w:asciiTheme="minorHAnsi" w:eastAsia="Calibri" w:hAnsiTheme="minorHAnsi" w:cstheme="minorHAnsi"/>
          <w:sz w:val="24"/>
          <w:szCs w:val="24"/>
          <w:lang w:bidi="ar-SA"/>
        </w:rPr>
      </w:pPr>
      <w:r w:rsidRPr="00B05E04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If </w:t>
      </w:r>
      <w:r>
        <w:rPr>
          <w:rFonts w:asciiTheme="minorHAnsi" w:eastAsia="Calibri" w:hAnsiTheme="minorHAnsi" w:cstheme="minorHAnsi"/>
          <w:sz w:val="24"/>
          <w:szCs w:val="24"/>
          <w:lang w:bidi="ar-SA"/>
        </w:rPr>
        <w:t>the</w:t>
      </w:r>
      <w:r w:rsidRPr="00B05E04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 </w:t>
      </w:r>
      <w:r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airport’s </w:t>
      </w:r>
      <w:r w:rsidRPr="00B05E04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state M&amp;O grant balance was $0.00 after the 2nd quarter (time frame of October 2019 through December 2019), eligible costs incurred from January 20, 2020 through June 2020 </w:t>
      </w:r>
      <w:r>
        <w:rPr>
          <w:rFonts w:asciiTheme="minorHAnsi" w:eastAsia="Calibri" w:hAnsiTheme="minorHAnsi" w:cstheme="minorHAnsi"/>
          <w:sz w:val="24"/>
          <w:szCs w:val="24"/>
          <w:lang w:bidi="ar-SA"/>
        </w:rPr>
        <w:t>may</w:t>
      </w:r>
      <w:r w:rsidRPr="00B05E04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 be reimbursed under the federal CARES Act grant at 100%.</w:t>
      </w:r>
    </w:p>
    <w:p w14:paraId="1B5CA84B" w14:textId="5815439B" w:rsidR="008303DD" w:rsidRPr="00F81D3E" w:rsidRDefault="00B05E04" w:rsidP="00B05E04">
      <w:pPr>
        <w:tabs>
          <w:tab w:val="left" w:pos="1440"/>
        </w:tabs>
        <w:spacing w:before="0" w:after="200" w:line="276" w:lineRule="auto"/>
        <w:ind w:left="720" w:right="187"/>
        <w:jc w:val="both"/>
        <w:rPr>
          <w:rFonts w:asciiTheme="minorHAnsi" w:eastAsia="Calibri" w:hAnsiTheme="minorHAnsi" w:cstheme="minorHAnsi"/>
          <w:sz w:val="24"/>
          <w:szCs w:val="24"/>
          <w:lang w:bidi="ar-SA"/>
        </w:rPr>
      </w:pPr>
      <w:r>
        <w:rPr>
          <w:rFonts w:asciiTheme="minorHAnsi" w:eastAsia="Calibri" w:hAnsiTheme="minorHAnsi" w:cstheme="minorHAnsi"/>
          <w:sz w:val="24"/>
          <w:szCs w:val="24"/>
          <w:lang w:bidi="ar-SA"/>
        </w:rPr>
        <w:t>Additionally, s</w:t>
      </w:r>
      <w:r w:rsidRPr="00B05E04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ome expenses listed on </w:t>
      </w:r>
      <w:r>
        <w:rPr>
          <w:rFonts w:asciiTheme="minorHAnsi" w:eastAsia="Calibri" w:hAnsiTheme="minorHAnsi" w:cstheme="minorHAnsi"/>
          <w:sz w:val="24"/>
          <w:szCs w:val="24"/>
          <w:lang w:bidi="ar-SA"/>
        </w:rPr>
        <w:t>the state</w:t>
      </w:r>
      <w:r w:rsidRPr="00B05E04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 Ineligible List for M&amp;O may be reimbursed under the federal CARES Act grant.  If you have a question on the eligibility of an expense incurred, please contact your ADO Project Manager for clarification.</w:t>
      </w:r>
    </w:p>
    <w:p w14:paraId="4CB0FF51" w14:textId="7319C4E2" w:rsidR="008303DD" w:rsidRPr="002A6958" w:rsidRDefault="008303DD" w:rsidP="0081792C">
      <w:pPr>
        <w:pStyle w:val="Heading2"/>
        <w:numPr>
          <w:ilvl w:val="0"/>
          <w:numId w:val="25"/>
        </w:numPr>
        <w:ind w:left="900" w:hanging="540"/>
      </w:pPr>
      <w:r>
        <w:lastRenderedPageBreak/>
        <w:t>I want to choose which expense</w:t>
      </w:r>
      <w:r w:rsidR="009C0C73">
        <w:t>s</w:t>
      </w:r>
      <w:r>
        <w:t xml:space="preserve"> are reimbursed under CARES and which are reimbursed under state M&amp;O – can I do that?</w:t>
      </w:r>
    </w:p>
    <w:p w14:paraId="3D3F9780" w14:textId="77777777" w:rsidR="008303DD" w:rsidRPr="00F81D3E" w:rsidRDefault="008303DD" w:rsidP="007B4983">
      <w:pPr>
        <w:tabs>
          <w:tab w:val="left" w:pos="1440"/>
        </w:tabs>
        <w:spacing w:before="0" w:after="200" w:line="276" w:lineRule="auto"/>
        <w:ind w:left="720" w:right="187"/>
        <w:jc w:val="both"/>
        <w:rPr>
          <w:rFonts w:asciiTheme="minorHAnsi" w:eastAsia="Calibri" w:hAnsiTheme="minorHAnsi" w:cstheme="minorHAnsi"/>
          <w:sz w:val="24"/>
          <w:szCs w:val="24"/>
          <w:lang w:bidi="ar-SA"/>
        </w:rPr>
      </w:pPr>
      <w:r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No, </w:t>
      </w:r>
      <w:r w:rsidR="00614A1E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although CARES funds are not in lieu of state M&amp;O funding, there is a priority of reimbursement. </w:t>
      </w:r>
      <w:r w:rsidR="007B4983">
        <w:rPr>
          <w:rFonts w:asciiTheme="minorHAnsi" w:eastAsia="Calibri" w:hAnsiTheme="minorHAnsi" w:cstheme="minorHAnsi"/>
          <w:sz w:val="24"/>
          <w:szCs w:val="24"/>
          <w:lang w:bidi="ar-SA"/>
        </w:rPr>
        <w:t>Article 5.1.3 of the amendment states “</w:t>
      </w:r>
      <w:r w:rsidR="007B4983" w:rsidRPr="007B4983">
        <w:rPr>
          <w:rFonts w:asciiTheme="minorHAnsi" w:eastAsia="Calibri" w:hAnsiTheme="minorHAnsi" w:cstheme="minorHAnsi"/>
          <w:b/>
          <w:bCs/>
          <w:sz w:val="24"/>
          <w:szCs w:val="24"/>
          <w:lang w:bidi="ar-SA"/>
        </w:rPr>
        <w:t>Priority of Reimbursement.</w:t>
      </w:r>
      <w:r w:rsidR="007B4983" w:rsidRPr="007B4983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 Costs that are eligible for both federal and state reimbursement will be</w:t>
      </w:r>
      <w:r w:rsidR="007B4983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 </w:t>
      </w:r>
      <w:r w:rsidR="007B4983" w:rsidRPr="007B4983">
        <w:rPr>
          <w:rFonts w:asciiTheme="minorHAnsi" w:eastAsia="Calibri" w:hAnsiTheme="minorHAnsi" w:cstheme="minorHAnsi"/>
          <w:sz w:val="24"/>
          <w:szCs w:val="24"/>
          <w:lang w:bidi="ar-SA"/>
        </w:rPr>
        <w:t>reimbursed with federal funds, if available. If the federal funds available under section 5.1.6 of this</w:t>
      </w:r>
      <w:r w:rsidR="007B4983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 </w:t>
      </w:r>
      <w:r w:rsidR="007B4983" w:rsidRPr="007B4983">
        <w:rPr>
          <w:rFonts w:asciiTheme="minorHAnsi" w:eastAsia="Calibri" w:hAnsiTheme="minorHAnsi" w:cstheme="minorHAnsi"/>
          <w:sz w:val="24"/>
          <w:szCs w:val="24"/>
          <w:lang w:bidi="ar-SA"/>
        </w:rPr>
        <w:t>agreement have been exhausted, these costs will then be reimbursed with state funds, if available.</w:t>
      </w:r>
      <w:r w:rsidR="007B4983">
        <w:rPr>
          <w:rFonts w:asciiTheme="minorHAnsi" w:eastAsia="Calibri" w:hAnsiTheme="minorHAnsi" w:cstheme="minorHAnsi"/>
          <w:sz w:val="24"/>
          <w:szCs w:val="24"/>
          <w:lang w:bidi="ar-SA"/>
        </w:rPr>
        <w:t>”</w:t>
      </w:r>
    </w:p>
    <w:p w14:paraId="4BA3D181" w14:textId="77777777" w:rsidR="007B4983" w:rsidRPr="002A6958" w:rsidRDefault="00656570" w:rsidP="0081792C">
      <w:pPr>
        <w:pStyle w:val="Heading2"/>
        <w:numPr>
          <w:ilvl w:val="0"/>
          <w:numId w:val="25"/>
        </w:numPr>
        <w:ind w:left="900" w:hanging="540"/>
      </w:pPr>
      <w:r>
        <w:t>May</w:t>
      </w:r>
      <w:r w:rsidR="007B4983">
        <w:t xml:space="preserve"> I submit Development costs under CARES?</w:t>
      </w:r>
    </w:p>
    <w:p w14:paraId="66A9310E" w14:textId="77777777" w:rsidR="007B4983" w:rsidRPr="00F81D3E" w:rsidRDefault="00656570" w:rsidP="007B4983">
      <w:pPr>
        <w:tabs>
          <w:tab w:val="left" w:pos="1440"/>
        </w:tabs>
        <w:spacing w:before="0" w:after="200" w:line="276" w:lineRule="auto"/>
        <w:ind w:left="720" w:right="187"/>
        <w:jc w:val="both"/>
        <w:rPr>
          <w:rFonts w:asciiTheme="minorHAnsi" w:eastAsia="Calibri" w:hAnsiTheme="minorHAnsi" w:cstheme="minorHAnsi"/>
          <w:sz w:val="24"/>
          <w:szCs w:val="24"/>
          <w:lang w:bidi="ar-SA"/>
        </w:rPr>
      </w:pPr>
      <w:r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Generally, yes. </w:t>
      </w:r>
      <w:r w:rsidR="007B4983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Sponsors who wish to submit Development (construction/engineering) costs, should reach out to the ADO Program Manager </w:t>
      </w:r>
      <w:r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prior to incurring those expenses as additional restrictions may apply in order to be eligible </w:t>
      </w:r>
      <w:r w:rsidR="00244479">
        <w:rPr>
          <w:rFonts w:asciiTheme="minorHAnsi" w:eastAsia="Calibri" w:hAnsiTheme="minorHAnsi" w:cstheme="minorHAnsi"/>
          <w:sz w:val="24"/>
          <w:szCs w:val="24"/>
          <w:lang w:bidi="ar-SA"/>
        </w:rPr>
        <w:t>under the Act</w:t>
      </w:r>
      <w:r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. </w:t>
      </w:r>
    </w:p>
    <w:p w14:paraId="03CBD535" w14:textId="77777777" w:rsidR="0081792C" w:rsidRPr="002A6958" w:rsidRDefault="00794100" w:rsidP="0081792C">
      <w:pPr>
        <w:pStyle w:val="Heading2"/>
        <w:numPr>
          <w:ilvl w:val="0"/>
          <w:numId w:val="25"/>
        </w:numPr>
        <w:ind w:left="900" w:hanging="540"/>
      </w:pPr>
      <w:r>
        <w:t xml:space="preserve">I have maintenance costs that are under </w:t>
      </w:r>
      <w:proofErr w:type="gramStart"/>
      <w:r>
        <w:t>contract</w:t>
      </w:r>
      <w:proofErr w:type="gramEnd"/>
      <w:r>
        <w:t xml:space="preserve"> but I don’t receive invoices, what backup documentation</w:t>
      </w:r>
      <w:r w:rsidR="00910C74">
        <w:t xml:space="preserve"> is required</w:t>
      </w:r>
      <w:r>
        <w:t>?</w:t>
      </w:r>
    </w:p>
    <w:p w14:paraId="3DBF140B" w14:textId="77777777" w:rsidR="00794100" w:rsidRPr="00794100" w:rsidRDefault="00794100" w:rsidP="00794100">
      <w:pPr>
        <w:tabs>
          <w:tab w:val="left" w:pos="1440"/>
        </w:tabs>
        <w:spacing w:before="0" w:after="200" w:line="276" w:lineRule="auto"/>
        <w:ind w:left="720" w:right="187"/>
        <w:jc w:val="both"/>
        <w:rPr>
          <w:rFonts w:asciiTheme="minorHAnsi" w:eastAsia="Calibri" w:hAnsiTheme="minorHAnsi" w:cstheme="minorHAnsi"/>
          <w:sz w:val="24"/>
          <w:szCs w:val="24"/>
          <w:lang w:bidi="ar-SA"/>
        </w:rPr>
      </w:pPr>
      <w:r w:rsidRPr="00794100">
        <w:rPr>
          <w:rFonts w:asciiTheme="minorHAnsi" w:eastAsia="Calibri" w:hAnsiTheme="minorHAnsi" w:cstheme="minorHAnsi"/>
          <w:sz w:val="24"/>
          <w:szCs w:val="24"/>
          <w:lang w:bidi="ar-SA"/>
        </w:rPr>
        <w:t>Below is the list of acceptable documentation from the FAA’s CARES Act website (</w:t>
      </w:r>
      <w:hyperlink r:id="rId12" w:history="1">
        <w:r w:rsidRPr="004C295C">
          <w:rPr>
            <w:rStyle w:val="Hyperlink"/>
            <w:rFonts w:asciiTheme="minorHAnsi" w:eastAsia="Calibri" w:hAnsiTheme="minorHAnsi" w:cstheme="minorHAnsi"/>
            <w:sz w:val="24"/>
            <w:szCs w:val="24"/>
            <w:lang w:bidi="ar-SA"/>
          </w:rPr>
          <w:t>https://www.faa.gov/airports/cares_act/media/cares-act-airport-grants-faqs-redline.pdf</w:t>
        </w:r>
      </w:hyperlink>
      <w:r w:rsidRPr="00794100">
        <w:rPr>
          <w:rFonts w:asciiTheme="minorHAnsi" w:eastAsia="Calibri" w:hAnsiTheme="minorHAnsi" w:cstheme="minorHAnsi"/>
          <w:sz w:val="24"/>
          <w:szCs w:val="24"/>
          <w:lang w:bidi="ar-SA"/>
        </w:rPr>
        <w:t>).</w:t>
      </w:r>
      <w:r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 Here, </w:t>
      </w:r>
      <w:proofErr w:type="gramStart"/>
      <w:r w:rsidRPr="00794100">
        <w:rPr>
          <w:rFonts w:asciiTheme="minorHAnsi" w:eastAsia="Calibri" w:hAnsiTheme="minorHAnsi" w:cstheme="minorHAnsi"/>
          <w:sz w:val="24"/>
          <w:szCs w:val="24"/>
          <w:lang w:bidi="ar-SA"/>
        </w:rPr>
        <w:t>include</w:t>
      </w:r>
      <w:proofErr w:type="gramEnd"/>
      <w:r w:rsidRPr="00794100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 a copy of the agreement that outlines the fees and services to be provided and evidence of your payment for those services. </w:t>
      </w:r>
    </w:p>
    <w:p w14:paraId="6670AFE7" w14:textId="77777777" w:rsidR="00794100" w:rsidRPr="00794100" w:rsidRDefault="00794100" w:rsidP="00794100">
      <w:pPr>
        <w:tabs>
          <w:tab w:val="left" w:pos="1440"/>
        </w:tabs>
        <w:spacing w:before="0" w:after="200" w:line="276" w:lineRule="auto"/>
        <w:ind w:left="720" w:right="187"/>
        <w:jc w:val="both"/>
        <w:rPr>
          <w:rFonts w:asciiTheme="minorHAnsi" w:eastAsia="Calibri" w:hAnsiTheme="minorHAnsi" w:cstheme="minorHAnsi"/>
          <w:sz w:val="24"/>
          <w:szCs w:val="24"/>
          <w:lang w:bidi="ar-SA"/>
        </w:rPr>
      </w:pPr>
      <w:r w:rsidRPr="00794100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For example, </w:t>
      </w:r>
      <w:r w:rsidR="00632010">
        <w:rPr>
          <w:rFonts w:asciiTheme="minorHAnsi" w:eastAsia="Calibri" w:hAnsiTheme="minorHAnsi" w:cstheme="minorHAnsi"/>
          <w:sz w:val="24"/>
          <w:szCs w:val="24"/>
          <w:lang w:bidi="ar-SA"/>
        </w:rPr>
        <w:t>provide a copy</w:t>
      </w:r>
      <w:r w:rsidRPr="00794100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 of the ledger that </w:t>
      </w:r>
      <w:r w:rsidR="00632010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indicates payment of </w:t>
      </w:r>
      <w:r w:rsidRPr="00794100">
        <w:rPr>
          <w:rFonts w:asciiTheme="minorHAnsi" w:eastAsia="Calibri" w:hAnsiTheme="minorHAnsi" w:cstheme="minorHAnsi"/>
          <w:sz w:val="24"/>
          <w:szCs w:val="24"/>
          <w:lang w:bidi="ar-SA"/>
        </w:rPr>
        <w:t>$2,500 to ABC Contracting and then an agreement for services for $2,500</w:t>
      </w:r>
      <w:r w:rsidR="00632010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 to ABC Contracting</w:t>
      </w:r>
      <w:r w:rsidRPr="00794100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 – </w:t>
      </w:r>
      <w:r w:rsidR="00632010">
        <w:rPr>
          <w:rFonts w:asciiTheme="minorHAnsi" w:eastAsia="Calibri" w:hAnsiTheme="minorHAnsi" w:cstheme="minorHAnsi"/>
          <w:sz w:val="24"/>
          <w:szCs w:val="24"/>
          <w:lang w:bidi="ar-SA"/>
        </w:rPr>
        <w:t>Here, t</w:t>
      </w:r>
      <w:r w:rsidRPr="00794100">
        <w:rPr>
          <w:rFonts w:asciiTheme="minorHAnsi" w:eastAsia="Calibri" w:hAnsiTheme="minorHAnsi" w:cstheme="minorHAnsi"/>
          <w:sz w:val="24"/>
          <w:szCs w:val="24"/>
          <w:lang w:bidi="ar-SA"/>
        </w:rPr>
        <w:t>he</w:t>
      </w:r>
      <w:r w:rsidR="00632010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 </w:t>
      </w:r>
      <w:r w:rsidRPr="00794100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expense </w:t>
      </w:r>
      <w:r w:rsidR="00632010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can clearly be tied </w:t>
      </w:r>
      <w:r w:rsidRPr="00794100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to the </w:t>
      </w:r>
      <w:r w:rsidR="00632010">
        <w:rPr>
          <w:rFonts w:asciiTheme="minorHAnsi" w:eastAsia="Calibri" w:hAnsiTheme="minorHAnsi" w:cstheme="minorHAnsi"/>
          <w:sz w:val="24"/>
          <w:szCs w:val="24"/>
          <w:lang w:bidi="ar-SA"/>
        </w:rPr>
        <w:t>agreement</w:t>
      </w:r>
      <w:r w:rsidRPr="00794100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 and </w:t>
      </w:r>
      <w:r w:rsidR="00632010">
        <w:rPr>
          <w:rFonts w:asciiTheme="minorHAnsi" w:eastAsia="Calibri" w:hAnsiTheme="minorHAnsi" w:cstheme="minorHAnsi"/>
          <w:sz w:val="24"/>
          <w:szCs w:val="24"/>
          <w:lang w:bidi="ar-SA"/>
        </w:rPr>
        <w:t>the</w:t>
      </w:r>
      <w:r w:rsidRPr="00794100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 </w:t>
      </w:r>
      <w:r w:rsidR="00632010">
        <w:rPr>
          <w:rFonts w:asciiTheme="minorHAnsi" w:eastAsia="Calibri" w:hAnsiTheme="minorHAnsi" w:cstheme="minorHAnsi"/>
          <w:sz w:val="24"/>
          <w:szCs w:val="24"/>
          <w:lang w:bidi="ar-SA"/>
        </w:rPr>
        <w:t>scope of services may be reviewed</w:t>
      </w:r>
      <w:r w:rsidRPr="00794100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 for federal eligibility. </w:t>
      </w:r>
    </w:p>
    <w:p w14:paraId="0C191CD1" w14:textId="77777777" w:rsidR="00794100" w:rsidRPr="00794100" w:rsidRDefault="00794100" w:rsidP="00794100">
      <w:pPr>
        <w:tabs>
          <w:tab w:val="left" w:pos="1440"/>
        </w:tabs>
        <w:spacing w:before="0" w:after="200" w:line="276" w:lineRule="auto"/>
        <w:ind w:left="720" w:right="187"/>
        <w:jc w:val="both"/>
        <w:rPr>
          <w:rFonts w:asciiTheme="minorHAnsi" w:eastAsia="Calibri" w:hAnsiTheme="minorHAnsi" w:cstheme="minorHAnsi"/>
          <w:sz w:val="24"/>
          <w:szCs w:val="24"/>
          <w:lang w:bidi="ar-SA"/>
        </w:rPr>
      </w:pPr>
      <w:r w:rsidRPr="00794100">
        <w:rPr>
          <w:rFonts w:asciiTheme="minorHAnsi" w:eastAsia="Calibri" w:hAnsiTheme="minorHAnsi" w:cstheme="minorHAnsi"/>
          <w:sz w:val="24"/>
          <w:szCs w:val="24"/>
          <w:lang w:bidi="ar-SA"/>
        </w:rPr>
        <w:t>Examples of underlying payment request documentation are:</w:t>
      </w:r>
    </w:p>
    <w:p w14:paraId="3A7346FB" w14:textId="77777777" w:rsidR="00794100" w:rsidRPr="00794100" w:rsidRDefault="00794100" w:rsidP="00794100">
      <w:pPr>
        <w:pStyle w:val="ListParagraph"/>
        <w:numPr>
          <w:ilvl w:val="0"/>
          <w:numId w:val="27"/>
        </w:numPr>
        <w:tabs>
          <w:tab w:val="left" w:pos="1440"/>
        </w:tabs>
        <w:spacing w:before="0" w:after="200" w:line="276" w:lineRule="auto"/>
        <w:ind w:right="187"/>
        <w:jc w:val="both"/>
        <w:rPr>
          <w:rFonts w:asciiTheme="minorHAnsi" w:eastAsia="Calibri" w:hAnsiTheme="minorHAnsi" w:cstheme="minorHAnsi"/>
          <w:sz w:val="24"/>
          <w:szCs w:val="24"/>
          <w:lang w:bidi="ar-SA"/>
        </w:rPr>
      </w:pPr>
      <w:r w:rsidRPr="00794100">
        <w:rPr>
          <w:rFonts w:asciiTheme="minorHAnsi" w:eastAsia="Calibri" w:hAnsiTheme="minorHAnsi" w:cstheme="minorHAnsi"/>
          <w:sz w:val="24"/>
          <w:szCs w:val="24"/>
          <w:lang w:bidi="ar-SA"/>
        </w:rPr>
        <w:t>Invoices (demonstrating that the goods or services provided directly relate to the airport);</w:t>
      </w:r>
    </w:p>
    <w:p w14:paraId="7376E8D7" w14:textId="77777777" w:rsidR="00794100" w:rsidRPr="00794100" w:rsidRDefault="00794100" w:rsidP="00794100">
      <w:pPr>
        <w:pStyle w:val="ListParagraph"/>
        <w:numPr>
          <w:ilvl w:val="0"/>
          <w:numId w:val="27"/>
        </w:numPr>
        <w:tabs>
          <w:tab w:val="left" w:pos="1440"/>
        </w:tabs>
        <w:spacing w:before="0" w:after="200" w:line="276" w:lineRule="auto"/>
        <w:ind w:right="187"/>
        <w:jc w:val="both"/>
        <w:rPr>
          <w:rFonts w:asciiTheme="minorHAnsi" w:eastAsia="Calibri" w:hAnsiTheme="minorHAnsi" w:cstheme="minorHAnsi"/>
          <w:sz w:val="24"/>
          <w:szCs w:val="24"/>
          <w:lang w:bidi="ar-SA"/>
        </w:rPr>
      </w:pPr>
      <w:r w:rsidRPr="00794100">
        <w:rPr>
          <w:rFonts w:asciiTheme="minorHAnsi" w:eastAsia="Calibri" w:hAnsiTheme="minorHAnsi" w:cstheme="minorHAnsi"/>
          <w:sz w:val="24"/>
          <w:szCs w:val="24"/>
          <w:lang w:bidi="ar-SA"/>
        </w:rPr>
        <w:t>Bills (demonstrating that the goods or services provided directly relate to the airport);</w:t>
      </w:r>
    </w:p>
    <w:p w14:paraId="33CF8242" w14:textId="77777777" w:rsidR="00794100" w:rsidRPr="00794100" w:rsidRDefault="00794100" w:rsidP="00794100">
      <w:pPr>
        <w:pStyle w:val="ListParagraph"/>
        <w:numPr>
          <w:ilvl w:val="0"/>
          <w:numId w:val="27"/>
        </w:numPr>
        <w:tabs>
          <w:tab w:val="left" w:pos="1440"/>
        </w:tabs>
        <w:spacing w:before="0" w:after="200" w:line="276" w:lineRule="auto"/>
        <w:ind w:right="187"/>
        <w:jc w:val="both"/>
        <w:rPr>
          <w:rFonts w:asciiTheme="minorHAnsi" w:eastAsia="Calibri" w:hAnsiTheme="minorHAnsi" w:cstheme="minorHAnsi"/>
          <w:sz w:val="24"/>
          <w:szCs w:val="24"/>
          <w:lang w:bidi="ar-SA"/>
        </w:rPr>
      </w:pPr>
      <w:r w:rsidRPr="00794100">
        <w:rPr>
          <w:rFonts w:asciiTheme="minorHAnsi" w:eastAsia="Calibri" w:hAnsiTheme="minorHAnsi" w:cstheme="minorHAnsi"/>
          <w:sz w:val="24"/>
          <w:szCs w:val="24"/>
          <w:lang w:bidi="ar-SA"/>
        </w:rPr>
        <w:t>Time and effort reports;</w:t>
      </w:r>
    </w:p>
    <w:p w14:paraId="3AC4E516" w14:textId="77777777" w:rsidR="00794100" w:rsidRPr="00794100" w:rsidRDefault="00794100" w:rsidP="00794100">
      <w:pPr>
        <w:pStyle w:val="ListParagraph"/>
        <w:numPr>
          <w:ilvl w:val="0"/>
          <w:numId w:val="27"/>
        </w:numPr>
        <w:tabs>
          <w:tab w:val="left" w:pos="1440"/>
        </w:tabs>
        <w:spacing w:before="0" w:after="200" w:line="276" w:lineRule="auto"/>
        <w:ind w:right="187"/>
        <w:jc w:val="both"/>
        <w:rPr>
          <w:rFonts w:asciiTheme="minorHAnsi" w:eastAsia="Calibri" w:hAnsiTheme="minorHAnsi" w:cstheme="minorHAnsi"/>
          <w:sz w:val="24"/>
          <w:szCs w:val="24"/>
          <w:lang w:bidi="ar-SA"/>
        </w:rPr>
      </w:pPr>
      <w:r w:rsidRPr="00794100">
        <w:rPr>
          <w:rFonts w:asciiTheme="minorHAnsi" w:eastAsia="Calibri" w:hAnsiTheme="minorHAnsi" w:cstheme="minorHAnsi"/>
          <w:sz w:val="24"/>
          <w:szCs w:val="24"/>
          <w:lang w:bidi="ar-SA"/>
        </w:rPr>
        <w:t>Payroll reports from the payroll system of record;</w:t>
      </w:r>
    </w:p>
    <w:p w14:paraId="2E953EEE" w14:textId="77777777" w:rsidR="00794100" w:rsidRPr="00794100" w:rsidRDefault="00794100" w:rsidP="00794100">
      <w:pPr>
        <w:pStyle w:val="ListParagraph"/>
        <w:numPr>
          <w:ilvl w:val="0"/>
          <w:numId w:val="27"/>
        </w:numPr>
        <w:tabs>
          <w:tab w:val="left" w:pos="1440"/>
        </w:tabs>
        <w:spacing w:before="0" w:after="200" w:line="276" w:lineRule="auto"/>
        <w:ind w:right="187"/>
        <w:jc w:val="both"/>
        <w:rPr>
          <w:rFonts w:asciiTheme="minorHAnsi" w:eastAsia="Calibri" w:hAnsiTheme="minorHAnsi" w:cstheme="minorHAnsi"/>
          <w:sz w:val="24"/>
          <w:szCs w:val="24"/>
          <w:lang w:bidi="ar-SA"/>
        </w:rPr>
      </w:pPr>
      <w:r w:rsidRPr="00794100">
        <w:rPr>
          <w:rFonts w:asciiTheme="minorHAnsi" w:eastAsia="Calibri" w:hAnsiTheme="minorHAnsi" w:cstheme="minorHAnsi"/>
          <w:sz w:val="24"/>
          <w:szCs w:val="24"/>
          <w:lang w:bidi="ar-SA"/>
        </w:rPr>
        <w:t>General ledger reports and subsidiary ledger reports;</w:t>
      </w:r>
    </w:p>
    <w:p w14:paraId="2E9C044F" w14:textId="77777777" w:rsidR="00794100" w:rsidRPr="00794100" w:rsidRDefault="00794100" w:rsidP="00794100">
      <w:pPr>
        <w:pStyle w:val="ListParagraph"/>
        <w:numPr>
          <w:ilvl w:val="0"/>
          <w:numId w:val="27"/>
        </w:numPr>
        <w:tabs>
          <w:tab w:val="left" w:pos="1440"/>
        </w:tabs>
        <w:spacing w:before="0" w:after="200" w:line="276" w:lineRule="auto"/>
        <w:ind w:right="187"/>
        <w:jc w:val="both"/>
        <w:rPr>
          <w:rFonts w:asciiTheme="minorHAnsi" w:eastAsia="Calibri" w:hAnsiTheme="minorHAnsi" w:cstheme="minorHAnsi"/>
          <w:sz w:val="24"/>
          <w:szCs w:val="24"/>
          <w:lang w:bidi="ar-SA"/>
        </w:rPr>
      </w:pPr>
      <w:r w:rsidRPr="00794100">
        <w:rPr>
          <w:rFonts w:asciiTheme="minorHAnsi" w:eastAsia="Calibri" w:hAnsiTheme="minorHAnsi" w:cstheme="minorHAnsi"/>
          <w:sz w:val="24"/>
          <w:szCs w:val="24"/>
          <w:lang w:bidi="ar-SA"/>
        </w:rPr>
        <w:t>Current and approved indirect cost rate agreement; or</w:t>
      </w:r>
    </w:p>
    <w:p w14:paraId="325E07FE" w14:textId="77777777" w:rsidR="00794100" w:rsidRPr="00794100" w:rsidRDefault="00794100" w:rsidP="00794100">
      <w:pPr>
        <w:pStyle w:val="ListParagraph"/>
        <w:numPr>
          <w:ilvl w:val="0"/>
          <w:numId w:val="27"/>
        </w:numPr>
        <w:tabs>
          <w:tab w:val="left" w:pos="1440"/>
        </w:tabs>
        <w:spacing w:before="0" w:after="200" w:line="276" w:lineRule="auto"/>
        <w:ind w:right="187"/>
        <w:jc w:val="both"/>
        <w:rPr>
          <w:rFonts w:asciiTheme="minorHAnsi" w:eastAsia="Calibri" w:hAnsiTheme="minorHAnsi" w:cstheme="minorHAnsi"/>
          <w:sz w:val="24"/>
          <w:szCs w:val="24"/>
          <w:lang w:bidi="ar-SA"/>
        </w:rPr>
      </w:pPr>
      <w:r w:rsidRPr="00794100">
        <w:rPr>
          <w:rFonts w:asciiTheme="minorHAnsi" w:eastAsia="Calibri" w:hAnsiTheme="minorHAnsi" w:cstheme="minorHAnsi"/>
          <w:sz w:val="24"/>
          <w:szCs w:val="24"/>
          <w:lang w:bidi="ar-SA"/>
        </w:rPr>
        <w:t>Most recently approved local or statewide cost allocation plan</w:t>
      </w:r>
    </w:p>
    <w:p w14:paraId="5C656514" w14:textId="77777777" w:rsidR="0081792C" w:rsidRPr="002A6958" w:rsidRDefault="005E42DA" w:rsidP="00794100">
      <w:pPr>
        <w:pStyle w:val="Heading2"/>
        <w:numPr>
          <w:ilvl w:val="0"/>
          <w:numId w:val="25"/>
        </w:numPr>
      </w:pPr>
      <w:r>
        <w:lastRenderedPageBreak/>
        <w:t>May I have the password to unprotect the CARES spreadsheet.</w:t>
      </w:r>
    </w:p>
    <w:p w14:paraId="38E386E2" w14:textId="77777777" w:rsidR="0081792C" w:rsidRDefault="005E42DA" w:rsidP="0081792C">
      <w:pPr>
        <w:tabs>
          <w:tab w:val="left" w:pos="1440"/>
        </w:tabs>
        <w:spacing w:before="0" w:after="200" w:line="276" w:lineRule="auto"/>
        <w:ind w:left="720" w:right="187"/>
        <w:jc w:val="both"/>
        <w:rPr>
          <w:rFonts w:asciiTheme="minorHAnsi" w:eastAsia="Calibri" w:hAnsiTheme="minorHAnsi" w:cstheme="minorHAnsi"/>
          <w:sz w:val="24"/>
          <w:szCs w:val="24"/>
          <w:lang w:bidi="ar-SA"/>
        </w:rPr>
      </w:pPr>
      <w:r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No, the password protection is there to prevent corruption of the formulas. </w:t>
      </w:r>
    </w:p>
    <w:p w14:paraId="0BBA650C" w14:textId="77777777" w:rsidR="0081792C" w:rsidRPr="002A6958" w:rsidRDefault="0075624C" w:rsidP="0081792C">
      <w:pPr>
        <w:pStyle w:val="Heading2"/>
        <w:numPr>
          <w:ilvl w:val="0"/>
          <w:numId w:val="25"/>
        </w:numPr>
        <w:ind w:left="900" w:hanging="540"/>
      </w:pPr>
      <w:r>
        <w:t>May I use the old M&amp;O form for submitting CARES expenses?</w:t>
      </w:r>
    </w:p>
    <w:p w14:paraId="08C321C7" w14:textId="55074FBD" w:rsidR="0081792C" w:rsidRDefault="0075624C" w:rsidP="0081792C">
      <w:pPr>
        <w:tabs>
          <w:tab w:val="left" w:pos="1440"/>
        </w:tabs>
        <w:spacing w:before="0" w:after="200" w:line="276" w:lineRule="auto"/>
        <w:ind w:left="720" w:right="187"/>
        <w:jc w:val="both"/>
        <w:rPr>
          <w:rFonts w:asciiTheme="minorHAnsi" w:eastAsia="Calibri" w:hAnsiTheme="minorHAnsi" w:cstheme="minorHAnsi"/>
          <w:sz w:val="24"/>
          <w:szCs w:val="24"/>
          <w:lang w:bidi="ar-SA"/>
        </w:rPr>
      </w:pPr>
      <w:r>
        <w:rPr>
          <w:rFonts w:asciiTheme="minorHAnsi" w:eastAsia="Calibri" w:hAnsiTheme="minorHAnsi" w:cstheme="minorHAnsi"/>
          <w:sz w:val="24"/>
          <w:szCs w:val="24"/>
          <w:lang w:bidi="ar-SA"/>
        </w:rPr>
        <w:t>No, all expenses should be submitted under the new spreadsheet.</w:t>
      </w:r>
      <w:r w:rsidR="00A33824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 Once CARES funds have been exhausted and requests are made under state M&amp;O, the previous spreadsheet may be used again. </w:t>
      </w:r>
    </w:p>
    <w:p w14:paraId="40F38D69" w14:textId="77777777" w:rsidR="0081792C" w:rsidRPr="002A6958" w:rsidRDefault="00A14C5D" w:rsidP="0081792C">
      <w:pPr>
        <w:pStyle w:val="Heading2"/>
        <w:numPr>
          <w:ilvl w:val="0"/>
          <w:numId w:val="25"/>
        </w:numPr>
        <w:ind w:left="900" w:hanging="540"/>
      </w:pPr>
      <w:r>
        <w:t xml:space="preserve">Who should I submit the CARES credit applications to? </w:t>
      </w:r>
    </w:p>
    <w:p w14:paraId="5A84BEDF" w14:textId="5FF6E5EA" w:rsidR="0081792C" w:rsidRDefault="00A14C5D" w:rsidP="0081792C">
      <w:pPr>
        <w:tabs>
          <w:tab w:val="left" w:pos="1440"/>
        </w:tabs>
        <w:spacing w:before="0" w:after="200" w:line="276" w:lineRule="auto"/>
        <w:ind w:left="720" w:right="187"/>
        <w:jc w:val="both"/>
        <w:rPr>
          <w:rFonts w:asciiTheme="minorHAnsi" w:eastAsia="Calibri" w:hAnsiTheme="minorHAnsi" w:cstheme="minorHAnsi"/>
          <w:sz w:val="24"/>
          <w:szCs w:val="24"/>
          <w:lang w:bidi="ar-SA"/>
        </w:rPr>
      </w:pPr>
      <w:r>
        <w:rPr>
          <w:rFonts w:asciiTheme="minorHAnsi" w:eastAsia="Calibri" w:hAnsiTheme="minorHAnsi" w:cstheme="minorHAnsi"/>
          <w:sz w:val="24"/>
          <w:szCs w:val="24"/>
          <w:lang w:bidi="ar-SA"/>
        </w:rPr>
        <w:t>Submit CARES credit applications</w:t>
      </w:r>
      <w:r w:rsidR="00955E03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 and related questions</w:t>
      </w:r>
      <w:r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 to the </w:t>
      </w:r>
      <w:r w:rsidR="009D33AE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MnDOT </w:t>
      </w:r>
      <w:r>
        <w:rPr>
          <w:rFonts w:asciiTheme="minorHAnsi" w:eastAsia="Calibri" w:hAnsiTheme="minorHAnsi" w:cstheme="minorHAnsi"/>
          <w:sz w:val="24"/>
          <w:szCs w:val="24"/>
          <w:lang w:bidi="ar-SA"/>
        </w:rPr>
        <w:t>Regional Development staff. Jenny Bahneman will continue to process state M&amp;O reimbursements but will NOT process CARES</w:t>
      </w:r>
      <w:r w:rsidR="00955E03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 Act</w:t>
      </w:r>
      <w:r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 applications.</w:t>
      </w:r>
    </w:p>
    <w:p w14:paraId="319B6706" w14:textId="77777777" w:rsidR="0081792C" w:rsidRPr="002A6958" w:rsidRDefault="004A4C7A" w:rsidP="0081792C">
      <w:pPr>
        <w:pStyle w:val="Heading2"/>
        <w:numPr>
          <w:ilvl w:val="0"/>
          <w:numId w:val="25"/>
        </w:numPr>
        <w:ind w:left="900" w:hanging="540"/>
      </w:pPr>
      <w:r>
        <w:t>I have a specific question on eligibility</w:t>
      </w:r>
      <w:r w:rsidR="002344DF">
        <w:t>, who do I contact</w:t>
      </w:r>
      <w:r>
        <w:t>?</w:t>
      </w:r>
    </w:p>
    <w:p w14:paraId="31CC2E3E" w14:textId="2CD993BA" w:rsidR="0081792C" w:rsidRDefault="004A4C7A" w:rsidP="0081792C">
      <w:pPr>
        <w:tabs>
          <w:tab w:val="left" w:pos="1440"/>
        </w:tabs>
        <w:spacing w:before="0" w:after="200" w:line="276" w:lineRule="auto"/>
        <w:ind w:left="720" w:right="187"/>
        <w:jc w:val="both"/>
        <w:rPr>
          <w:rFonts w:asciiTheme="minorHAnsi" w:eastAsia="Calibri" w:hAnsiTheme="minorHAnsi" w:cstheme="minorHAnsi"/>
          <w:sz w:val="24"/>
          <w:szCs w:val="24"/>
          <w:lang w:bidi="ar-SA"/>
        </w:rPr>
      </w:pPr>
      <w:r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Reach out to the </w:t>
      </w:r>
      <w:r w:rsidR="009D33AE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FAA </w:t>
      </w:r>
      <w:r>
        <w:rPr>
          <w:rFonts w:asciiTheme="minorHAnsi" w:eastAsia="Calibri" w:hAnsiTheme="minorHAnsi" w:cstheme="minorHAnsi"/>
          <w:sz w:val="24"/>
          <w:szCs w:val="24"/>
          <w:lang w:bidi="ar-SA"/>
        </w:rPr>
        <w:t>ADO Program Manager for specific eligibility questions</w:t>
      </w:r>
      <w:r w:rsidR="00D05371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 before completing the work that you are requesting reimbursement</w:t>
      </w:r>
      <w:r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. </w:t>
      </w:r>
      <w:r w:rsidR="00D05371">
        <w:rPr>
          <w:rFonts w:asciiTheme="minorHAnsi" w:eastAsia="Calibri" w:hAnsiTheme="minorHAnsi" w:cstheme="minorHAnsi"/>
          <w:sz w:val="24"/>
          <w:szCs w:val="24"/>
          <w:lang w:bidi="ar-SA"/>
        </w:rPr>
        <w:t>If your intent is to use CARES to fund the local share of a state grant, reach out to the ADO Program Manager to determine eligibility prior to incurring the costs.</w:t>
      </w:r>
    </w:p>
    <w:p w14:paraId="0116CAEE" w14:textId="77777777" w:rsidR="0081792C" w:rsidRPr="002A6958" w:rsidRDefault="000533C1" w:rsidP="0081792C">
      <w:pPr>
        <w:pStyle w:val="Heading2"/>
        <w:numPr>
          <w:ilvl w:val="0"/>
          <w:numId w:val="25"/>
        </w:numPr>
        <w:ind w:left="900" w:hanging="540"/>
      </w:pPr>
      <w:r>
        <w:t>What is the difference between CARES operations and CARES development costs?</w:t>
      </w:r>
    </w:p>
    <w:p w14:paraId="6C85BE06" w14:textId="2C12F351" w:rsidR="0081792C" w:rsidRDefault="009C0C73" w:rsidP="00442D29">
      <w:pPr>
        <w:tabs>
          <w:tab w:val="left" w:pos="1440"/>
        </w:tabs>
        <w:spacing w:before="0" w:after="200" w:line="276" w:lineRule="auto"/>
        <w:ind w:left="720" w:right="187"/>
        <w:jc w:val="both"/>
        <w:rPr>
          <w:rFonts w:asciiTheme="minorHAnsi" w:eastAsia="Calibri" w:hAnsiTheme="minorHAnsi" w:cstheme="minorHAnsi"/>
          <w:sz w:val="24"/>
          <w:szCs w:val="24"/>
          <w:lang w:bidi="ar-SA"/>
        </w:rPr>
      </w:pPr>
      <w:r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In general, </w:t>
      </w:r>
      <w:r w:rsidRPr="009C0C73">
        <w:rPr>
          <w:rFonts w:asciiTheme="minorHAnsi" w:eastAsia="Calibri" w:hAnsiTheme="minorHAnsi" w:cstheme="minorHAnsi"/>
          <w:sz w:val="24"/>
          <w:szCs w:val="24"/>
          <w:lang w:bidi="ar-SA"/>
        </w:rPr>
        <w:t>Operational expenses are those expenses necessary to operate, maintain, and manage an airport. They include expenses such as payroll, utilities, service contracts, and items generally having a useful life of less than one year, including personal protective equipment and cleaning supplies.</w:t>
      </w:r>
      <w:r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 Development generally refers to engineering and construction costs and </w:t>
      </w:r>
      <w:r w:rsidR="00B05E04">
        <w:rPr>
          <w:rFonts w:asciiTheme="minorHAnsi" w:eastAsia="Calibri" w:hAnsiTheme="minorHAnsi" w:cstheme="minorHAnsi"/>
          <w:sz w:val="24"/>
          <w:szCs w:val="24"/>
          <w:lang w:bidi="ar-SA"/>
        </w:rPr>
        <w:t>may require a separate grant and additional restrictions prior to submission of expenses. Contact your</w:t>
      </w:r>
      <w:r w:rsidR="009D33AE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 FAA</w:t>
      </w:r>
      <w:r w:rsidR="00B05E04">
        <w:rPr>
          <w:rFonts w:asciiTheme="minorHAnsi" w:eastAsia="Calibri" w:hAnsiTheme="minorHAnsi" w:cstheme="minorHAnsi"/>
          <w:sz w:val="24"/>
          <w:szCs w:val="24"/>
          <w:lang w:bidi="ar-SA"/>
        </w:rPr>
        <w:t xml:space="preserve"> ADO Program Manager for more details.</w:t>
      </w:r>
      <w:bookmarkStart w:id="0" w:name="_GoBack"/>
      <w:bookmarkEnd w:id="0"/>
    </w:p>
    <w:sectPr w:rsidR="0081792C" w:rsidSect="00622BB5">
      <w:headerReference w:type="first" r:id="rId13"/>
      <w:type w:val="continuous"/>
      <w:pgSz w:w="12240" w:h="15840" w:code="1"/>
      <w:pgMar w:top="1440" w:right="1080" w:bottom="108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E8507" w14:textId="77777777" w:rsidR="008303DD" w:rsidRDefault="008303DD">
      <w:r>
        <w:separator/>
      </w:r>
    </w:p>
  </w:endnote>
  <w:endnote w:type="continuationSeparator" w:id="0">
    <w:p w14:paraId="22239C8B" w14:textId="77777777" w:rsidR="008303DD" w:rsidRDefault="0083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8CD82" w14:textId="761F5BD5" w:rsidR="008303DD" w:rsidRPr="005B2DDF" w:rsidRDefault="00442D29" w:rsidP="005B2DDF">
    <w:pPr>
      <w:pStyle w:val="Footer"/>
      <w:pBdr>
        <w:top w:val="single" w:sz="4" w:space="10" w:color="BFBFBF" w:themeColor="background1" w:themeShade="BF"/>
      </w:pBdr>
      <w:tabs>
        <w:tab w:val="clear" w:pos="4320"/>
        <w:tab w:val="clear" w:pos="8640"/>
        <w:tab w:val="right" w:pos="10080"/>
      </w:tabs>
      <w:jc w:val="left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CARES – MnDOT Additional Guidance</w:t>
    </w:r>
    <w:r w:rsidR="008303DD" w:rsidRPr="00AF5107">
      <w:rPr>
        <w:rFonts w:asciiTheme="minorHAnsi" w:hAnsiTheme="minorHAnsi"/>
        <w:sz w:val="18"/>
        <w:szCs w:val="18"/>
      </w:rPr>
      <w:tab/>
    </w:r>
    <w:r w:rsidR="008303DD" w:rsidRPr="00AF5107">
      <w:rPr>
        <w:rFonts w:asciiTheme="minorHAnsi" w:hAnsiTheme="minorHAnsi"/>
        <w:sz w:val="18"/>
        <w:szCs w:val="18"/>
      </w:rPr>
      <w:fldChar w:fldCharType="begin"/>
    </w:r>
    <w:r w:rsidR="008303DD" w:rsidRPr="00AF5107">
      <w:rPr>
        <w:rFonts w:asciiTheme="minorHAnsi" w:hAnsiTheme="minorHAnsi"/>
        <w:sz w:val="18"/>
        <w:szCs w:val="18"/>
      </w:rPr>
      <w:instrText xml:space="preserve"> PAGE   \* MERGEFORMAT </w:instrText>
    </w:r>
    <w:r w:rsidR="008303DD" w:rsidRPr="00AF5107">
      <w:rPr>
        <w:rFonts w:asciiTheme="minorHAnsi" w:hAnsiTheme="minorHAnsi"/>
        <w:sz w:val="18"/>
        <w:szCs w:val="18"/>
      </w:rPr>
      <w:fldChar w:fldCharType="separate"/>
    </w:r>
    <w:r w:rsidR="008303DD">
      <w:rPr>
        <w:rFonts w:asciiTheme="minorHAnsi" w:hAnsiTheme="minorHAnsi"/>
        <w:noProof/>
        <w:sz w:val="18"/>
        <w:szCs w:val="18"/>
      </w:rPr>
      <w:t>2</w:t>
    </w:r>
    <w:r w:rsidR="008303DD" w:rsidRPr="00AF5107">
      <w:rPr>
        <w:rFonts w:asciiTheme="minorHAnsi" w:hAnsiTheme="minorHAnsi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5F379" w14:textId="77777777" w:rsidR="008303DD" w:rsidRPr="00AF5107" w:rsidRDefault="008303DD" w:rsidP="00B275D4">
    <w:pPr>
      <w:pStyle w:val="Footer"/>
      <w:pBdr>
        <w:top w:val="single" w:sz="4" w:space="10" w:color="BFBFBF" w:themeColor="background1" w:themeShade="BF"/>
      </w:pBdr>
      <w:tabs>
        <w:tab w:val="clear" w:pos="4320"/>
        <w:tab w:val="clear" w:pos="8640"/>
        <w:tab w:val="right" w:pos="10080"/>
      </w:tabs>
      <w:jc w:val="left"/>
      <w:rPr>
        <w:rFonts w:asciiTheme="minorHAnsi" w:hAnsiTheme="minorHAnsi"/>
        <w:sz w:val="18"/>
        <w:szCs w:val="18"/>
      </w:rPr>
    </w:pPr>
    <w:r w:rsidRPr="00AF5107">
      <w:rPr>
        <w:rFonts w:asciiTheme="minorHAnsi" w:hAnsiTheme="minorHAnsi"/>
        <w:sz w:val="18"/>
        <w:szCs w:val="18"/>
      </w:rPr>
      <w:tab/>
    </w:r>
    <w:r w:rsidRPr="00AF5107">
      <w:rPr>
        <w:rFonts w:asciiTheme="minorHAnsi" w:hAnsiTheme="minorHAnsi"/>
        <w:sz w:val="18"/>
        <w:szCs w:val="18"/>
      </w:rPr>
      <w:fldChar w:fldCharType="begin"/>
    </w:r>
    <w:r w:rsidRPr="00AF5107">
      <w:rPr>
        <w:rFonts w:asciiTheme="minorHAnsi" w:hAnsiTheme="minorHAnsi"/>
        <w:sz w:val="18"/>
        <w:szCs w:val="18"/>
      </w:rPr>
      <w:instrText xml:space="preserve"> PAGE   \* MERGEFORMAT </w:instrText>
    </w:r>
    <w:r w:rsidRPr="00AF5107">
      <w:rPr>
        <w:rFonts w:asciiTheme="minorHAnsi" w:hAnsiTheme="minorHAnsi"/>
        <w:sz w:val="18"/>
        <w:szCs w:val="18"/>
      </w:rPr>
      <w:fldChar w:fldCharType="separate"/>
    </w:r>
    <w:r>
      <w:rPr>
        <w:rFonts w:asciiTheme="minorHAnsi" w:hAnsiTheme="minorHAnsi"/>
        <w:noProof/>
        <w:sz w:val="18"/>
        <w:szCs w:val="18"/>
      </w:rPr>
      <w:t>1</w:t>
    </w:r>
    <w:r w:rsidRPr="00AF5107">
      <w:rPr>
        <w:rFonts w:asciiTheme="minorHAnsi" w:hAnsi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7D6E1" w14:textId="77777777" w:rsidR="008303DD" w:rsidRDefault="008303DD">
      <w:r>
        <w:separator/>
      </w:r>
    </w:p>
  </w:footnote>
  <w:footnote w:type="continuationSeparator" w:id="0">
    <w:p w14:paraId="39C97549" w14:textId="77777777" w:rsidR="008303DD" w:rsidRDefault="00830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D3516" w14:textId="77777777" w:rsidR="008303DD" w:rsidRDefault="008303DD" w:rsidP="0062302A">
    <w:pPr>
      <w:spacing w:before="0"/>
      <w:jc w:val="right"/>
      <w:rPr>
        <w:color w:val="003865" w:themeColor="text1"/>
      </w:rPr>
    </w:pPr>
  </w:p>
  <w:p w14:paraId="513A80D5" w14:textId="77777777" w:rsidR="008303DD" w:rsidRDefault="008303DD" w:rsidP="0062302A">
    <w:pPr>
      <w:spacing w:before="0"/>
      <w:jc w:val="right"/>
      <w:rPr>
        <w:color w:val="003865" w:themeColor="text1"/>
      </w:rPr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58FCE55B" wp14:editId="78F7BA1C">
          <wp:simplePos x="0" y="0"/>
          <wp:positionH relativeFrom="margin">
            <wp:posOffset>0</wp:posOffset>
          </wp:positionH>
          <wp:positionV relativeFrom="page">
            <wp:posOffset>259080</wp:posOffset>
          </wp:positionV>
          <wp:extent cx="2781300" cy="915035"/>
          <wp:effectExtent l="0" t="0" r="0" b="0"/>
          <wp:wrapNone/>
          <wp:docPr id="3" name="Picture 3" descr="Minnesota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nesota Department of Transportat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3865" w:themeColor="text1"/>
      </w:rPr>
      <w:ptab w:relativeTo="margin" w:alignment="right" w:leader="none"/>
    </w:r>
    <w:r>
      <w:rPr>
        <w:color w:val="003865" w:themeColor="text1"/>
      </w:rPr>
      <w:ptab w:relativeTo="margin" w:alignment="right" w:leader="none"/>
    </w:r>
    <w:r w:rsidRPr="0062302A">
      <w:rPr>
        <w:color w:val="003865" w:themeColor="text1"/>
      </w:rPr>
      <w:t xml:space="preserve"> </w:t>
    </w:r>
    <w:r>
      <w:rPr>
        <w:color w:val="003865" w:themeColor="text1"/>
      </w:rPr>
      <w:t>Office of Aeronautics</w:t>
    </w:r>
  </w:p>
  <w:p w14:paraId="4C6D3E53" w14:textId="77777777" w:rsidR="008303DD" w:rsidRDefault="008303DD" w:rsidP="0062302A">
    <w:pPr>
      <w:spacing w:before="0"/>
      <w:jc w:val="right"/>
      <w:rPr>
        <w:color w:val="003865" w:themeColor="text1"/>
      </w:rPr>
    </w:pPr>
    <w:r>
      <w:rPr>
        <w:color w:val="003865" w:themeColor="text1"/>
      </w:rPr>
      <w:t xml:space="preserve">222 E. Plato Blvd. </w:t>
    </w:r>
  </w:p>
  <w:p w14:paraId="15FCD2EB" w14:textId="77777777" w:rsidR="008303DD" w:rsidRDefault="008303DD" w:rsidP="0062302A">
    <w:pPr>
      <w:spacing w:before="0"/>
      <w:jc w:val="right"/>
      <w:rPr>
        <w:color w:val="003865" w:themeColor="text1"/>
      </w:rPr>
    </w:pPr>
    <w:r>
      <w:rPr>
        <w:color w:val="003865" w:themeColor="text1"/>
      </w:rPr>
      <w:t>St. Paul, MN 55107</w:t>
    </w:r>
  </w:p>
  <w:p w14:paraId="1F342FE7" w14:textId="77777777" w:rsidR="008303DD" w:rsidRPr="00025C82" w:rsidRDefault="008303DD" w:rsidP="0062302A">
    <w:pPr>
      <w:spacing w:before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F3C81" w14:textId="77777777" w:rsidR="008303DD" w:rsidRPr="005666F2" w:rsidRDefault="008303DD">
    <w:pPr>
      <w:rPr>
        <w:color w:val="003865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2pt;height:24.6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F715D"/>
    <w:multiLevelType w:val="hybridMultilevel"/>
    <w:tmpl w:val="8BD29EF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9A4DB5"/>
    <w:multiLevelType w:val="hybridMultilevel"/>
    <w:tmpl w:val="B9EAB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A31A0E"/>
    <w:multiLevelType w:val="multilevel"/>
    <w:tmpl w:val="7AF2294E"/>
    <w:lvl w:ilvl="0">
      <w:start w:val="1"/>
      <w:numFmt w:val="decimal"/>
      <w:pStyle w:val="Table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E1BE5"/>
    <w:multiLevelType w:val="hybridMultilevel"/>
    <w:tmpl w:val="7656603C"/>
    <w:lvl w:ilvl="0" w:tplc="6406D7A2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51B3C"/>
    <w:multiLevelType w:val="hybridMultilevel"/>
    <w:tmpl w:val="65B2C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0"/>
  </w:num>
  <w:num w:numId="4">
    <w:abstractNumId w:val="17"/>
  </w:num>
  <w:num w:numId="5">
    <w:abstractNumId w:val="15"/>
  </w:num>
  <w:num w:numId="6">
    <w:abstractNumId w:val="4"/>
  </w:num>
  <w:num w:numId="7">
    <w:abstractNumId w:val="11"/>
  </w:num>
  <w:num w:numId="8">
    <w:abstractNumId w:val="7"/>
  </w:num>
  <w:num w:numId="9">
    <w:abstractNumId w:val="10"/>
  </w:num>
  <w:num w:numId="10">
    <w:abstractNumId w:val="2"/>
  </w:num>
  <w:num w:numId="11">
    <w:abstractNumId w:val="2"/>
  </w:num>
  <w:num w:numId="12">
    <w:abstractNumId w:val="21"/>
  </w:num>
  <w:num w:numId="13">
    <w:abstractNumId w:val="22"/>
  </w:num>
  <w:num w:numId="14">
    <w:abstractNumId w:val="14"/>
  </w:num>
  <w:num w:numId="15">
    <w:abstractNumId w:val="2"/>
  </w:num>
  <w:num w:numId="16">
    <w:abstractNumId w:val="22"/>
  </w:num>
  <w:num w:numId="17">
    <w:abstractNumId w:val="14"/>
  </w:num>
  <w:num w:numId="18">
    <w:abstractNumId w:val="9"/>
  </w:num>
  <w:num w:numId="19">
    <w:abstractNumId w:val="5"/>
  </w:num>
  <w:num w:numId="20">
    <w:abstractNumId w:val="1"/>
  </w:num>
  <w:num w:numId="21">
    <w:abstractNumId w:val="0"/>
  </w:num>
  <w:num w:numId="22">
    <w:abstractNumId w:val="8"/>
  </w:num>
  <w:num w:numId="23">
    <w:abstractNumId w:val="16"/>
  </w:num>
  <w:num w:numId="24">
    <w:abstractNumId w:val="18"/>
  </w:num>
  <w:num w:numId="25">
    <w:abstractNumId w:val="19"/>
  </w:num>
  <w:num w:numId="26">
    <w:abstractNumId w:val="13"/>
  </w:num>
  <w:num w:numId="2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062"/>
    <w:rsid w:val="00002DEC"/>
    <w:rsid w:val="000065AC"/>
    <w:rsid w:val="00006A0A"/>
    <w:rsid w:val="00025C82"/>
    <w:rsid w:val="000533C1"/>
    <w:rsid w:val="00064B90"/>
    <w:rsid w:val="0007374A"/>
    <w:rsid w:val="00080404"/>
    <w:rsid w:val="00084742"/>
    <w:rsid w:val="000B2E68"/>
    <w:rsid w:val="000C3708"/>
    <w:rsid w:val="000C3761"/>
    <w:rsid w:val="000C7373"/>
    <w:rsid w:val="000C79E4"/>
    <w:rsid w:val="000E313B"/>
    <w:rsid w:val="000E3E9D"/>
    <w:rsid w:val="000F4BB1"/>
    <w:rsid w:val="001021D0"/>
    <w:rsid w:val="00120386"/>
    <w:rsid w:val="00135082"/>
    <w:rsid w:val="00135DC7"/>
    <w:rsid w:val="00147ED1"/>
    <w:rsid w:val="001500D6"/>
    <w:rsid w:val="00157C41"/>
    <w:rsid w:val="001661D9"/>
    <w:rsid w:val="001708EC"/>
    <w:rsid w:val="001925A8"/>
    <w:rsid w:val="0019673D"/>
    <w:rsid w:val="001A46BB"/>
    <w:rsid w:val="001C55E0"/>
    <w:rsid w:val="001E5ECF"/>
    <w:rsid w:val="00211CA3"/>
    <w:rsid w:val="00222A49"/>
    <w:rsid w:val="00222D59"/>
    <w:rsid w:val="0022552E"/>
    <w:rsid w:val="002344DF"/>
    <w:rsid w:val="00244479"/>
    <w:rsid w:val="00261247"/>
    <w:rsid w:val="00264652"/>
    <w:rsid w:val="00282084"/>
    <w:rsid w:val="00283301"/>
    <w:rsid w:val="00291052"/>
    <w:rsid w:val="002B5E79"/>
    <w:rsid w:val="002C0859"/>
    <w:rsid w:val="002E2B79"/>
    <w:rsid w:val="002F1947"/>
    <w:rsid w:val="00306D94"/>
    <w:rsid w:val="003125DF"/>
    <w:rsid w:val="0033326F"/>
    <w:rsid w:val="00335736"/>
    <w:rsid w:val="003563D2"/>
    <w:rsid w:val="00376FA5"/>
    <w:rsid w:val="00381B68"/>
    <w:rsid w:val="003A1479"/>
    <w:rsid w:val="003A1813"/>
    <w:rsid w:val="003B7D82"/>
    <w:rsid w:val="003C4644"/>
    <w:rsid w:val="003C5BE3"/>
    <w:rsid w:val="00413A7C"/>
    <w:rsid w:val="004141DD"/>
    <w:rsid w:val="004243AB"/>
    <w:rsid w:val="00442D29"/>
    <w:rsid w:val="00461804"/>
    <w:rsid w:val="00466810"/>
    <w:rsid w:val="004816B5"/>
    <w:rsid w:val="00483DD2"/>
    <w:rsid w:val="00494E6F"/>
    <w:rsid w:val="004A1B4D"/>
    <w:rsid w:val="004A4C7A"/>
    <w:rsid w:val="004A58DD"/>
    <w:rsid w:val="004A6119"/>
    <w:rsid w:val="004B1688"/>
    <w:rsid w:val="004B47DC"/>
    <w:rsid w:val="004E75B3"/>
    <w:rsid w:val="004F04BA"/>
    <w:rsid w:val="004F0EFF"/>
    <w:rsid w:val="0050093F"/>
    <w:rsid w:val="00514788"/>
    <w:rsid w:val="0054371B"/>
    <w:rsid w:val="0055726B"/>
    <w:rsid w:val="0056615E"/>
    <w:rsid w:val="005666F2"/>
    <w:rsid w:val="00586B83"/>
    <w:rsid w:val="005B2DDF"/>
    <w:rsid w:val="005B4AE7"/>
    <w:rsid w:val="005B53B0"/>
    <w:rsid w:val="005D4207"/>
    <w:rsid w:val="005D45B3"/>
    <w:rsid w:val="005D480B"/>
    <w:rsid w:val="005E42DA"/>
    <w:rsid w:val="005F6005"/>
    <w:rsid w:val="006064AB"/>
    <w:rsid w:val="00614A1E"/>
    <w:rsid w:val="00622BB5"/>
    <w:rsid w:val="0062302A"/>
    <w:rsid w:val="00632010"/>
    <w:rsid w:val="00655345"/>
    <w:rsid w:val="00656570"/>
    <w:rsid w:val="00672536"/>
    <w:rsid w:val="00681EDC"/>
    <w:rsid w:val="0068649F"/>
    <w:rsid w:val="00687189"/>
    <w:rsid w:val="006972B9"/>
    <w:rsid w:val="00697CCC"/>
    <w:rsid w:val="006A4975"/>
    <w:rsid w:val="006B13B7"/>
    <w:rsid w:val="006B2942"/>
    <w:rsid w:val="006B3994"/>
    <w:rsid w:val="006C0E45"/>
    <w:rsid w:val="006D4829"/>
    <w:rsid w:val="006F3B38"/>
    <w:rsid w:val="007137A4"/>
    <w:rsid w:val="00737A92"/>
    <w:rsid w:val="0074778B"/>
    <w:rsid w:val="0075624C"/>
    <w:rsid w:val="0077225E"/>
    <w:rsid w:val="00793F48"/>
    <w:rsid w:val="00794100"/>
    <w:rsid w:val="007B35B2"/>
    <w:rsid w:val="007B4983"/>
    <w:rsid w:val="007D1FFF"/>
    <w:rsid w:val="007D42A0"/>
    <w:rsid w:val="007E685C"/>
    <w:rsid w:val="007F6108"/>
    <w:rsid w:val="007F7097"/>
    <w:rsid w:val="008067A6"/>
    <w:rsid w:val="00816115"/>
    <w:rsid w:val="0081792C"/>
    <w:rsid w:val="008251B3"/>
    <w:rsid w:val="008303DD"/>
    <w:rsid w:val="00833CB5"/>
    <w:rsid w:val="00844F1D"/>
    <w:rsid w:val="0084749F"/>
    <w:rsid w:val="00864202"/>
    <w:rsid w:val="00875C55"/>
    <w:rsid w:val="008B5443"/>
    <w:rsid w:val="008C2062"/>
    <w:rsid w:val="008C7EEB"/>
    <w:rsid w:val="008D0DEF"/>
    <w:rsid w:val="008D2256"/>
    <w:rsid w:val="008D5E3D"/>
    <w:rsid w:val="008F50A2"/>
    <w:rsid w:val="0090737A"/>
    <w:rsid w:val="00910C74"/>
    <w:rsid w:val="00912C4D"/>
    <w:rsid w:val="00955E03"/>
    <w:rsid w:val="0096108C"/>
    <w:rsid w:val="00963BA0"/>
    <w:rsid w:val="00967764"/>
    <w:rsid w:val="0097743A"/>
    <w:rsid w:val="009810EE"/>
    <w:rsid w:val="00984CC9"/>
    <w:rsid w:val="0099233F"/>
    <w:rsid w:val="009B1664"/>
    <w:rsid w:val="009B54A0"/>
    <w:rsid w:val="009C0C73"/>
    <w:rsid w:val="009C6405"/>
    <w:rsid w:val="009D33AE"/>
    <w:rsid w:val="009E2F7F"/>
    <w:rsid w:val="009F2182"/>
    <w:rsid w:val="00A01123"/>
    <w:rsid w:val="00A14C5D"/>
    <w:rsid w:val="00A15098"/>
    <w:rsid w:val="00A2101D"/>
    <w:rsid w:val="00A30799"/>
    <w:rsid w:val="00A33824"/>
    <w:rsid w:val="00A527AC"/>
    <w:rsid w:val="00A57FE8"/>
    <w:rsid w:val="00A64ECE"/>
    <w:rsid w:val="00A66185"/>
    <w:rsid w:val="00A71CAD"/>
    <w:rsid w:val="00A731A2"/>
    <w:rsid w:val="00A827C1"/>
    <w:rsid w:val="00A84CAE"/>
    <w:rsid w:val="00A93F40"/>
    <w:rsid w:val="00A96F93"/>
    <w:rsid w:val="00AE5772"/>
    <w:rsid w:val="00AF22AD"/>
    <w:rsid w:val="00AF5107"/>
    <w:rsid w:val="00AF71E2"/>
    <w:rsid w:val="00B05E04"/>
    <w:rsid w:val="00B06264"/>
    <w:rsid w:val="00B07C8F"/>
    <w:rsid w:val="00B275D4"/>
    <w:rsid w:val="00B5473E"/>
    <w:rsid w:val="00B75051"/>
    <w:rsid w:val="00B859DE"/>
    <w:rsid w:val="00BD0E59"/>
    <w:rsid w:val="00C12D2F"/>
    <w:rsid w:val="00C277A8"/>
    <w:rsid w:val="00C309AE"/>
    <w:rsid w:val="00C365CE"/>
    <w:rsid w:val="00C417EB"/>
    <w:rsid w:val="00C528AE"/>
    <w:rsid w:val="00C618DC"/>
    <w:rsid w:val="00C67032"/>
    <w:rsid w:val="00C87D34"/>
    <w:rsid w:val="00C94285"/>
    <w:rsid w:val="00CA7853"/>
    <w:rsid w:val="00CB2787"/>
    <w:rsid w:val="00CE45B0"/>
    <w:rsid w:val="00D0014D"/>
    <w:rsid w:val="00D041ED"/>
    <w:rsid w:val="00D05371"/>
    <w:rsid w:val="00D22819"/>
    <w:rsid w:val="00D511F0"/>
    <w:rsid w:val="00D54EE5"/>
    <w:rsid w:val="00D63F82"/>
    <w:rsid w:val="00D640FC"/>
    <w:rsid w:val="00D70F7D"/>
    <w:rsid w:val="00D85183"/>
    <w:rsid w:val="00D9236F"/>
    <w:rsid w:val="00D92929"/>
    <w:rsid w:val="00D93C2E"/>
    <w:rsid w:val="00D970A5"/>
    <w:rsid w:val="00DB4967"/>
    <w:rsid w:val="00DE50CB"/>
    <w:rsid w:val="00DF5B36"/>
    <w:rsid w:val="00E206AE"/>
    <w:rsid w:val="00E23397"/>
    <w:rsid w:val="00E32CD7"/>
    <w:rsid w:val="00E44EE1"/>
    <w:rsid w:val="00E5241D"/>
    <w:rsid w:val="00E5680C"/>
    <w:rsid w:val="00E61A16"/>
    <w:rsid w:val="00E634B1"/>
    <w:rsid w:val="00E76267"/>
    <w:rsid w:val="00E82EF6"/>
    <w:rsid w:val="00EA535B"/>
    <w:rsid w:val="00EC579D"/>
    <w:rsid w:val="00ED5BDC"/>
    <w:rsid w:val="00ED7DAC"/>
    <w:rsid w:val="00F067A6"/>
    <w:rsid w:val="00F20B25"/>
    <w:rsid w:val="00F70C03"/>
    <w:rsid w:val="00F81D3E"/>
    <w:rsid w:val="00F9084A"/>
    <w:rsid w:val="00FB6E40"/>
    <w:rsid w:val="00FD1CCB"/>
    <w:rsid w:val="00FF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1E5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FF43AA"/>
  </w:style>
  <w:style w:type="paragraph" w:styleId="Heading1">
    <w:name w:val="heading 1"/>
    <w:next w:val="BodyText"/>
    <w:link w:val="Heading1Char"/>
    <w:uiPriority w:val="1"/>
    <w:qFormat/>
    <w:rsid w:val="00ED5BDC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BodyText"/>
    <w:link w:val="Heading2Char"/>
    <w:uiPriority w:val="1"/>
    <w:qFormat/>
    <w:rsid w:val="00ED5BDC"/>
    <w:pPr>
      <w:keepNext/>
      <w:keepLines/>
      <w:pBdr>
        <w:bottom w:val="single" w:sz="4" w:space="1" w:color="auto"/>
      </w:pBdr>
      <w:tabs>
        <w:tab w:val="left" w:pos="2400"/>
      </w:tabs>
      <w:spacing w:before="240" w:after="240"/>
      <w:outlineLvl w:val="1"/>
    </w:pPr>
    <w:rPr>
      <w:rFonts w:asciiTheme="minorHAnsi" w:eastAsiaTheme="majorEastAsia" w:hAnsiTheme="minorHAnsi" w:cstheme="majorBidi"/>
      <w:b/>
      <w:bCs/>
      <w:color w:val="003865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D970A5"/>
    <w:pPr>
      <w:keepNext/>
      <w:tabs>
        <w:tab w:val="left" w:pos="735"/>
      </w:tabs>
      <w:spacing w:before="240" w:after="120"/>
      <w:outlineLvl w:val="2"/>
    </w:pPr>
    <w:rPr>
      <w:rFonts w:asciiTheme="minorHAnsi" w:eastAsiaTheme="majorEastAsia" w:hAnsiTheme="minorHAnsi" w:cs="Arial"/>
      <w:b/>
      <w:color w:val="003865"/>
      <w:sz w:val="24"/>
      <w:szCs w:val="24"/>
    </w:rPr>
  </w:style>
  <w:style w:type="paragraph" w:styleId="Heading4">
    <w:name w:val="heading 4"/>
    <w:next w:val="BodyText"/>
    <w:link w:val="Heading4Char"/>
    <w:uiPriority w:val="1"/>
    <w:qFormat/>
    <w:rsid w:val="00ED5BDC"/>
    <w:pPr>
      <w:keepNext/>
      <w:tabs>
        <w:tab w:val="right" w:pos="9360"/>
      </w:tabs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1E5E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1B32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1E5E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68649F"/>
    <w:pPr>
      <w:spacing w:before="200" w:after="20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68649F"/>
    <w:rPr>
      <w:rFonts w:asciiTheme="minorHAnsi" w:hAnsi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ED5BDC"/>
    <w:rPr>
      <w:rFonts w:ascii="Calibri" w:hAnsi="Calibri"/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ED5BDC"/>
    <w:rPr>
      <w:rFonts w:asciiTheme="minorHAnsi" w:eastAsiaTheme="majorEastAsia" w:hAnsiTheme="minorHAnsi" w:cstheme="majorBidi"/>
      <w:b/>
      <w:bCs/>
      <w:color w:val="00386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D970A5"/>
    <w:rPr>
      <w:rFonts w:asciiTheme="minorHAnsi" w:eastAsiaTheme="majorEastAsia" w:hAnsiTheme="minorHAnsi" w:cs="Arial"/>
      <w:b/>
      <w:color w:val="00386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ED5BDC"/>
    <w:rPr>
      <w:rFonts w:ascii="Calibri" w:eastAsiaTheme="majorEastAsia" w:hAnsi="Calibri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1E5ECF"/>
    <w:rPr>
      <w:rFonts w:asciiTheme="majorHAnsi" w:eastAsiaTheme="majorEastAsia" w:hAnsiTheme="majorHAnsi" w:cstheme="majorBidi"/>
      <w:color w:val="001B3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8D5E3D"/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basedOn w:val="DefaultParagraphFont"/>
    <w:uiPriority w:val="3"/>
    <w:rsid w:val="002F1947"/>
    <w:rPr>
      <w:i/>
      <w:iCs/>
    </w:rPr>
  </w:style>
  <w:style w:type="paragraph" w:customStyle="1" w:styleId="EmphasisItalics">
    <w:name w:val="Emphasis Italics"/>
    <w:basedOn w:val="Normal"/>
    <w:uiPriority w:val="3"/>
    <w:rsid w:val="001E5ECF"/>
    <w:pPr>
      <w:spacing w:before="240" w:line="360" w:lineRule="auto"/>
    </w:pPr>
    <w:rPr>
      <w:rFonts w:ascii="Arial Bold" w:hAnsi="Arial Bold" w:cs="Arial"/>
      <w:b/>
      <w:i/>
      <w:color w:val="000000" w:themeColor="text2"/>
      <w:szCs w:val="16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rsid w:val="00FF43AA"/>
    <w:rPr>
      <w:color w:val="0563C1"/>
      <w:u w:val="single"/>
    </w:rPr>
  </w:style>
  <w:style w:type="character" w:styleId="IntenseEmphasis">
    <w:name w:val="Intense Emphasis"/>
    <w:basedOn w:val="DefaultParagraphFont"/>
    <w:uiPriority w:val="3"/>
    <w:rsid w:val="002F1947"/>
    <w:rPr>
      <w:b/>
      <w:bCs/>
      <w:i/>
      <w:iCs/>
      <w:color w:val="auto"/>
    </w:rPr>
  </w:style>
  <w:style w:type="paragraph" w:styleId="IntenseQuote">
    <w:name w:val="Intense Quote"/>
    <w:basedOn w:val="BodyText"/>
    <w:next w:val="BodyText"/>
    <w:link w:val="IntenseQuoteChar"/>
    <w:uiPriority w:val="3"/>
    <w:rsid w:val="002F1947"/>
    <w:pPr>
      <w:pBdr>
        <w:bottom w:val="single" w:sz="4" w:space="4" w:color="003865" w:themeColor="accent1"/>
      </w:pBdr>
      <w:spacing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"/>
    <w:rsid w:val="002F1947"/>
    <w:rPr>
      <w:b/>
      <w:bCs/>
      <w:i/>
      <w:iCs/>
      <w:sz w:val="22"/>
    </w:rPr>
  </w:style>
  <w:style w:type="character" w:styleId="IntenseReference">
    <w:name w:val="Intense Reference"/>
    <w:uiPriority w:val="3"/>
    <w:rsid w:val="001E5ECF"/>
    <w:rPr>
      <w:smallCaps/>
      <w:spacing w:val="5"/>
      <w:u w:val="single"/>
    </w:rPr>
  </w:style>
  <w:style w:type="paragraph" w:styleId="Header">
    <w:name w:val="header"/>
    <w:basedOn w:val="Normal"/>
    <w:link w:val="HeaderChar"/>
    <w:uiPriority w:val="99"/>
    <w:rsid w:val="002F194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947"/>
  </w:style>
  <w:style w:type="paragraph" w:styleId="ListNumber">
    <w:name w:val="List Number"/>
    <w:basedOn w:val="BodyText"/>
    <w:semiHidden/>
    <w:rsid w:val="001E5EC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3"/>
    <w:rsid w:val="001E5ECF"/>
    <w:pPr>
      <w:spacing w:before="20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3"/>
    <w:rsid w:val="002F1947"/>
    <w:rPr>
      <w:rFonts w:asciiTheme="minorHAnsi" w:hAnsiTheme="minorHAnsi"/>
      <w:i/>
      <w:iCs/>
      <w:sz w:val="22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character" w:styleId="SubtleEmphasis">
    <w:name w:val="Subtle Emphasis"/>
    <w:uiPriority w:val="3"/>
    <w:rsid w:val="001E5ECF"/>
    <w:rPr>
      <w:i/>
      <w:iCs/>
    </w:rPr>
  </w:style>
  <w:style w:type="character" w:styleId="SubtleReference">
    <w:name w:val="Subtle Reference"/>
    <w:uiPriority w:val="3"/>
    <w:rsid w:val="001E5ECF"/>
    <w:rPr>
      <w:smallCaps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customStyle="1" w:styleId="Tableparagraph">
    <w:name w:val="Table paragraph"/>
    <w:next w:val="Normal"/>
    <w:rsid w:val="001E5ECF"/>
    <w:pPr>
      <w:tabs>
        <w:tab w:val="left" w:pos="3734"/>
      </w:tabs>
      <w:autoSpaceDE w:val="0"/>
      <w:autoSpaceDN w:val="0"/>
      <w:adjustRightInd w:val="0"/>
      <w:ind w:left="29"/>
      <w:textAlignment w:val="center"/>
    </w:pPr>
    <w:rPr>
      <w:rFonts w:cs="Arial"/>
      <w:color w:val="000000"/>
      <w:sz w:val="18"/>
      <w:szCs w:val="18"/>
    </w:rPr>
  </w:style>
  <w:style w:type="paragraph" w:customStyle="1" w:styleId="Tablelist">
    <w:name w:val="Table list"/>
    <w:basedOn w:val="Tableparagraph"/>
    <w:rsid w:val="001E5ECF"/>
    <w:pPr>
      <w:numPr>
        <w:numId w:val="17"/>
      </w:numPr>
      <w:spacing w:before="60"/>
    </w:pPr>
    <w:rPr>
      <w:lang w:bidi="ar-SA"/>
    </w:rPr>
  </w:style>
  <w:style w:type="paragraph" w:customStyle="1" w:styleId="TableFiguretitle">
    <w:name w:val="Table/Figure title"/>
    <w:basedOn w:val="Heading3"/>
    <w:next w:val="Normal"/>
    <w:qFormat/>
    <w:rsid w:val="008C2062"/>
    <w:pPr>
      <w:spacing w:line="240" w:lineRule="auto"/>
      <w:jc w:val="center"/>
    </w:pPr>
    <w:rPr>
      <w:rFonts w:eastAsia="Times New Roman"/>
      <w:iCs/>
      <w:szCs w:val="28"/>
    </w:rPr>
  </w:style>
  <w:style w:type="paragraph" w:styleId="Title">
    <w:name w:val="Title"/>
    <w:basedOn w:val="Normal"/>
    <w:next w:val="Normal"/>
    <w:link w:val="TitleChar"/>
    <w:rsid w:val="001E5ECF"/>
    <w:pPr>
      <w:spacing w:line="240" w:lineRule="auto"/>
      <w:contextualSpacing/>
      <w:jc w:val="right"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E5ECF"/>
    <w:rPr>
      <w:rFonts w:ascii="Arial" w:eastAsiaTheme="majorEastAsia" w:hAnsi="Arial" w:cstheme="majorBidi"/>
      <w:spacing w:val="5"/>
      <w:sz w:val="52"/>
      <w:szCs w:val="52"/>
    </w:rPr>
  </w:style>
  <w:style w:type="paragraph" w:styleId="TOC1">
    <w:name w:val="toc 1"/>
    <w:basedOn w:val="Normal"/>
    <w:uiPriority w:val="39"/>
    <w:unhideWhenUsed/>
    <w:rsid w:val="001E5ECF"/>
    <w:pPr>
      <w:autoSpaceDE w:val="0"/>
      <w:autoSpaceDN w:val="0"/>
      <w:adjustRightInd w:val="0"/>
      <w:spacing w:after="100" w:line="360" w:lineRule="auto"/>
      <w:textAlignment w:val="center"/>
    </w:pPr>
    <w:rPr>
      <w:rFonts w:cs="Arial"/>
      <w:b/>
      <w:bCs/>
    </w:rPr>
  </w:style>
  <w:style w:type="paragraph" w:styleId="TOC2">
    <w:name w:val="toc 2"/>
    <w:basedOn w:val="Normal"/>
    <w:next w:val="Normal"/>
    <w:uiPriority w:val="39"/>
    <w:unhideWhenUsed/>
    <w:rsid w:val="001E5ECF"/>
    <w:pPr>
      <w:spacing w:after="100"/>
      <w:ind w:left="200"/>
    </w:p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rsid w:val="002F1947"/>
    <w:pPr>
      <w:tabs>
        <w:tab w:val="center" w:pos="4320"/>
        <w:tab w:val="right" w:pos="8640"/>
      </w:tabs>
      <w:spacing w:before="0" w:line="336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2F1947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List">
    <w:name w:val="List"/>
    <w:basedOn w:val="Normal"/>
    <w:qFormat/>
    <w:rsid w:val="005666F2"/>
    <w:pPr>
      <w:numPr>
        <w:numId w:val="24"/>
      </w:numPr>
      <w:spacing w:line="300" w:lineRule="auto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customStyle="1" w:styleId="Tablebodytext">
    <w:name w:val="Table body text"/>
    <w:next w:val="Normal"/>
    <w:link w:val="TablebodytextChar"/>
    <w:uiPriority w:val="3"/>
    <w:rsid w:val="00D640FC"/>
    <w:pPr>
      <w:framePr w:hSpace="187" w:wrap="around" w:vAnchor="text" w:hAnchor="margin" w:x="170" w:y="132"/>
      <w:autoSpaceDE w:val="0"/>
      <w:autoSpaceDN w:val="0"/>
      <w:adjustRightInd w:val="0"/>
      <w:spacing w:line="240" w:lineRule="auto"/>
      <w:ind w:left="29"/>
      <w:suppressOverlap/>
      <w:jc w:val="center"/>
      <w:textAlignment w:val="center"/>
    </w:pPr>
    <w:rPr>
      <w:rFonts w:cs="Arial"/>
      <w:color w:val="000000"/>
      <w:szCs w:val="18"/>
    </w:rPr>
  </w:style>
  <w:style w:type="character" w:customStyle="1" w:styleId="TablebodytextChar">
    <w:name w:val="Table body text Char"/>
    <w:basedOn w:val="DefaultParagraphFont"/>
    <w:link w:val="Tablebodytext"/>
    <w:uiPriority w:val="3"/>
    <w:rsid w:val="00D640FC"/>
    <w:rPr>
      <w:rFonts w:ascii="Calibri" w:hAnsi="Calibri" w:cs="Arial"/>
      <w:color w:val="000000"/>
      <w:sz w:val="22"/>
      <w:szCs w:val="18"/>
    </w:rPr>
  </w:style>
  <w:style w:type="paragraph" w:customStyle="1" w:styleId="TableH1">
    <w:name w:val="Table H1"/>
    <w:next w:val="Normal"/>
    <w:link w:val="TableH1Char"/>
    <w:uiPriority w:val="3"/>
    <w:qFormat/>
    <w:rsid w:val="008C2062"/>
    <w:pPr>
      <w:tabs>
        <w:tab w:val="left" w:pos="360"/>
        <w:tab w:val="left" w:pos="720"/>
      </w:tabs>
      <w:autoSpaceDE w:val="0"/>
      <w:autoSpaceDN w:val="0"/>
      <w:adjustRightInd w:val="0"/>
      <w:spacing w:before="60" w:after="60" w:line="240" w:lineRule="auto"/>
      <w:jc w:val="center"/>
      <w:textAlignment w:val="center"/>
    </w:pPr>
    <w:rPr>
      <w:rFonts w:cs="Arial"/>
      <w:b/>
      <w:bCs/>
      <w:color w:val="000000"/>
      <w:szCs w:val="18"/>
    </w:rPr>
  </w:style>
  <w:style w:type="character" w:customStyle="1" w:styleId="TableH1Char">
    <w:name w:val="Table H1 Char"/>
    <w:basedOn w:val="TablebodytextChar"/>
    <w:link w:val="TableH1"/>
    <w:uiPriority w:val="3"/>
    <w:rsid w:val="008C2062"/>
    <w:rPr>
      <w:rFonts w:ascii="Calibri" w:hAnsi="Calibri" w:cs="Arial"/>
      <w:b/>
      <w:bCs/>
      <w:color w:val="000000"/>
      <w:sz w:val="22"/>
      <w:szCs w:val="18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qFormat/>
    <w:rsid w:val="00D640FC"/>
    <w:pPr>
      <w:spacing w:before="0" w:line="240" w:lineRule="auto"/>
    </w:pPr>
    <w:rPr>
      <w:rFonts w:asciiTheme="minorHAnsi" w:eastAsiaTheme="minorHAnsi" w:hAnsiTheme="minorHAnsi" w:cstheme="minorBidi"/>
      <w:color w:val="000000" w:themeColor="text2"/>
      <w:lang w:bidi="ar-SA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rsid w:val="00D640FC"/>
    <w:pPr>
      <w:ind w:left="720"/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56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a.gov/airports/cares_act/media/cares-act-airport-grants-faqs-redline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a.gov/airports/cares_act/media/cares-act-airport-grants-faqs-redline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0"/>
      </a:accent2>
      <a:accent3>
        <a:srgbClr val="009BBB"/>
      </a:accent3>
      <a:accent4>
        <a:srgbClr val="8B422F"/>
      </a:accent4>
      <a:accent5>
        <a:srgbClr val="12525B"/>
      </a:accent5>
      <a:accent6>
        <a:srgbClr val="62295C"/>
      </a:accent6>
      <a:hlink>
        <a:srgbClr val="00A3E2"/>
      </a:hlink>
      <a:folHlink>
        <a:srgbClr val="007AA9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99521-795B-4661-9A84-18327D5E9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829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template</vt:lpstr>
    </vt:vector>
  </TitlesOfParts>
  <Manager/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template</dc:title>
  <dc:subject>template</dc:subject>
  <dc:creator/>
  <cp:keywords>template memo</cp:keywords>
  <cp:lastModifiedBy/>
  <cp:revision>1</cp:revision>
  <dcterms:created xsi:type="dcterms:W3CDTF">2020-07-24T15:59:00Z</dcterms:created>
  <dcterms:modified xsi:type="dcterms:W3CDTF">2020-08-26T15:59:00Z</dcterms:modified>
  <cp:category>template</cp:category>
  <cp:contentStatus>active</cp:contentStatus>
</cp:coreProperties>
</file>