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5091" w14:textId="77777777" w:rsidR="00F033DC" w:rsidRPr="00EE34A0" w:rsidRDefault="00F033DC"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pos="9360"/>
        </w:tabs>
        <w:spacing w:after="120"/>
      </w:pPr>
      <w:bookmarkStart w:id="0" w:name="QuickMark"/>
      <w:bookmarkEnd w:id="0"/>
    </w:p>
    <w:p w14:paraId="1CCF819A" w14:textId="77777777" w:rsidR="00F033DC" w:rsidRPr="00EE34A0" w:rsidRDefault="00F86EFE" w:rsidP="00F86EF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04"/>
        </w:tabs>
        <w:spacing w:after="120"/>
      </w:pPr>
      <w:r>
        <w:rPr>
          <w:u w:val="words"/>
        </w:rPr>
        <w:tab/>
      </w:r>
      <w:r w:rsidR="00F033DC" w:rsidRPr="00EE34A0">
        <w:rPr>
          <w:u w:val="words"/>
        </w:rPr>
        <w:t>DIVISION</w:t>
      </w:r>
      <w:r w:rsidR="00F033DC" w:rsidRPr="00EE34A0">
        <w:rPr>
          <w:u w:val="single"/>
        </w:rPr>
        <w:t xml:space="preserve"> ST</w:t>
      </w:r>
    </w:p>
    <w:p w14:paraId="5FABA9E4" w14:textId="77777777" w:rsidR="00F033DC" w:rsidRPr="00EE34A0" w:rsidRDefault="00F033DC"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pos="9360"/>
        </w:tabs>
        <w:spacing w:after="120"/>
      </w:pPr>
    </w:p>
    <w:p w14:paraId="57A16B77" w14:textId="77777777" w:rsidR="0054533E" w:rsidRPr="00EE34A0" w:rsidRDefault="0054533E"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s>
        <w:spacing w:after="120"/>
      </w:pPr>
      <w:r w:rsidRPr="00EE34A0">
        <w:t>Section</w:t>
      </w:r>
      <w:r w:rsidRPr="00EE34A0">
        <w:tab/>
        <w:t>P</w:t>
      </w:r>
    </w:p>
    <w:p w14:paraId="66A493B0" w14:textId="77777777" w:rsidR="0054533E" w:rsidRPr="00EE34A0" w:rsidRDefault="0054533E" w:rsidP="007C12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9504"/>
          <w:tab w:val="right" w:pos="8640"/>
        </w:tabs>
        <w:spacing w:after="120"/>
      </w:pPr>
      <w:r w:rsidRPr="00EE34A0">
        <w:t>No.</w:t>
      </w:r>
      <w:r w:rsidRPr="00EE34A0">
        <w:tab/>
        <w:t>Item</w:t>
      </w:r>
      <w:r w:rsidRPr="00EE34A0">
        <w:tab/>
      </w:r>
    </w:p>
    <w:p w14:paraId="33A619BF" w14:textId="443AA508" w:rsidR="00062D26" w:rsidRDefault="00F030AE">
      <w:pPr>
        <w:pStyle w:val="TOC1"/>
        <w:rPr>
          <w:rFonts w:asciiTheme="minorHAnsi" w:eastAsiaTheme="minorEastAsia" w:hAnsiTheme="minorHAnsi" w:cstheme="minorBidi"/>
          <w:sz w:val="22"/>
          <w:szCs w:val="22"/>
        </w:rPr>
      </w:pPr>
      <w:r w:rsidRPr="00EE34A0">
        <w:fldChar w:fldCharType="begin"/>
      </w:r>
      <w:r w:rsidR="00043528" w:rsidRPr="00EE34A0">
        <w:instrText xml:space="preserve"> TOC \o "1-1" \h \z \u </w:instrText>
      </w:r>
      <w:r w:rsidRPr="00EE34A0">
        <w:fldChar w:fldCharType="separate"/>
      </w:r>
      <w:hyperlink w:anchor="_Toc65733369" w:history="1">
        <w:r w:rsidR="00062D26" w:rsidRPr="009813C7">
          <w:rPr>
            <w:rStyle w:val="Hyperlink"/>
          </w:rPr>
          <w:t>ST-1</w:t>
        </w:r>
        <w:r w:rsidR="00062D26">
          <w:rPr>
            <w:rFonts w:asciiTheme="minorHAnsi" w:eastAsiaTheme="minorEastAsia" w:hAnsiTheme="minorHAnsi" w:cstheme="minorBidi"/>
            <w:sz w:val="22"/>
            <w:szCs w:val="22"/>
          </w:rPr>
          <w:tab/>
        </w:r>
        <w:r w:rsidR="00062D26" w:rsidRPr="009813C7">
          <w:rPr>
            <w:rStyle w:val="Hyperlink"/>
          </w:rPr>
          <w:t>(2104) REMOVING MISCELLANEOUS STRUCTURES</w:t>
        </w:r>
        <w:r w:rsidR="00062D26">
          <w:rPr>
            <w:webHidden/>
          </w:rPr>
          <w:tab/>
        </w:r>
        <w:r w:rsidR="00062D26">
          <w:rPr>
            <w:webHidden/>
          </w:rPr>
          <w:fldChar w:fldCharType="begin"/>
        </w:r>
        <w:r w:rsidR="00062D26">
          <w:rPr>
            <w:webHidden/>
          </w:rPr>
          <w:instrText xml:space="preserve"> PAGEREF _Toc65733369 \h </w:instrText>
        </w:r>
        <w:r w:rsidR="00062D26">
          <w:rPr>
            <w:webHidden/>
          </w:rPr>
        </w:r>
        <w:r w:rsidR="00062D26">
          <w:rPr>
            <w:webHidden/>
          </w:rPr>
          <w:fldChar w:fldCharType="separate"/>
        </w:r>
        <w:r w:rsidR="00062D26">
          <w:rPr>
            <w:webHidden/>
          </w:rPr>
          <w:t>1</w:t>
        </w:r>
        <w:r w:rsidR="00062D26">
          <w:rPr>
            <w:webHidden/>
          </w:rPr>
          <w:fldChar w:fldCharType="end"/>
        </w:r>
      </w:hyperlink>
    </w:p>
    <w:p w14:paraId="063674FB" w14:textId="201992B6" w:rsidR="00062D26" w:rsidRDefault="00062D26">
      <w:pPr>
        <w:pStyle w:val="TOC1"/>
        <w:rPr>
          <w:rFonts w:asciiTheme="minorHAnsi" w:eastAsiaTheme="minorEastAsia" w:hAnsiTheme="minorHAnsi" w:cstheme="minorBidi"/>
          <w:sz w:val="22"/>
          <w:szCs w:val="22"/>
        </w:rPr>
      </w:pPr>
      <w:hyperlink w:anchor="_Toc65733370" w:history="1">
        <w:r w:rsidRPr="009813C7">
          <w:rPr>
            <w:rStyle w:val="Hyperlink"/>
            <w:bCs/>
          </w:rPr>
          <w:t>ST-2</w:t>
        </w:r>
        <w:r>
          <w:rPr>
            <w:rFonts w:asciiTheme="minorHAnsi" w:eastAsiaTheme="minorEastAsia" w:hAnsiTheme="minorHAnsi" w:cstheme="minorBidi"/>
            <w:sz w:val="22"/>
            <w:szCs w:val="22"/>
          </w:rPr>
          <w:tab/>
        </w:r>
        <w:r w:rsidRPr="009813C7">
          <w:rPr>
            <w:rStyle w:val="Hyperlink"/>
          </w:rPr>
          <w:t>(2564) TRAFFIC SIGNS AND DEVICES</w:t>
        </w:r>
        <w:r>
          <w:rPr>
            <w:webHidden/>
          </w:rPr>
          <w:tab/>
        </w:r>
        <w:r>
          <w:rPr>
            <w:webHidden/>
          </w:rPr>
          <w:fldChar w:fldCharType="begin"/>
        </w:r>
        <w:r>
          <w:rPr>
            <w:webHidden/>
          </w:rPr>
          <w:instrText xml:space="preserve"> PAGEREF _Toc65733370 \h </w:instrText>
        </w:r>
        <w:r>
          <w:rPr>
            <w:webHidden/>
          </w:rPr>
        </w:r>
        <w:r>
          <w:rPr>
            <w:webHidden/>
          </w:rPr>
          <w:fldChar w:fldCharType="separate"/>
        </w:r>
        <w:r>
          <w:rPr>
            <w:webHidden/>
          </w:rPr>
          <w:t>3</w:t>
        </w:r>
        <w:r>
          <w:rPr>
            <w:webHidden/>
          </w:rPr>
          <w:fldChar w:fldCharType="end"/>
        </w:r>
      </w:hyperlink>
    </w:p>
    <w:p w14:paraId="72326452" w14:textId="646BEC6C" w:rsidR="00062D26" w:rsidRDefault="00062D26">
      <w:pPr>
        <w:pStyle w:val="TOC1"/>
        <w:rPr>
          <w:rFonts w:asciiTheme="minorHAnsi" w:eastAsiaTheme="minorEastAsia" w:hAnsiTheme="minorHAnsi" w:cstheme="minorBidi"/>
          <w:sz w:val="22"/>
          <w:szCs w:val="22"/>
        </w:rPr>
      </w:pPr>
      <w:hyperlink w:anchor="_Toc65733371" w:history="1">
        <w:r w:rsidRPr="009813C7">
          <w:rPr>
            <w:rStyle w:val="Hyperlink"/>
          </w:rPr>
          <w:t>ST-3</w:t>
        </w:r>
        <w:r>
          <w:rPr>
            <w:rFonts w:asciiTheme="minorHAnsi" w:eastAsiaTheme="minorEastAsia" w:hAnsiTheme="minorHAnsi" w:cstheme="minorBidi"/>
            <w:sz w:val="22"/>
            <w:szCs w:val="22"/>
          </w:rPr>
          <w:tab/>
        </w:r>
        <w:r w:rsidRPr="009813C7">
          <w:rPr>
            <w:rStyle w:val="Hyperlink"/>
          </w:rPr>
          <w:t>(3352) SIGNS, DELINEATORS, AND MARKERS</w:t>
        </w:r>
        <w:r>
          <w:rPr>
            <w:webHidden/>
          </w:rPr>
          <w:tab/>
        </w:r>
        <w:r>
          <w:rPr>
            <w:webHidden/>
          </w:rPr>
          <w:fldChar w:fldCharType="begin"/>
        </w:r>
        <w:r>
          <w:rPr>
            <w:webHidden/>
          </w:rPr>
          <w:instrText xml:space="preserve"> PAGEREF _Toc65733371 \h </w:instrText>
        </w:r>
        <w:r>
          <w:rPr>
            <w:webHidden/>
          </w:rPr>
        </w:r>
        <w:r>
          <w:rPr>
            <w:webHidden/>
          </w:rPr>
          <w:fldChar w:fldCharType="separate"/>
        </w:r>
        <w:r>
          <w:rPr>
            <w:webHidden/>
          </w:rPr>
          <w:t>11</w:t>
        </w:r>
        <w:r>
          <w:rPr>
            <w:webHidden/>
          </w:rPr>
          <w:fldChar w:fldCharType="end"/>
        </w:r>
      </w:hyperlink>
    </w:p>
    <w:p w14:paraId="123FA543" w14:textId="25DD0911" w:rsidR="00062D26" w:rsidRDefault="00062D26">
      <w:pPr>
        <w:pStyle w:val="TOC1"/>
        <w:rPr>
          <w:rFonts w:asciiTheme="minorHAnsi" w:eastAsiaTheme="minorEastAsia" w:hAnsiTheme="minorHAnsi" w:cstheme="minorBidi"/>
          <w:sz w:val="22"/>
          <w:szCs w:val="22"/>
        </w:rPr>
      </w:pPr>
      <w:hyperlink w:anchor="_Toc65733372" w:history="1">
        <w:r w:rsidRPr="009813C7">
          <w:rPr>
            <w:rStyle w:val="Hyperlink"/>
          </w:rPr>
          <w:t>ST-4</w:t>
        </w:r>
        <w:r>
          <w:rPr>
            <w:rFonts w:asciiTheme="minorHAnsi" w:eastAsiaTheme="minorEastAsia" w:hAnsiTheme="minorHAnsi" w:cstheme="minorBidi"/>
            <w:sz w:val="22"/>
            <w:szCs w:val="22"/>
          </w:rPr>
          <w:tab/>
        </w:r>
        <w:r w:rsidRPr="009813C7">
          <w:rPr>
            <w:rStyle w:val="Hyperlink"/>
          </w:rPr>
          <w:t>(3402) SQUARE TUBULAR SIGN POSTS</w:t>
        </w:r>
        <w:r>
          <w:rPr>
            <w:webHidden/>
          </w:rPr>
          <w:tab/>
        </w:r>
        <w:r>
          <w:rPr>
            <w:webHidden/>
          </w:rPr>
          <w:fldChar w:fldCharType="begin"/>
        </w:r>
        <w:r>
          <w:rPr>
            <w:webHidden/>
          </w:rPr>
          <w:instrText xml:space="preserve"> PAGEREF _Toc65733372 \h </w:instrText>
        </w:r>
        <w:r>
          <w:rPr>
            <w:webHidden/>
          </w:rPr>
        </w:r>
        <w:r>
          <w:rPr>
            <w:webHidden/>
          </w:rPr>
          <w:fldChar w:fldCharType="separate"/>
        </w:r>
        <w:r>
          <w:rPr>
            <w:webHidden/>
          </w:rPr>
          <w:t>12</w:t>
        </w:r>
        <w:r>
          <w:rPr>
            <w:webHidden/>
          </w:rPr>
          <w:fldChar w:fldCharType="end"/>
        </w:r>
      </w:hyperlink>
    </w:p>
    <w:p w14:paraId="73DD8365" w14:textId="2EB3BE67" w:rsidR="0090105E" w:rsidRPr="00EB2AC7" w:rsidRDefault="00F030AE" w:rsidP="0090105E">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E34A0">
        <w:rPr>
          <w:noProof/>
        </w:rPr>
        <w:fldChar w:fldCharType="end"/>
      </w:r>
    </w:p>
    <w:p w14:paraId="143A4DA8" w14:textId="77777777" w:rsidR="00022EBB" w:rsidRPr="00EE34A0" w:rsidRDefault="00022EBB" w:rsidP="007C122F">
      <w:pPr>
        <w:tabs>
          <w:tab w:val="right" w:leader="dot" w:pos="8640"/>
        </w:tabs>
        <w:spacing w:after="120"/>
        <w:rPr>
          <w:noProof/>
        </w:rPr>
      </w:pPr>
    </w:p>
    <w:p w14:paraId="1BC1D397" w14:textId="77777777" w:rsidR="0054533E" w:rsidRPr="00EE34A0" w:rsidRDefault="0054533E" w:rsidP="007C450C">
      <w:pPr>
        <w:pStyle w:val="Header"/>
        <w:keepNext/>
        <w:tabs>
          <w:tab w:val="left" w:pos="4320"/>
          <w:tab w:val="left" w:pos="8640"/>
        </w:tabs>
        <w:rPr>
          <w:highlight w:val="yellow"/>
        </w:rPr>
      </w:pPr>
    </w:p>
    <w:p w14:paraId="75DF0C1D" w14:textId="77777777" w:rsidR="007C450C" w:rsidRPr="00EE34A0" w:rsidRDefault="007C450C" w:rsidP="007C450C">
      <w:pPr>
        <w:pStyle w:val="Header"/>
        <w:keepNext/>
        <w:tabs>
          <w:tab w:val="left" w:pos="4320"/>
          <w:tab w:val="left" w:pos="8640"/>
        </w:tabs>
        <w:rPr>
          <w:highlight w:val="yellow"/>
        </w:rPr>
      </w:pPr>
    </w:p>
    <w:p w14:paraId="08E0A096" w14:textId="77777777" w:rsidR="007C450C" w:rsidRPr="00EE34A0" w:rsidRDefault="007C450C" w:rsidP="007C450C">
      <w:pPr>
        <w:pStyle w:val="Header"/>
        <w:keepNext/>
        <w:tabs>
          <w:tab w:val="left" w:pos="4320"/>
          <w:tab w:val="left" w:pos="8640"/>
        </w:tabs>
        <w:rPr>
          <w:highlight w:val="yellow"/>
        </w:rPr>
      </w:pPr>
    </w:p>
    <w:p w14:paraId="2C7D4B46" w14:textId="77777777" w:rsidR="00F033DC" w:rsidRPr="00EE34A0" w:rsidRDefault="00F033DC" w:rsidP="007C450C">
      <w:pPr>
        <w:pStyle w:val="Header"/>
        <w:keepNext/>
        <w:tabs>
          <w:tab w:val="left" w:pos="4320"/>
          <w:tab w:val="left" w:pos="8640"/>
        </w:tabs>
        <w:rPr>
          <w:highlight w:val="yellow"/>
        </w:rPr>
      </w:pPr>
    </w:p>
    <w:p w14:paraId="5DBD796B" w14:textId="77777777" w:rsidR="00F033DC" w:rsidRPr="006F7535" w:rsidRDefault="006F7535" w:rsidP="007C450C">
      <w:pPr>
        <w:pStyle w:val="Header"/>
        <w:keepNext/>
        <w:tabs>
          <w:tab w:val="left" w:pos="4320"/>
          <w:tab w:val="left" w:pos="8640"/>
        </w:tabs>
        <w:rPr>
          <w:i/>
          <w:color w:val="0070C0"/>
          <w:highlight w:val="yellow"/>
        </w:rPr>
      </w:pPr>
      <w:r>
        <w:rPr>
          <w:i/>
          <w:color w:val="0070C0"/>
          <w:highlight w:val="yellow"/>
        </w:rPr>
        <w:t>DELETE WHEN DONE:</w:t>
      </w:r>
      <w:r w:rsidR="003241ED" w:rsidRPr="006F7535">
        <w:rPr>
          <w:i/>
          <w:color w:val="0070C0"/>
          <w:highlight w:val="yellow"/>
        </w:rPr>
        <w:t xml:space="preserve"> To Update Table of Contents Right Click on the index above and choose Update </w:t>
      </w:r>
      <w:r w:rsidR="002E69B2" w:rsidRPr="006F7535">
        <w:rPr>
          <w:i/>
          <w:color w:val="0070C0"/>
          <w:highlight w:val="yellow"/>
        </w:rPr>
        <w:t>Field</w:t>
      </w:r>
      <w:r w:rsidR="003241ED" w:rsidRPr="006F7535">
        <w:rPr>
          <w:i/>
          <w:color w:val="0070C0"/>
          <w:highlight w:val="yellow"/>
        </w:rPr>
        <w:t xml:space="preserve">.  If given a choice </w:t>
      </w:r>
      <w:r w:rsidR="002E69B2" w:rsidRPr="006F7535">
        <w:rPr>
          <w:i/>
          <w:color w:val="0070C0"/>
          <w:highlight w:val="yellow"/>
        </w:rPr>
        <w:t>choose</w:t>
      </w:r>
      <w:r w:rsidR="003241ED" w:rsidRPr="006F7535">
        <w:rPr>
          <w:i/>
          <w:color w:val="0070C0"/>
          <w:highlight w:val="yellow"/>
        </w:rPr>
        <w:t xml:space="preserve"> </w:t>
      </w:r>
      <w:r w:rsidR="002E69B2" w:rsidRPr="006F7535">
        <w:rPr>
          <w:i/>
          <w:color w:val="0070C0"/>
          <w:highlight w:val="yellow"/>
        </w:rPr>
        <w:t>“Update E</w:t>
      </w:r>
      <w:r w:rsidR="003241ED" w:rsidRPr="006F7535">
        <w:rPr>
          <w:i/>
          <w:color w:val="0070C0"/>
          <w:highlight w:val="yellow"/>
        </w:rPr>
        <w:t xml:space="preserve">ntire </w:t>
      </w:r>
      <w:r w:rsidR="002E69B2" w:rsidRPr="006F7535">
        <w:rPr>
          <w:i/>
          <w:color w:val="0070C0"/>
          <w:highlight w:val="yellow"/>
        </w:rPr>
        <w:t>T</w:t>
      </w:r>
      <w:r w:rsidR="003241ED" w:rsidRPr="006F7535">
        <w:rPr>
          <w:i/>
          <w:color w:val="0070C0"/>
          <w:highlight w:val="yellow"/>
        </w:rPr>
        <w:t>able</w:t>
      </w:r>
      <w:r w:rsidR="002E69B2" w:rsidRPr="006F7535">
        <w:rPr>
          <w:i/>
          <w:color w:val="0070C0"/>
          <w:highlight w:val="yellow"/>
        </w:rPr>
        <w:t>”</w:t>
      </w:r>
      <w:r w:rsidR="003241ED" w:rsidRPr="006F7535">
        <w:rPr>
          <w:i/>
          <w:color w:val="0070C0"/>
          <w:highlight w:val="yellow"/>
        </w:rPr>
        <w:t>.</w:t>
      </w:r>
    </w:p>
    <w:p w14:paraId="48E7F887" w14:textId="77777777" w:rsidR="00F033DC" w:rsidRPr="00EE34A0" w:rsidRDefault="00F033DC" w:rsidP="007C450C">
      <w:pPr>
        <w:pStyle w:val="Header"/>
        <w:keepNext/>
        <w:tabs>
          <w:tab w:val="left" w:pos="4320"/>
          <w:tab w:val="left" w:pos="8640"/>
        </w:tabs>
        <w:rPr>
          <w:highlight w:val="yellow"/>
        </w:rPr>
      </w:pPr>
    </w:p>
    <w:p w14:paraId="06363A26" w14:textId="77777777" w:rsidR="006F7535" w:rsidRDefault="006F7535" w:rsidP="007C450C">
      <w:pPr>
        <w:pStyle w:val="Header"/>
        <w:keepNext/>
        <w:tabs>
          <w:tab w:val="left" w:pos="4320"/>
          <w:tab w:val="left" w:pos="8640"/>
        </w:tabs>
        <w:rPr>
          <w:i/>
          <w:color w:val="0070C0"/>
          <w:highlight w:val="yellow"/>
        </w:rPr>
      </w:pPr>
      <w:r w:rsidRPr="006F7535">
        <w:rPr>
          <w:i/>
          <w:color w:val="0070C0"/>
          <w:highlight w:val="yellow"/>
        </w:rPr>
        <w:t>DELETE WHEN DONE</w:t>
      </w:r>
      <w:r w:rsidR="001934E4" w:rsidRPr="006F7535">
        <w:rPr>
          <w:b/>
          <w:i/>
          <w:color w:val="0070C0"/>
          <w:highlight w:val="yellow"/>
        </w:rPr>
        <w:t>:</w:t>
      </w:r>
      <w:r w:rsidR="001934E4" w:rsidRPr="006F7535">
        <w:rPr>
          <w:i/>
          <w:color w:val="0070C0"/>
          <w:highlight w:val="yellow"/>
        </w:rPr>
        <w:t xml:space="preserve"> Statements </w:t>
      </w:r>
      <w:r w:rsidRPr="006F7535">
        <w:rPr>
          <w:i/>
          <w:color w:val="0070C0"/>
          <w:highlight w:val="yellow"/>
        </w:rPr>
        <w:t>highlighted</w:t>
      </w:r>
      <w:r w:rsidR="001934E4" w:rsidRPr="006F7535">
        <w:rPr>
          <w:i/>
          <w:color w:val="0070C0"/>
          <w:highlight w:val="yellow"/>
        </w:rPr>
        <w:t xml:space="preserve"> in yellow are guidelines or instructional in nature.  Remove these notes before completing the spec.</w:t>
      </w:r>
      <w:r w:rsidRPr="006F7535">
        <w:rPr>
          <w:i/>
          <w:color w:val="0070C0"/>
          <w:highlight w:val="yellow"/>
        </w:rPr>
        <w:t xml:space="preserve">  When appearing at the top left of a provision, it pertains to the </w:t>
      </w:r>
      <w:r w:rsidR="00116146">
        <w:rPr>
          <w:i/>
          <w:color w:val="0070C0"/>
          <w:highlight w:val="yellow"/>
        </w:rPr>
        <w:t xml:space="preserve">paragraph immediately </w:t>
      </w:r>
      <w:r w:rsidRPr="006F7535">
        <w:rPr>
          <w:i/>
          <w:color w:val="0070C0"/>
          <w:highlight w:val="yellow"/>
        </w:rPr>
        <w:t xml:space="preserve">beneath </w:t>
      </w:r>
      <w:r>
        <w:rPr>
          <w:i/>
          <w:color w:val="0070C0"/>
          <w:highlight w:val="yellow"/>
        </w:rPr>
        <w:t>the note</w:t>
      </w:r>
      <w:r w:rsidR="00116146">
        <w:rPr>
          <w:i/>
          <w:color w:val="0070C0"/>
          <w:highlight w:val="yellow"/>
        </w:rPr>
        <w:t>,</w:t>
      </w:r>
      <w:r>
        <w:rPr>
          <w:i/>
          <w:color w:val="0070C0"/>
          <w:highlight w:val="yellow"/>
        </w:rPr>
        <w:t xml:space="preserve"> </w:t>
      </w:r>
      <w:r w:rsidRPr="006F7535">
        <w:rPr>
          <w:i/>
          <w:color w:val="0070C0"/>
          <w:highlight w:val="yellow"/>
        </w:rPr>
        <w:t xml:space="preserve">as well as any indented </w:t>
      </w:r>
      <w:r w:rsidR="00116146">
        <w:rPr>
          <w:i/>
          <w:color w:val="0070C0"/>
          <w:highlight w:val="yellow"/>
        </w:rPr>
        <w:t>items</w:t>
      </w:r>
      <w:r>
        <w:rPr>
          <w:i/>
          <w:color w:val="0070C0"/>
          <w:highlight w:val="yellow"/>
        </w:rPr>
        <w:t xml:space="preserve"> following it</w:t>
      </w:r>
      <w:r w:rsidR="00116146">
        <w:rPr>
          <w:i/>
          <w:color w:val="0070C0"/>
          <w:highlight w:val="yellow"/>
        </w:rPr>
        <w:t>.</w:t>
      </w:r>
    </w:p>
    <w:p w14:paraId="696174E1" w14:textId="77777777" w:rsidR="00116146" w:rsidRPr="006F7535" w:rsidRDefault="00116146" w:rsidP="007C450C">
      <w:pPr>
        <w:pStyle w:val="Header"/>
        <w:keepNext/>
        <w:tabs>
          <w:tab w:val="left" w:pos="4320"/>
          <w:tab w:val="left" w:pos="8640"/>
        </w:tabs>
        <w:rPr>
          <w:i/>
          <w:color w:val="0070C0"/>
          <w:highlight w:val="yellow"/>
        </w:rPr>
      </w:pPr>
    </w:p>
    <w:p w14:paraId="5ACDDAF7" w14:textId="1DF082E9" w:rsidR="00885903" w:rsidRDefault="006F7535" w:rsidP="001934E4">
      <w:pPr>
        <w:pStyle w:val="Header"/>
        <w:keepNext/>
        <w:tabs>
          <w:tab w:val="left" w:pos="4320"/>
          <w:tab w:val="left" w:pos="8640"/>
        </w:tabs>
        <w:rPr>
          <w:i/>
          <w:color w:val="0070C0"/>
          <w:highlight w:val="yellow"/>
        </w:rPr>
      </w:pPr>
      <w:r w:rsidRPr="006F7535">
        <w:rPr>
          <w:i/>
          <w:color w:val="0070C0"/>
          <w:highlight w:val="yellow"/>
        </w:rPr>
        <w:t>DELETE WHEN DONE</w:t>
      </w:r>
      <w:r w:rsidR="001934E4" w:rsidRPr="006F7535">
        <w:rPr>
          <w:b/>
          <w:i/>
          <w:color w:val="0070C0"/>
          <w:highlight w:val="yellow"/>
        </w:rPr>
        <w:t>:</w:t>
      </w:r>
      <w:r w:rsidR="001934E4" w:rsidRPr="006F7535">
        <w:rPr>
          <w:i/>
          <w:color w:val="0070C0"/>
          <w:highlight w:val="yellow"/>
        </w:rPr>
        <w:t xml:space="preserve"> </w:t>
      </w:r>
      <w:r w:rsidRPr="006F7535">
        <w:rPr>
          <w:i/>
          <w:color w:val="0070C0"/>
          <w:highlight w:val="yellow"/>
        </w:rPr>
        <w:t>Words highlighted</w:t>
      </w:r>
      <w:r w:rsidR="001934E4" w:rsidRPr="006F7535">
        <w:rPr>
          <w:i/>
          <w:color w:val="0070C0"/>
          <w:highlight w:val="yellow"/>
        </w:rPr>
        <w:t xml:space="preserve"> in </w:t>
      </w:r>
      <w:r w:rsidR="001934E4" w:rsidRPr="006F7535">
        <w:rPr>
          <w:i/>
          <w:color w:val="0070C0"/>
          <w:highlight w:val="green"/>
        </w:rPr>
        <w:t>green</w:t>
      </w:r>
      <w:r w:rsidR="001934E4" w:rsidRPr="006F7535">
        <w:rPr>
          <w:i/>
          <w:color w:val="0070C0"/>
          <w:highlight w:val="yellow"/>
        </w:rPr>
        <w:t xml:space="preserve"> are </w:t>
      </w:r>
      <w:r w:rsidRPr="006F7535">
        <w:rPr>
          <w:i/>
          <w:color w:val="0070C0"/>
          <w:highlight w:val="yellow"/>
        </w:rPr>
        <w:t xml:space="preserve">fields that may need to be modified </w:t>
      </w:r>
      <w:r w:rsidR="000D0CB3">
        <w:rPr>
          <w:i/>
          <w:color w:val="0070C0"/>
          <w:highlight w:val="yellow"/>
        </w:rPr>
        <w:t xml:space="preserve">or removed </w:t>
      </w:r>
      <w:r w:rsidRPr="006F7535">
        <w:rPr>
          <w:i/>
          <w:color w:val="0070C0"/>
          <w:highlight w:val="yellow"/>
        </w:rPr>
        <w:t xml:space="preserve">before completion of the spec, such as contact information, </w:t>
      </w:r>
      <w:r w:rsidR="000D0CB3">
        <w:rPr>
          <w:i/>
          <w:color w:val="0070C0"/>
          <w:highlight w:val="yellow"/>
        </w:rPr>
        <w:t xml:space="preserve">city names, </w:t>
      </w:r>
      <w:r w:rsidRPr="006F7535">
        <w:rPr>
          <w:i/>
          <w:color w:val="0070C0"/>
          <w:highlight w:val="yellow"/>
        </w:rPr>
        <w:t xml:space="preserve">sign numbers, or charts </w:t>
      </w:r>
      <w:r w:rsidR="0014598D">
        <w:rPr>
          <w:i/>
          <w:color w:val="0070C0"/>
          <w:highlight w:val="yellow"/>
        </w:rPr>
        <w:t>on the P</w:t>
      </w:r>
      <w:r w:rsidRPr="006F7535">
        <w:rPr>
          <w:i/>
          <w:color w:val="0070C0"/>
          <w:highlight w:val="yellow"/>
        </w:rPr>
        <w:t>lan</w:t>
      </w:r>
      <w:r w:rsidR="0014598D">
        <w:rPr>
          <w:i/>
          <w:color w:val="0070C0"/>
          <w:highlight w:val="yellow"/>
        </w:rPr>
        <w:t>s</w:t>
      </w:r>
      <w:r w:rsidRPr="006F7535">
        <w:rPr>
          <w:i/>
          <w:color w:val="0070C0"/>
          <w:highlight w:val="yellow"/>
        </w:rPr>
        <w:t>.</w:t>
      </w:r>
      <w:r w:rsidR="00885903">
        <w:rPr>
          <w:i/>
          <w:color w:val="0070C0"/>
          <w:highlight w:val="yellow"/>
        </w:rPr>
        <w:t xml:space="preserve">  </w:t>
      </w:r>
    </w:p>
    <w:p w14:paraId="26561FE8" w14:textId="66271731" w:rsidR="001934E4" w:rsidRPr="006F7535" w:rsidRDefault="00885903" w:rsidP="00885903">
      <w:pPr>
        <w:pStyle w:val="Header"/>
        <w:keepNext/>
        <w:tabs>
          <w:tab w:val="left" w:pos="4320"/>
          <w:tab w:val="left" w:pos="8640"/>
        </w:tabs>
        <w:ind w:left="720"/>
        <w:rPr>
          <w:i/>
          <w:color w:val="0070C0"/>
          <w:highlight w:val="yellow"/>
        </w:rPr>
      </w:pPr>
      <w:r>
        <w:rPr>
          <w:i/>
          <w:color w:val="0070C0"/>
          <w:highlight w:val="yellow"/>
        </w:rPr>
        <w:t>For provisions containing the descriptor, “For Sign(s) [Type]-</w:t>
      </w:r>
      <w:r w:rsidRPr="00885903">
        <w:rPr>
          <w:i/>
          <w:color w:val="0070C0"/>
          <w:highlight w:val="green"/>
        </w:rPr>
        <w:t>XX</w:t>
      </w:r>
      <w:r>
        <w:rPr>
          <w:i/>
          <w:color w:val="0070C0"/>
          <w:highlight w:val="yellow"/>
        </w:rPr>
        <w:t>:”, this descriptor should only be used when the provision applies to specifi</w:t>
      </w:r>
      <w:r w:rsidR="0014598D">
        <w:rPr>
          <w:i/>
          <w:color w:val="0070C0"/>
          <w:highlight w:val="yellow"/>
        </w:rPr>
        <w:t xml:space="preserve">c sign numbers among that type on the Plans. </w:t>
      </w:r>
      <w:r>
        <w:rPr>
          <w:i/>
          <w:color w:val="0070C0"/>
          <w:highlight w:val="yellow"/>
        </w:rPr>
        <w:t xml:space="preserve"> </w:t>
      </w:r>
      <w:r w:rsidR="000D021F">
        <w:rPr>
          <w:i/>
          <w:color w:val="0070C0"/>
          <w:highlight w:val="yellow"/>
        </w:rPr>
        <w:t xml:space="preserve">Insert as necessary. </w:t>
      </w:r>
      <w:r>
        <w:rPr>
          <w:i/>
          <w:color w:val="0070C0"/>
          <w:highlight w:val="yellow"/>
        </w:rPr>
        <w:t xml:space="preserve"> Leave out the descriptor if the provision applies to all signs of that type </w:t>
      </w:r>
      <w:r w:rsidR="0014598D">
        <w:rPr>
          <w:i/>
          <w:color w:val="0070C0"/>
          <w:highlight w:val="yellow"/>
        </w:rPr>
        <w:t>on the Plans</w:t>
      </w:r>
      <w:r>
        <w:rPr>
          <w:i/>
          <w:color w:val="0070C0"/>
          <w:highlight w:val="yellow"/>
        </w:rPr>
        <w:t>.</w:t>
      </w:r>
    </w:p>
    <w:p w14:paraId="5112C984" w14:textId="77777777" w:rsidR="001934E4" w:rsidRDefault="001934E4" w:rsidP="007C450C">
      <w:pPr>
        <w:pStyle w:val="Header"/>
        <w:keepNext/>
        <w:tabs>
          <w:tab w:val="left" w:pos="4320"/>
          <w:tab w:val="left" w:pos="8640"/>
        </w:tabs>
        <w:rPr>
          <w:i/>
          <w:highlight w:val="yellow"/>
        </w:rPr>
      </w:pPr>
    </w:p>
    <w:p w14:paraId="58C9BCAC" w14:textId="77777777" w:rsidR="001934E4" w:rsidRPr="001934E4" w:rsidRDefault="001934E4" w:rsidP="007C450C">
      <w:pPr>
        <w:pStyle w:val="Header"/>
        <w:keepNext/>
        <w:tabs>
          <w:tab w:val="left" w:pos="4320"/>
          <w:tab w:val="left" w:pos="8640"/>
        </w:tabs>
        <w:rPr>
          <w:i/>
          <w:highlight w:val="yellow"/>
        </w:rPr>
      </w:pPr>
    </w:p>
    <w:p w14:paraId="4E57E5A7" w14:textId="77777777" w:rsidR="00F033DC" w:rsidRPr="00EE34A0" w:rsidRDefault="00F033DC" w:rsidP="007C450C">
      <w:pPr>
        <w:pStyle w:val="Header"/>
        <w:keepNext/>
        <w:tabs>
          <w:tab w:val="left" w:pos="4320"/>
          <w:tab w:val="left" w:pos="8640"/>
        </w:tabs>
        <w:rPr>
          <w:highlight w:val="yellow"/>
        </w:rPr>
      </w:pPr>
    </w:p>
    <w:p w14:paraId="1D122956" w14:textId="77777777" w:rsidR="00F033DC" w:rsidRPr="00EE34A0" w:rsidRDefault="00F033DC" w:rsidP="007C450C">
      <w:pPr>
        <w:pStyle w:val="Header"/>
        <w:keepNext/>
        <w:tabs>
          <w:tab w:val="left" w:pos="4320"/>
          <w:tab w:val="left" w:pos="8640"/>
        </w:tabs>
        <w:rPr>
          <w:highlight w:val="yellow"/>
        </w:rPr>
      </w:pPr>
    </w:p>
    <w:p w14:paraId="5CC890C5" w14:textId="77777777" w:rsidR="00F033DC" w:rsidRPr="00EE34A0" w:rsidRDefault="00F033DC" w:rsidP="007C450C">
      <w:pPr>
        <w:pStyle w:val="Header"/>
        <w:keepNext/>
        <w:tabs>
          <w:tab w:val="left" w:pos="4320"/>
          <w:tab w:val="left" w:pos="8640"/>
        </w:tabs>
        <w:rPr>
          <w:highlight w:val="yellow"/>
        </w:rPr>
      </w:pPr>
    </w:p>
    <w:p w14:paraId="1566CF2E" w14:textId="77777777" w:rsidR="00F033DC" w:rsidRPr="00EE34A0" w:rsidRDefault="00F033DC" w:rsidP="007C450C">
      <w:pPr>
        <w:pStyle w:val="Header"/>
        <w:keepNext/>
        <w:tabs>
          <w:tab w:val="left" w:pos="4320"/>
          <w:tab w:val="left" w:pos="8640"/>
        </w:tabs>
        <w:rPr>
          <w:highlight w:val="yellow"/>
        </w:rPr>
      </w:pPr>
    </w:p>
    <w:p w14:paraId="2426C39F" w14:textId="77777777" w:rsidR="00F033DC" w:rsidRDefault="00F033DC" w:rsidP="007C450C">
      <w:pPr>
        <w:pStyle w:val="Header"/>
        <w:keepNext/>
        <w:tabs>
          <w:tab w:val="left" w:pos="4320"/>
          <w:tab w:val="left" w:pos="8640"/>
        </w:tabs>
        <w:rPr>
          <w:highlight w:val="yellow"/>
        </w:rPr>
      </w:pPr>
    </w:p>
    <w:p w14:paraId="7E2B6F2B" w14:textId="77777777" w:rsidR="006F7535" w:rsidRDefault="006F7535" w:rsidP="007C450C">
      <w:pPr>
        <w:pStyle w:val="Header"/>
        <w:keepNext/>
        <w:tabs>
          <w:tab w:val="left" w:pos="4320"/>
          <w:tab w:val="left" w:pos="8640"/>
        </w:tabs>
        <w:rPr>
          <w:highlight w:val="yellow"/>
        </w:rPr>
      </w:pPr>
    </w:p>
    <w:p w14:paraId="6354BE9A" w14:textId="77777777" w:rsidR="006F7535" w:rsidRDefault="006F7535" w:rsidP="007C450C">
      <w:pPr>
        <w:pStyle w:val="Header"/>
        <w:keepNext/>
        <w:tabs>
          <w:tab w:val="left" w:pos="4320"/>
          <w:tab w:val="left" w:pos="8640"/>
        </w:tabs>
        <w:rPr>
          <w:highlight w:val="yellow"/>
        </w:rPr>
      </w:pPr>
    </w:p>
    <w:p w14:paraId="45210F0F" w14:textId="77777777" w:rsidR="006F7535" w:rsidRPr="00EE34A0" w:rsidRDefault="006F7535" w:rsidP="007C450C">
      <w:pPr>
        <w:pStyle w:val="Header"/>
        <w:keepNext/>
        <w:tabs>
          <w:tab w:val="left" w:pos="4320"/>
          <w:tab w:val="left" w:pos="8640"/>
        </w:tabs>
        <w:rPr>
          <w:highlight w:val="yellow"/>
        </w:rPr>
      </w:pPr>
    </w:p>
    <w:p w14:paraId="204B889E" w14:textId="77777777" w:rsidR="007C450C" w:rsidRPr="00EE34A0" w:rsidRDefault="007C450C" w:rsidP="007C450C">
      <w:pPr>
        <w:pStyle w:val="Header"/>
        <w:keepNext/>
        <w:tabs>
          <w:tab w:val="left" w:pos="4320"/>
          <w:tab w:val="left" w:pos="8640"/>
        </w:tabs>
        <w:rPr>
          <w:highlight w:val="yellow"/>
        </w:rPr>
      </w:pPr>
    </w:p>
    <w:p w14:paraId="0CC4EAE5" w14:textId="77777777" w:rsidR="007C450C" w:rsidRPr="00EE34A0" w:rsidRDefault="007C450C" w:rsidP="007C122F">
      <w:pPr>
        <w:pStyle w:val="BodyTextIndent2"/>
        <w:tabs>
          <w:tab w:val="clear" w:pos="4320"/>
        </w:tabs>
        <w:ind w:left="4320" w:firstLine="0"/>
      </w:pPr>
      <w:r w:rsidRPr="00EE34A0">
        <w:t>I hereby certify that the Special Provisions for traffic sign construction (Division ST) contained in this proposal were prepared by me or under my direct supervision and that I am a duly licensed Professional Engineer under the laws of the State of Minnesota.</w:t>
      </w:r>
    </w:p>
    <w:p w14:paraId="79741054" w14:textId="77777777" w:rsidR="007C450C" w:rsidRPr="00EE34A0" w:rsidRDefault="007C450C" w:rsidP="007C450C">
      <w:pPr>
        <w:ind w:left="4320"/>
        <w:jc w:val="both"/>
      </w:pPr>
    </w:p>
    <w:p w14:paraId="74A36F1B" w14:textId="77777777" w:rsidR="007C450C" w:rsidRPr="00EE34A0" w:rsidRDefault="007C450C" w:rsidP="007C450C">
      <w:pPr>
        <w:ind w:left="4320"/>
        <w:jc w:val="center"/>
      </w:pPr>
      <w:r w:rsidRPr="00EE34A0">
        <w:t xml:space="preserve">_________________________________________                            </w:t>
      </w:r>
      <w:r w:rsidRPr="00B41123">
        <w:rPr>
          <w:highlight w:val="green"/>
        </w:rPr>
        <w:t>Engineer Name</w:t>
      </w:r>
    </w:p>
    <w:p w14:paraId="3CEA641B" w14:textId="77777777" w:rsidR="007C450C" w:rsidRPr="00EE34A0" w:rsidRDefault="007C450C" w:rsidP="007C450C">
      <w:pPr>
        <w:ind w:left="4320"/>
        <w:jc w:val="both"/>
      </w:pPr>
    </w:p>
    <w:p w14:paraId="070F3F0C" w14:textId="77777777" w:rsidR="007C450C" w:rsidRPr="00EE34A0" w:rsidRDefault="00B41123" w:rsidP="007C450C">
      <w:pPr>
        <w:ind w:left="4320"/>
        <w:jc w:val="both"/>
      </w:pPr>
      <w:proofErr w:type="spellStart"/>
      <w:r>
        <w:t>Lic</w:t>
      </w:r>
      <w:proofErr w:type="spellEnd"/>
      <w:r>
        <w:t xml:space="preserve">.  </w:t>
      </w:r>
      <w:r w:rsidR="002E5D40">
        <w:t xml:space="preserve">No. </w:t>
      </w:r>
      <w:r w:rsidR="002E5D40" w:rsidRPr="00E7707B">
        <w:rPr>
          <w:u w:val="single"/>
        </w:rPr>
        <w:t xml:space="preserve"> </w:t>
      </w:r>
      <w:r w:rsidR="002E5D40" w:rsidRPr="00B41123">
        <w:rPr>
          <w:highlight w:val="green"/>
          <w:u w:val="single"/>
        </w:rPr>
        <w:t>X</w:t>
      </w:r>
      <w:r w:rsidR="007C450C" w:rsidRPr="00B41123">
        <w:rPr>
          <w:highlight w:val="green"/>
          <w:u w:val="single"/>
        </w:rPr>
        <w:t>XXX</w:t>
      </w:r>
      <w:r w:rsidR="002E5D40" w:rsidRPr="00B41123">
        <w:rPr>
          <w:highlight w:val="green"/>
          <w:u w:val="single"/>
        </w:rPr>
        <w:t>X</w:t>
      </w:r>
      <w:r w:rsidR="002E5D40" w:rsidRPr="00E7707B">
        <w:rPr>
          <w:u w:val="single"/>
        </w:rPr>
        <w:t xml:space="preserve"> </w:t>
      </w:r>
      <w:r w:rsidR="007A4DDD">
        <w:t xml:space="preserve">                   Date </w:t>
      </w:r>
      <w:r w:rsidR="007A4DDD" w:rsidRPr="007A4DDD">
        <w:rPr>
          <w:highlight w:val="green"/>
          <w:u w:val="single"/>
        </w:rPr>
        <w:t>MM/DD</w:t>
      </w:r>
      <w:r w:rsidR="007A4DDD">
        <w:rPr>
          <w:highlight w:val="green"/>
          <w:u w:val="single"/>
        </w:rPr>
        <w:t>/</w:t>
      </w:r>
      <w:r w:rsidR="007A4DDD" w:rsidRPr="007A4DDD">
        <w:rPr>
          <w:highlight w:val="green"/>
          <w:u w:val="single"/>
        </w:rPr>
        <w:t>YY</w:t>
      </w:r>
    </w:p>
    <w:p w14:paraId="6EF25DAA" w14:textId="77777777" w:rsidR="007C450C" w:rsidRDefault="007C122F" w:rsidP="007C122F">
      <w:pPr>
        <w:pStyle w:val="Header"/>
        <w:keepNext/>
        <w:tabs>
          <w:tab w:val="left" w:pos="4320"/>
          <w:tab w:val="left" w:pos="8640"/>
        </w:tabs>
        <w:spacing w:after="120"/>
        <w:rPr>
          <w:highlight w:val="yellow"/>
        </w:rPr>
      </w:pPr>
      <w:r>
        <w:rPr>
          <w:highlight w:val="yellow"/>
        </w:rPr>
        <w:br w:type="column"/>
      </w:r>
    </w:p>
    <w:p w14:paraId="63002656" w14:textId="77777777" w:rsidR="007C122F" w:rsidRDefault="007C122F" w:rsidP="007C122F">
      <w:pPr>
        <w:pStyle w:val="Header"/>
        <w:keepNext/>
        <w:tabs>
          <w:tab w:val="left" w:pos="4320"/>
          <w:tab w:val="left" w:pos="8640"/>
        </w:tabs>
        <w:spacing w:after="120"/>
        <w:rPr>
          <w:highlight w:val="yellow"/>
        </w:rPr>
      </w:pPr>
    </w:p>
    <w:p w14:paraId="17CB9A85" w14:textId="77777777" w:rsidR="00EB1E45" w:rsidRDefault="00EB1E45" w:rsidP="007C122F">
      <w:pPr>
        <w:pStyle w:val="Header"/>
        <w:keepNext/>
        <w:tabs>
          <w:tab w:val="left" w:pos="4320"/>
          <w:tab w:val="left" w:pos="8640"/>
        </w:tabs>
        <w:spacing w:after="120"/>
      </w:pPr>
    </w:p>
    <w:p w14:paraId="78F39BA8" w14:textId="77777777" w:rsidR="007C122F" w:rsidRPr="007C122F" w:rsidRDefault="00EB1E45" w:rsidP="007C122F">
      <w:pPr>
        <w:pStyle w:val="Header"/>
        <w:keepNext/>
        <w:tabs>
          <w:tab w:val="left" w:pos="4320"/>
          <w:tab w:val="left" w:pos="8640"/>
        </w:tabs>
        <w:spacing w:after="120"/>
      </w:pPr>
      <w:r>
        <w:t>a</w:t>
      </w:r>
      <w:r w:rsidR="007C122F" w:rsidRPr="007C122F">
        <w:t>ge</w:t>
      </w:r>
    </w:p>
    <w:p w14:paraId="34A776D7" w14:textId="77777777" w:rsidR="007C122F" w:rsidRPr="00F86EFE" w:rsidRDefault="00EB1E45" w:rsidP="007C122F">
      <w:pPr>
        <w:pStyle w:val="Header"/>
        <w:keepNext/>
        <w:tabs>
          <w:tab w:val="left" w:pos="4320"/>
          <w:tab w:val="left" w:pos="8640"/>
        </w:tabs>
        <w:spacing w:after="120"/>
      </w:pPr>
      <w:r>
        <w:t>N</w:t>
      </w:r>
      <w:r w:rsidR="007C122F" w:rsidRPr="00F86EFE">
        <w:t>o.</w:t>
      </w:r>
    </w:p>
    <w:p w14:paraId="1786E4DC" w14:textId="77777777" w:rsidR="007C122F" w:rsidRPr="00EB2AC7"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B2AC7">
        <w:t>-ST</w:t>
      </w:r>
    </w:p>
    <w:p w14:paraId="2D067BBA" w14:textId="77777777" w:rsidR="007C122F"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B2AC7">
        <w:t>-ST</w:t>
      </w:r>
    </w:p>
    <w:p w14:paraId="743A868B" w14:textId="04488699" w:rsidR="00AE121C" w:rsidRDefault="009401EA"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t>-ST</w:t>
      </w:r>
    </w:p>
    <w:p w14:paraId="293D5CE8" w14:textId="322209E6" w:rsidR="00AE121C" w:rsidRPr="00EB2AC7" w:rsidRDefault="00AE121C"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t>-ST</w:t>
      </w:r>
    </w:p>
    <w:p w14:paraId="724C0EA7" w14:textId="77777777" w:rsidR="007C122F" w:rsidRPr="00EE34A0"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highlight w:val="yellow"/>
        </w:rPr>
        <w:sectPr w:rsidR="007C122F" w:rsidRPr="00EE34A0" w:rsidSect="00586091">
          <w:headerReference w:type="default" r:id="rId8"/>
          <w:endnotePr>
            <w:numFmt w:val="decimal"/>
          </w:endnotePr>
          <w:pgSz w:w="12240" w:h="15840" w:code="1"/>
          <w:pgMar w:top="1440" w:right="1440" w:bottom="1440" w:left="1440" w:header="720" w:footer="720" w:gutter="0"/>
          <w:pgNumType w:start="1"/>
          <w:cols w:num="2" w:space="0" w:equalWidth="0">
            <w:col w:w="8640" w:space="2"/>
            <w:col w:w="718"/>
          </w:cols>
          <w:noEndnote/>
        </w:sectPr>
      </w:pPr>
    </w:p>
    <w:p w14:paraId="6ADB21F7" w14:textId="77777777" w:rsidR="0054533E" w:rsidRPr="007379AB" w:rsidRDefault="0054533E">
      <w:pPr>
        <w:pStyle w:val="Title"/>
        <w:rPr>
          <w:b/>
          <w:sz w:val="24"/>
          <w:szCs w:val="24"/>
        </w:rPr>
      </w:pPr>
      <w:r w:rsidRPr="007379AB">
        <w:rPr>
          <w:b/>
          <w:sz w:val="24"/>
          <w:szCs w:val="24"/>
        </w:rPr>
        <w:lastRenderedPageBreak/>
        <w:t>DIVISION S</w:t>
      </w:r>
      <w:r w:rsidR="007C450C" w:rsidRPr="007379AB">
        <w:rPr>
          <w:b/>
          <w:sz w:val="24"/>
          <w:szCs w:val="24"/>
        </w:rPr>
        <w:t>T</w:t>
      </w:r>
    </w:p>
    <w:p w14:paraId="2C168459" w14:textId="77777777" w:rsidR="00F033DC" w:rsidRPr="00EE34A0" w:rsidRDefault="00F033DC" w:rsidP="00F033DC"/>
    <w:p w14:paraId="76E02777" w14:textId="77777777" w:rsidR="00F033DC" w:rsidRPr="00EE34A0" w:rsidRDefault="00F033DC" w:rsidP="00F033DC"/>
    <w:p w14:paraId="1056F7F8" w14:textId="77777777" w:rsidR="007C450C" w:rsidRPr="00EE34A0" w:rsidRDefault="00F86EFE" w:rsidP="00340D4D">
      <w:pPr>
        <w:pStyle w:val="Heading1"/>
      </w:pPr>
      <w:bookmarkStart w:id="1" w:name="_Toc65733369"/>
      <w:r>
        <w:t>(2104)</w:t>
      </w:r>
      <w:r w:rsidR="007C450C" w:rsidRPr="00EE34A0">
        <w:t xml:space="preserve"> REMOVING MISCELLANEOUS STRUCTURES</w:t>
      </w:r>
      <w:bookmarkEnd w:id="1"/>
    </w:p>
    <w:p w14:paraId="5BFF4CD4" w14:textId="77777777" w:rsidR="000C6D15" w:rsidRPr="00EE34A0" w:rsidRDefault="000C6D15" w:rsidP="00D01E83"/>
    <w:p w14:paraId="3637D920" w14:textId="77777777" w:rsidR="009975C3" w:rsidRDefault="009975C3" w:rsidP="00070B14">
      <w:pPr>
        <w:pStyle w:val="Heading2"/>
        <w:rPr>
          <w:sz w:val="20"/>
          <w:szCs w:val="20"/>
        </w:rPr>
      </w:pPr>
      <w:r>
        <w:rPr>
          <w:sz w:val="20"/>
          <w:szCs w:val="20"/>
        </w:rPr>
        <w:t>DESCRIPTION</w:t>
      </w:r>
    </w:p>
    <w:p w14:paraId="179162CA" w14:textId="41CCCEF9" w:rsidR="009975C3" w:rsidRPr="00267FDA" w:rsidRDefault="009975C3" w:rsidP="009975C3">
      <w:pPr>
        <w:tabs>
          <w:tab w:val="left" w:pos="0"/>
        </w:tabs>
      </w:pPr>
      <w:r>
        <w:t>The Contractor shall remove and salvage miscellan</w:t>
      </w:r>
      <w:r w:rsidR="0038446F">
        <w:t xml:space="preserve">eous structures according </w:t>
      </w:r>
      <w:r w:rsidR="0038446F" w:rsidRPr="00267FDA">
        <w:t>to</w:t>
      </w:r>
      <w:r w:rsidR="00B03FCF" w:rsidRPr="00267FDA">
        <w:t xml:space="preserve"> </w:t>
      </w:r>
      <w:r w:rsidRPr="00267FDA">
        <w:t>2104</w:t>
      </w:r>
      <w:r w:rsidR="0038446F" w:rsidRPr="00267FDA">
        <w:t>, “Removing Paveme</w:t>
      </w:r>
      <w:r w:rsidR="000A6F00" w:rsidRPr="00267FDA">
        <w:t>nt and Miscellaneous Structures</w:t>
      </w:r>
      <w:r w:rsidR="0038446F" w:rsidRPr="00267FDA">
        <w:t>”</w:t>
      </w:r>
      <w:r w:rsidR="00B03FCF" w:rsidRPr="00267FDA">
        <w:t xml:space="preserve"> </w:t>
      </w:r>
      <w:r w:rsidR="00E011EC" w:rsidRPr="00267FDA">
        <w:t>and these</w:t>
      </w:r>
      <w:r w:rsidR="00B03FCF" w:rsidRPr="00267FDA">
        <w:t xml:space="preserve"> Special Provisions</w:t>
      </w:r>
      <w:r w:rsidRPr="00267FDA">
        <w:t>.</w:t>
      </w:r>
    </w:p>
    <w:p w14:paraId="20539544" w14:textId="77777777" w:rsidR="006A571C" w:rsidRPr="00267FDA" w:rsidRDefault="006A571C" w:rsidP="009975C3"/>
    <w:p w14:paraId="5155D9DB" w14:textId="77777777" w:rsidR="009975C3" w:rsidRDefault="009975C3" w:rsidP="00070B14">
      <w:pPr>
        <w:pStyle w:val="Heading2"/>
        <w:rPr>
          <w:sz w:val="20"/>
          <w:szCs w:val="20"/>
        </w:rPr>
      </w:pPr>
      <w:r>
        <w:rPr>
          <w:sz w:val="20"/>
          <w:szCs w:val="20"/>
        </w:rPr>
        <w:t>MATERIALS</w:t>
      </w:r>
    </w:p>
    <w:p w14:paraId="6A35523F" w14:textId="38A7DF7A" w:rsidR="009975C3" w:rsidRDefault="009975C3" w:rsidP="009975C3">
      <w:r>
        <w:t xml:space="preserve">The Contractor shall use materials </w:t>
      </w:r>
      <w:r w:rsidR="00E011EC">
        <w:t xml:space="preserve">according to </w:t>
      </w:r>
      <w:r w:rsidR="00B03FCF" w:rsidRPr="00267FDA">
        <w:t>2104, “</w:t>
      </w:r>
      <w:r w:rsidR="00E011EC" w:rsidRPr="00267FDA">
        <w:t>Removing Miscellaneous Structure</w:t>
      </w:r>
      <w:r w:rsidR="00B03FCF" w:rsidRPr="00267FDA">
        <w:t>s</w:t>
      </w:r>
      <w:r w:rsidR="00E011EC" w:rsidRPr="00267FDA">
        <w:t xml:space="preserve">” and the 2104, “Removing Miscellaneous Structures: Construction Requirements” </w:t>
      </w:r>
      <w:r w:rsidR="00B03FCF" w:rsidRPr="00267FDA">
        <w:t>section of</w:t>
      </w:r>
      <w:r w:rsidR="00B03FCF">
        <w:t xml:space="preserve"> these Special Provisions.</w:t>
      </w:r>
    </w:p>
    <w:p w14:paraId="4192271F" w14:textId="77777777" w:rsidR="006A571C" w:rsidRPr="009975C3" w:rsidRDefault="006A571C" w:rsidP="009975C3"/>
    <w:p w14:paraId="78AF63A8" w14:textId="4685A061" w:rsidR="00693F3F" w:rsidRPr="00E011EC" w:rsidRDefault="00AD14DE" w:rsidP="00693F3F">
      <w:pPr>
        <w:pStyle w:val="Heading2"/>
        <w:rPr>
          <w:sz w:val="20"/>
          <w:szCs w:val="20"/>
        </w:rPr>
      </w:pPr>
      <w:r w:rsidRPr="00EE34A0">
        <w:rPr>
          <w:sz w:val="20"/>
          <w:szCs w:val="20"/>
        </w:rPr>
        <w:t>CONSTRUCTION REQUIREMENTS</w:t>
      </w:r>
    </w:p>
    <w:p w14:paraId="223CDCE6" w14:textId="77777777" w:rsidR="00993475" w:rsidRPr="00D3258E" w:rsidRDefault="00993475" w:rsidP="00993475">
      <w:pPr>
        <w:pStyle w:val="Heading3"/>
        <w:tabs>
          <w:tab w:val="clear" w:pos="1440"/>
          <w:tab w:val="clear" w:pos="1800"/>
          <w:tab w:val="num" w:pos="720"/>
        </w:tabs>
        <w:rPr>
          <w:sz w:val="20"/>
        </w:rPr>
      </w:pPr>
      <w:r>
        <w:rPr>
          <w:sz w:val="20"/>
        </w:rPr>
        <w:t>Remove By Others</w:t>
      </w:r>
    </w:p>
    <w:p w14:paraId="13F3177C" w14:textId="77777777" w:rsidR="00993475" w:rsidRDefault="00993475" w:rsidP="00993475">
      <w:r w:rsidRPr="008B433C">
        <w:rPr>
          <w:i/>
          <w:highlight w:val="yellow"/>
        </w:rPr>
        <w:t>Use for projects</w:t>
      </w:r>
      <w:r>
        <w:rPr>
          <w:i/>
          <w:highlight w:val="yellow"/>
        </w:rPr>
        <w:t xml:space="preserve"> that</w:t>
      </w:r>
      <w:r w:rsidRPr="008B433C">
        <w:rPr>
          <w:i/>
          <w:highlight w:val="yellow"/>
        </w:rPr>
        <w:t xml:space="preserve"> </w:t>
      </w:r>
      <w:r>
        <w:rPr>
          <w:i/>
          <w:highlight w:val="yellow"/>
        </w:rPr>
        <w:t xml:space="preserve">include </w:t>
      </w:r>
      <w:r w:rsidRPr="008B433C">
        <w:rPr>
          <w:i/>
          <w:highlight w:val="yellow"/>
        </w:rPr>
        <w:t>LOGO signs.</w:t>
      </w:r>
    </w:p>
    <w:p w14:paraId="6FD89ECD" w14:textId="1383F8E4" w:rsidR="00993475" w:rsidRDefault="00993475" w:rsidP="00993475">
      <w:r>
        <w:t>G</w:t>
      </w:r>
      <w:r w:rsidRPr="00EE34A0">
        <w:t xml:space="preserve">ive </w:t>
      </w:r>
      <w:r>
        <w:t xml:space="preserve">at least </w:t>
      </w:r>
      <w:r w:rsidRPr="00EE34A0">
        <w:t xml:space="preserve">14 calendar days advance notice to </w:t>
      </w:r>
      <w:r>
        <w:t>the</w:t>
      </w:r>
      <w:r w:rsidRPr="00EE34A0">
        <w:t xml:space="preserve"> General Manager</w:t>
      </w:r>
      <w:r>
        <w:t xml:space="preserve"> of </w:t>
      </w:r>
      <w:r w:rsidRPr="00EE34A0">
        <w:t>Minnesota Logos</w:t>
      </w:r>
      <w:r>
        <w:t xml:space="preserve"> </w:t>
      </w:r>
      <w:r w:rsidRPr="00EE34A0">
        <w:t>to arrange</w:t>
      </w:r>
      <w:r>
        <w:t xml:space="preserve"> removal of</w:t>
      </w:r>
      <w:r w:rsidRPr="00EE34A0">
        <w:t xml:space="preserve"> </w:t>
      </w:r>
      <w:r>
        <w:t>Logo</w:t>
      </w:r>
      <w:r w:rsidRPr="00EE34A0">
        <w:t xml:space="preserve"> signs designated </w:t>
      </w:r>
      <w:r w:rsidR="0014598D">
        <w:t>on the Plans</w:t>
      </w:r>
      <w:r w:rsidRPr="00EE34A0">
        <w:t xml:space="preserve"> as “</w:t>
      </w:r>
      <w:r>
        <w:t>REMOVE</w:t>
      </w:r>
      <w:r w:rsidRPr="00EE34A0">
        <w:t xml:space="preserve"> BY OTHERS”.</w:t>
      </w:r>
    </w:p>
    <w:p w14:paraId="6451057F" w14:textId="77777777" w:rsidR="00993475" w:rsidRDefault="00993475" w:rsidP="00993475"/>
    <w:p w14:paraId="134CD00D" w14:textId="77777777" w:rsidR="00993475" w:rsidRDefault="00993475" w:rsidP="00993475">
      <w:pPr>
        <w:ind w:left="720"/>
      </w:pPr>
      <w:r>
        <w:t>Dave DeSutter</w:t>
      </w:r>
    </w:p>
    <w:p w14:paraId="04D64051" w14:textId="77777777" w:rsidR="00993475" w:rsidRDefault="00993475" w:rsidP="00993475">
      <w:pPr>
        <w:ind w:left="720"/>
      </w:pPr>
      <w:r>
        <w:t>General Manager</w:t>
      </w:r>
    </w:p>
    <w:p w14:paraId="2A6E22BE" w14:textId="77777777" w:rsidR="00993475" w:rsidRDefault="00993475" w:rsidP="00993475">
      <w:pPr>
        <w:ind w:left="720"/>
      </w:pPr>
      <w:r>
        <w:t>Minnesota Logos</w:t>
      </w:r>
    </w:p>
    <w:p w14:paraId="5E379928" w14:textId="77777777" w:rsidR="00993475" w:rsidRDefault="00993475" w:rsidP="00993475">
      <w:pPr>
        <w:ind w:left="720"/>
      </w:pPr>
      <w:r>
        <w:t>952-895-8079</w:t>
      </w:r>
    </w:p>
    <w:p w14:paraId="58BB3DC0" w14:textId="69B6A626" w:rsidR="00993475" w:rsidRDefault="00B754FD" w:rsidP="00993475">
      <w:pPr>
        <w:ind w:left="720"/>
        <w:rPr>
          <w:rStyle w:val="Hyperlink"/>
        </w:rPr>
      </w:pPr>
      <w:hyperlink r:id="rId9" w:history="1">
        <w:r w:rsidR="00993475" w:rsidRPr="00AA6FCD">
          <w:rPr>
            <w:rStyle w:val="Hyperlink"/>
          </w:rPr>
          <w:t>ddesutter@interstatelogos.com</w:t>
        </w:r>
      </w:hyperlink>
    </w:p>
    <w:p w14:paraId="1F10DE97" w14:textId="77777777" w:rsidR="00993475" w:rsidRPr="00993475" w:rsidRDefault="00993475" w:rsidP="00993475">
      <w:pPr>
        <w:ind w:left="720"/>
        <w:rPr>
          <w:color w:val="0000FF"/>
          <w:u w:val="single"/>
        </w:rPr>
      </w:pPr>
    </w:p>
    <w:p w14:paraId="3A3D36E4" w14:textId="3CB844A9" w:rsidR="000F4AD2" w:rsidRDefault="000F4AD2" w:rsidP="00EE5B01">
      <w:pPr>
        <w:pStyle w:val="Heading3"/>
        <w:tabs>
          <w:tab w:val="clear" w:pos="1800"/>
          <w:tab w:val="num" w:pos="1080"/>
        </w:tabs>
        <w:rPr>
          <w:sz w:val="20"/>
        </w:rPr>
      </w:pPr>
      <w:r>
        <w:rPr>
          <w:sz w:val="20"/>
        </w:rPr>
        <w:t>Remove Delineator/Marker</w:t>
      </w:r>
    </w:p>
    <w:p w14:paraId="042EDCD1" w14:textId="42BECE01" w:rsidR="000F4AD2" w:rsidRDefault="000F4AD2" w:rsidP="000F4AD2">
      <w:r>
        <w:t>Remove the delineator/marker panel, mounting hardware, and post.</w:t>
      </w:r>
    </w:p>
    <w:p w14:paraId="2CF1D9E0" w14:textId="77777777" w:rsidR="000F4AD2" w:rsidRPr="000F4AD2" w:rsidRDefault="000F4AD2" w:rsidP="000F4AD2"/>
    <w:p w14:paraId="29D93740" w14:textId="67DD922A" w:rsidR="00157EE5" w:rsidRDefault="00157EE5" w:rsidP="00EE5B01">
      <w:pPr>
        <w:pStyle w:val="Heading3"/>
        <w:tabs>
          <w:tab w:val="clear" w:pos="1800"/>
          <w:tab w:val="num" w:pos="1080"/>
        </w:tabs>
        <w:rPr>
          <w:sz w:val="20"/>
        </w:rPr>
      </w:pPr>
      <w:r>
        <w:rPr>
          <w:sz w:val="20"/>
        </w:rPr>
        <w:t>Remove Delineator/Marker Panel</w:t>
      </w:r>
    </w:p>
    <w:p w14:paraId="79E3A29D" w14:textId="4349551F" w:rsidR="00157EE5" w:rsidRPr="00C85B88" w:rsidRDefault="00157EE5" w:rsidP="00157EE5">
      <w:pPr>
        <w:pStyle w:val="BodyText"/>
        <w:rPr>
          <w:b w:val="0"/>
          <w:i w:val="0"/>
        </w:rPr>
      </w:pPr>
      <w:r>
        <w:rPr>
          <w:b w:val="0"/>
          <w:i w:val="0"/>
        </w:rPr>
        <w:t>Remove the delineator/marker panel and mounting hardware.  Leave the sign structure in place</w:t>
      </w:r>
      <w:r w:rsidR="000F4AD2">
        <w:rPr>
          <w:b w:val="0"/>
          <w:i w:val="0"/>
        </w:rPr>
        <w:t>.</w:t>
      </w:r>
    </w:p>
    <w:p w14:paraId="2CE253FA" w14:textId="77777777" w:rsidR="00157EE5" w:rsidRPr="00C85B88" w:rsidRDefault="00157EE5" w:rsidP="00157EE5"/>
    <w:p w14:paraId="28A129B0" w14:textId="40CEAB13" w:rsidR="00157EE5" w:rsidRDefault="00157EE5" w:rsidP="00EE5B01">
      <w:pPr>
        <w:pStyle w:val="Heading3"/>
        <w:tabs>
          <w:tab w:val="clear" w:pos="1800"/>
          <w:tab w:val="num" w:pos="1080"/>
        </w:tabs>
        <w:rPr>
          <w:sz w:val="20"/>
        </w:rPr>
      </w:pPr>
      <w:r>
        <w:rPr>
          <w:sz w:val="20"/>
        </w:rPr>
        <w:t>Remove Sign</w:t>
      </w:r>
    </w:p>
    <w:p w14:paraId="1B22BF2B" w14:textId="09EA6AF4" w:rsidR="00157EE5" w:rsidRDefault="00157EE5" w:rsidP="00157EE5">
      <w:pPr>
        <w:tabs>
          <w:tab w:val="left" w:pos="0"/>
        </w:tabs>
      </w:pPr>
      <w:r>
        <w:t>For each sign,</w:t>
      </w:r>
      <w:r w:rsidRPr="00EE34A0">
        <w:t xml:space="preserve"> rem</w:t>
      </w:r>
      <w:r>
        <w:t xml:space="preserve">ove the sign panels, mounting hardware, and </w:t>
      </w:r>
      <w:r w:rsidR="005C0C1A">
        <w:t>sign structure</w:t>
      </w:r>
      <w:r>
        <w:t>.</w:t>
      </w:r>
    </w:p>
    <w:p w14:paraId="1F0C89F9" w14:textId="77777777" w:rsidR="00157EE5" w:rsidRDefault="00157EE5" w:rsidP="00157EE5">
      <w:pPr>
        <w:tabs>
          <w:tab w:val="left" w:pos="0"/>
        </w:tabs>
      </w:pPr>
    </w:p>
    <w:p w14:paraId="3F15D585" w14:textId="77777777" w:rsidR="00157EE5" w:rsidRPr="006649A2" w:rsidRDefault="00157EE5" w:rsidP="00157EE5">
      <w:pPr>
        <w:tabs>
          <w:tab w:val="left" w:pos="0"/>
        </w:tabs>
        <w:rPr>
          <w:i/>
        </w:rPr>
      </w:pPr>
      <w:r w:rsidRPr="006649A2">
        <w:rPr>
          <w:i/>
          <w:highlight w:val="yellow"/>
        </w:rPr>
        <w:t xml:space="preserve">Use for </w:t>
      </w:r>
      <w:r>
        <w:rPr>
          <w:i/>
          <w:highlight w:val="yellow"/>
        </w:rPr>
        <w:t xml:space="preserve">concrete rail </w:t>
      </w:r>
      <w:r w:rsidRPr="006649A2">
        <w:rPr>
          <w:i/>
          <w:highlight w:val="yellow"/>
        </w:rPr>
        <w:t>mounted signs</w:t>
      </w:r>
    </w:p>
    <w:p w14:paraId="43AD34C5" w14:textId="77777777" w:rsidR="00157EE5" w:rsidRDefault="00157EE5" w:rsidP="00157EE5">
      <w:pPr>
        <w:pStyle w:val="BodyText"/>
        <w:rPr>
          <w:b w:val="0"/>
          <w:i w:val="0"/>
        </w:rPr>
      </w:pPr>
      <w:r w:rsidRPr="00EE34A0">
        <w:rPr>
          <w:b w:val="0"/>
          <w:i w:val="0"/>
        </w:rPr>
        <w:t xml:space="preserve">For each </w:t>
      </w:r>
      <w:r>
        <w:rPr>
          <w:b w:val="0"/>
          <w:i w:val="0"/>
        </w:rPr>
        <w:t>concrete</w:t>
      </w:r>
      <w:r w:rsidRPr="00EE34A0">
        <w:rPr>
          <w:b w:val="0"/>
          <w:i w:val="0"/>
        </w:rPr>
        <w:t xml:space="preserve"> rail mounted sign, remove the </w:t>
      </w:r>
      <w:r>
        <w:rPr>
          <w:b w:val="0"/>
          <w:i w:val="0"/>
        </w:rPr>
        <w:t>sign panels, mounting hardware, and concrete</w:t>
      </w:r>
      <w:r w:rsidRPr="00EE34A0">
        <w:rPr>
          <w:b w:val="0"/>
          <w:i w:val="0"/>
        </w:rPr>
        <w:t xml:space="preserve"> rail mounted sign </w:t>
      </w:r>
      <w:r>
        <w:rPr>
          <w:b w:val="0"/>
          <w:i w:val="0"/>
        </w:rPr>
        <w:t xml:space="preserve">structure.  Fill </w:t>
      </w:r>
      <w:r w:rsidRPr="00EE34A0">
        <w:rPr>
          <w:b w:val="0"/>
          <w:i w:val="0"/>
        </w:rPr>
        <w:t>anchorage holes in concrete with epoxy grout.</w:t>
      </w:r>
    </w:p>
    <w:p w14:paraId="66CE4128" w14:textId="77777777" w:rsidR="00157EE5" w:rsidRPr="00EE34A0" w:rsidRDefault="00157EE5" w:rsidP="00157EE5">
      <w:pPr>
        <w:pStyle w:val="BodyText"/>
        <w:rPr>
          <w:b w:val="0"/>
          <w:i w:val="0"/>
        </w:rPr>
      </w:pPr>
    </w:p>
    <w:p w14:paraId="11A68256" w14:textId="77777777" w:rsidR="00157EE5" w:rsidRPr="006649A2" w:rsidRDefault="00157EE5" w:rsidP="00157EE5">
      <w:pPr>
        <w:tabs>
          <w:tab w:val="left" w:pos="0"/>
        </w:tabs>
        <w:rPr>
          <w:i/>
        </w:rPr>
      </w:pPr>
      <w:r w:rsidRPr="006649A2">
        <w:rPr>
          <w:i/>
          <w:highlight w:val="yellow"/>
        </w:rPr>
        <w:t>Use for b</w:t>
      </w:r>
      <w:r>
        <w:rPr>
          <w:i/>
          <w:highlight w:val="yellow"/>
        </w:rPr>
        <w:t>ridge</w:t>
      </w:r>
      <w:r w:rsidRPr="006649A2">
        <w:rPr>
          <w:i/>
          <w:highlight w:val="yellow"/>
        </w:rPr>
        <w:t>-mounted signs</w:t>
      </w:r>
    </w:p>
    <w:p w14:paraId="3BE2D8D0" w14:textId="77777777" w:rsidR="00157EE5" w:rsidRDefault="00157EE5" w:rsidP="00157EE5">
      <w:pPr>
        <w:pStyle w:val="BodyText"/>
        <w:rPr>
          <w:b w:val="0"/>
          <w:i w:val="0"/>
        </w:rPr>
      </w:pPr>
      <w:r w:rsidRPr="00EE34A0">
        <w:rPr>
          <w:b w:val="0"/>
          <w:i w:val="0"/>
        </w:rPr>
        <w:t>For each bridge mounted sign, remove the sign panel, mounting hardware</w:t>
      </w:r>
      <w:r>
        <w:rPr>
          <w:b w:val="0"/>
          <w:i w:val="0"/>
        </w:rPr>
        <w:t>,</w:t>
      </w:r>
      <w:r w:rsidRPr="00EE34A0">
        <w:rPr>
          <w:b w:val="0"/>
          <w:i w:val="0"/>
        </w:rPr>
        <w:t xml:space="preserve"> and bridge mounted sign structure</w:t>
      </w:r>
      <w:r>
        <w:rPr>
          <w:b w:val="0"/>
          <w:i w:val="0"/>
        </w:rPr>
        <w:t xml:space="preserve">.  </w:t>
      </w:r>
    </w:p>
    <w:p w14:paraId="08A4668D" w14:textId="77777777" w:rsidR="00157EE5" w:rsidRDefault="00157EE5" w:rsidP="00157EE5">
      <w:pPr>
        <w:pStyle w:val="BodyText"/>
        <w:rPr>
          <w:b w:val="0"/>
          <w:i w:val="0"/>
        </w:rPr>
      </w:pPr>
    </w:p>
    <w:p w14:paraId="25FEF189" w14:textId="77777777" w:rsidR="00157EE5" w:rsidRDefault="00157EE5" w:rsidP="00157EE5">
      <w:pPr>
        <w:pStyle w:val="BodyText"/>
        <w:ind w:left="720"/>
        <w:rPr>
          <w:b w:val="0"/>
          <w:i w:val="0"/>
        </w:rPr>
      </w:pPr>
      <w:r>
        <w:rPr>
          <w:b w:val="0"/>
          <w:i w:val="0"/>
        </w:rPr>
        <w:t>After removal of the sign structure,</w:t>
      </w:r>
    </w:p>
    <w:p w14:paraId="4084E518" w14:textId="77777777" w:rsidR="00157EE5" w:rsidRDefault="00157EE5" w:rsidP="00157EE5">
      <w:pPr>
        <w:pStyle w:val="BodyText"/>
        <w:ind w:left="720"/>
        <w:rPr>
          <w:b w:val="0"/>
          <w:i w:val="0"/>
        </w:rPr>
      </w:pPr>
    </w:p>
    <w:p w14:paraId="455598C5" w14:textId="77777777" w:rsidR="00157EE5" w:rsidRDefault="00157EE5" w:rsidP="00157EE5">
      <w:pPr>
        <w:pStyle w:val="BodyText"/>
        <w:ind w:left="1440"/>
        <w:rPr>
          <w:b w:val="0"/>
          <w:i w:val="0"/>
        </w:rPr>
      </w:pPr>
      <w:r>
        <w:rPr>
          <w:b w:val="0"/>
          <w:i w:val="0"/>
        </w:rPr>
        <w:t>F</w:t>
      </w:r>
      <w:r w:rsidRPr="00EE34A0">
        <w:rPr>
          <w:b w:val="0"/>
          <w:i w:val="0"/>
        </w:rPr>
        <w:t>ill anchorage hol</w:t>
      </w:r>
      <w:r>
        <w:rPr>
          <w:b w:val="0"/>
          <w:i w:val="0"/>
        </w:rPr>
        <w:t xml:space="preserve">es in concrete with epoxy grout.  </w:t>
      </w:r>
    </w:p>
    <w:p w14:paraId="7FD2893E" w14:textId="77777777" w:rsidR="00157EE5" w:rsidRDefault="00157EE5" w:rsidP="00157EE5">
      <w:pPr>
        <w:pStyle w:val="BodyText"/>
        <w:ind w:left="1440"/>
        <w:rPr>
          <w:b w:val="0"/>
          <w:i w:val="0"/>
        </w:rPr>
      </w:pPr>
    </w:p>
    <w:p w14:paraId="4AE7FAE5" w14:textId="77777777" w:rsidR="00157EE5" w:rsidRDefault="00157EE5" w:rsidP="00157EE5">
      <w:pPr>
        <w:pStyle w:val="BodyText"/>
        <w:ind w:left="1440"/>
        <w:rPr>
          <w:b w:val="0"/>
          <w:i w:val="0"/>
        </w:rPr>
      </w:pPr>
      <w:r>
        <w:rPr>
          <w:b w:val="0"/>
          <w:i w:val="0"/>
        </w:rPr>
        <w:t>P</w:t>
      </w:r>
      <w:r w:rsidRPr="00EE34A0">
        <w:rPr>
          <w:b w:val="0"/>
          <w:i w:val="0"/>
        </w:rPr>
        <w:t>lug holes in steel with galvanized high strength steel bolts, washers</w:t>
      </w:r>
      <w:r>
        <w:rPr>
          <w:b w:val="0"/>
          <w:i w:val="0"/>
        </w:rPr>
        <w:t>,</w:t>
      </w:r>
      <w:r w:rsidRPr="00EE34A0">
        <w:rPr>
          <w:b w:val="0"/>
          <w:i w:val="0"/>
        </w:rPr>
        <w:t xml:space="preserve"> and nuts.</w:t>
      </w:r>
    </w:p>
    <w:p w14:paraId="40910845" w14:textId="77777777" w:rsidR="00157EE5" w:rsidRDefault="00157EE5" w:rsidP="00157EE5">
      <w:pPr>
        <w:pStyle w:val="BodyText"/>
        <w:rPr>
          <w:b w:val="0"/>
          <w:i w:val="0"/>
        </w:rPr>
      </w:pPr>
    </w:p>
    <w:p w14:paraId="16F71A2F" w14:textId="77777777" w:rsidR="00157EE5" w:rsidRDefault="00157EE5" w:rsidP="00157EE5">
      <w:r w:rsidRPr="00B3761F">
        <w:rPr>
          <w:i/>
          <w:highlight w:val="yellow"/>
        </w:rPr>
        <w:t>Use for sign replacement projects.</w:t>
      </w:r>
    </w:p>
    <w:p w14:paraId="20B42BC2" w14:textId="77777777" w:rsidR="00157EE5" w:rsidRPr="00116146" w:rsidRDefault="00157EE5" w:rsidP="00157EE5">
      <w:r>
        <w:t>S</w:t>
      </w:r>
      <w:r w:rsidRPr="001F41F2">
        <w:t xml:space="preserve">chedule the work so </w:t>
      </w:r>
      <w:r>
        <w:t>that replacement signs are installed on the same work day that the in-place signs are removed.</w:t>
      </w:r>
    </w:p>
    <w:p w14:paraId="3AFF6B2C" w14:textId="77777777" w:rsidR="00157EE5" w:rsidRDefault="00157EE5" w:rsidP="00157EE5">
      <w:pPr>
        <w:pStyle w:val="BodyText"/>
        <w:rPr>
          <w:b w:val="0"/>
          <w:i w:val="0"/>
        </w:rPr>
      </w:pPr>
    </w:p>
    <w:p w14:paraId="44CF4ADC" w14:textId="33B9CF19" w:rsidR="005C0C1A" w:rsidRDefault="005C0C1A" w:rsidP="00EE5B01">
      <w:pPr>
        <w:pStyle w:val="Heading3"/>
        <w:tabs>
          <w:tab w:val="clear" w:pos="1800"/>
          <w:tab w:val="num" w:pos="1080"/>
        </w:tabs>
        <w:rPr>
          <w:sz w:val="20"/>
        </w:rPr>
      </w:pPr>
      <w:r>
        <w:rPr>
          <w:sz w:val="20"/>
        </w:rPr>
        <w:t>Remove Sign Type Special</w:t>
      </w:r>
    </w:p>
    <w:p w14:paraId="5B670428" w14:textId="7E3F9DBF" w:rsidR="005C0C1A" w:rsidRDefault="005C0C1A" w:rsidP="005C0C1A">
      <w:pPr>
        <w:rPr>
          <w:bCs/>
          <w:iCs/>
        </w:rPr>
      </w:pPr>
      <w:bookmarkStart w:id="2" w:name="_Hlk65153621"/>
      <w:r w:rsidRPr="0079550C">
        <w:rPr>
          <w:bCs/>
          <w:iCs/>
          <w:highlight w:val="yellow"/>
        </w:rPr>
        <w:t>Add to the list all equipment included with the sign</w:t>
      </w:r>
    </w:p>
    <w:p w14:paraId="7A4ACB3E" w14:textId="71A4D407" w:rsidR="005C0C1A" w:rsidRPr="005C0C1A" w:rsidRDefault="005C0C1A" w:rsidP="005C0C1A">
      <w:pPr>
        <w:rPr>
          <w:bCs/>
          <w:iCs/>
        </w:rPr>
      </w:pPr>
      <w:r w:rsidRPr="005C0C1A">
        <w:rPr>
          <w:bCs/>
          <w:iCs/>
        </w:rPr>
        <w:t xml:space="preserve">Remove </w:t>
      </w:r>
      <w:r>
        <w:rPr>
          <w:bCs/>
          <w:iCs/>
        </w:rPr>
        <w:t xml:space="preserve">sign panels, mounting hardware, </w:t>
      </w:r>
      <w:r w:rsidRPr="005C0C1A">
        <w:rPr>
          <w:bCs/>
          <w:iCs/>
        </w:rPr>
        <w:t>sign structure, including any concrete footings</w:t>
      </w:r>
      <w:r>
        <w:rPr>
          <w:bCs/>
          <w:iCs/>
        </w:rPr>
        <w:t>.</w:t>
      </w:r>
    </w:p>
    <w:p w14:paraId="23CAA588" w14:textId="77777777" w:rsidR="005C0C1A" w:rsidRPr="005C0C1A" w:rsidRDefault="005C0C1A" w:rsidP="005C0C1A"/>
    <w:bookmarkEnd w:id="2"/>
    <w:p w14:paraId="35C3C30C" w14:textId="160BAAF3" w:rsidR="00D626E0" w:rsidRDefault="00D626E0" w:rsidP="00EE5B01">
      <w:pPr>
        <w:pStyle w:val="Heading3"/>
        <w:tabs>
          <w:tab w:val="clear" w:pos="1800"/>
          <w:tab w:val="num" w:pos="-1080"/>
        </w:tabs>
        <w:rPr>
          <w:sz w:val="20"/>
        </w:rPr>
      </w:pPr>
      <w:r>
        <w:rPr>
          <w:sz w:val="20"/>
        </w:rPr>
        <w:lastRenderedPageBreak/>
        <w:t>Remove Sign Panel</w:t>
      </w:r>
    </w:p>
    <w:p w14:paraId="76DAD4AC" w14:textId="35412DCC" w:rsidR="00D626E0" w:rsidRPr="00C85B88" w:rsidRDefault="00D626E0" w:rsidP="00D626E0">
      <w:pPr>
        <w:pStyle w:val="BodyText"/>
        <w:rPr>
          <w:b w:val="0"/>
          <w:i w:val="0"/>
        </w:rPr>
      </w:pPr>
      <w:r>
        <w:rPr>
          <w:b w:val="0"/>
          <w:i w:val="0"/>
        </w:rPr>
        <w:t>Remove the sign panel and mounting hardware.  Leave the sign structure in place.</w:t>
      </w:r>
    </w:p>
    <w:p w14:paraId="441DBC00" w14:textId="77777777" w:rsidR="00D626E0" w:rsidRPr="00C85B88" w:rsidRDefault="00D626E0" w:rsidP="00D626E0"/>
    <w:p w14:paraId="39A82F16" w14:textId="777C58EB" w:rsidR="00A324AA" w:rsidRDefault="00A324AA" w:rsidP="00EE5B01">
      <w:pPr>
        <w:pStyle w:val="Heading3"/>
        <w:tabs>
          <w:tab w:val="clear" w:pos="1800"/>
          <w:tab w:val="num" w:pos="-1080"/>
        </w:tabs>
        <w:rPr>
          <w:sz w:val="20"/>
        </w:rPr>
      </w:pPr>
      <w:r>
        <w:rPr>
          <w:sz w:val="20"/>
        </w:rPr>
        <w:t>Remove Sign Panel Type Special</w:t>
      </w:r>
    </w:p>
    <w:p w14:paraId="328DC530" w14:textId="59FED0D1" w:rsidR="00A324AA" w:rsidRDefault="00A324AA" w:rsidP="00A324AA">
      <w:pPr>
        <w:rPr>
          <w:bCs/>
          <w:iCs/>
        </w:rPr>
      </w:pPr>
      <w:r w:rsidRPr="00436CA3">
        <w:rPr>
          <w:bCs/>
          <w:iCs/>
          <w:highlight w:val="yellow"/>
        </w:rPr>
        <w:t>Add to the list all equipment included with the sign</w:t>
      </w:r>
      <w:r w:rsidR="00436CA3" w:rsidRPr="00436CA3">
        <w:rPr>
          <w:bCs/>
          <w:iCs/>
          <w:highlight w:val="yellow"/>
        </w:rPr>
        <w:t xml:space="preserve"> panel</w:t>
      </w:r>
    </w:p>
    <w:p w14:paraId="03D2A14D" w14:textId="521BCF8A" w:rsidR="00A324AA" w:rsidRPr="005C0C1A" w:rsidRDefault="00A324AA" w:rsidP="00A324AA">
      <w:pPr>
        <w:rPr>
          <w:bCs/>
          <w:iCs/>
        </w:rPr>
      </w:pPr>
      <w:r w:rsidRPr="005C0C1A">
        <w:rPr>
          <w:bCs/>
          <w:iCs/>
        </w:rPr>
        <w:t xml:space="preserve">Remove </w:t>
      </w:r>
      <w:r>
        <w:rPr>
          <w:bCs/>
          <w:iCs/>
        </w:rPr>
        <w:t>sign panels</w:t>
      </w:r>
      <w:r w:rsidR="00436CA3">
        <w:rPr>
          <w:bCs/>
          <w:iCs/>
        </w:rPr>
        <w:t xml:space="preserve"> and </w:t>
      </w:r>
      <w:r>
        <w:rPr>
          <w:bCs/>
          <w:iCs/>
        </w:rPr>
        <w:t>mounting hardware.</w:t>
      </w:r>
      <w:r w:rsidR="00436CA3">
        <w:rPr>
          <w:bCs/>
          <w:iCs/>
        </w:rPr>
        <w:t xml:space="preserve">  Leave the sign structure in place.</w:t>
      </w:r>
    </w:p>
    <w:p w14:paraId="786C3770" w14:textId="77777777" w:rsidR="00A324AA" w:rsidRPr="00A324AA" w:rsidRDefault="00A324AA" w:rsidP="00A324AA"/>
    <w:p w14:paraId="20FDA119" w14:textId="09F3B222" w:rsidR="008020FD" w:rsidRDefault="008020FD" w:rsidP="00B66A4E">
      <w:pPr>
        <w:pStyle w:val="Heading3"/>
        <w:tabs>
          <w:tab w:val="clear" w:pos="1800"/>
          <w:tab w:val="num" w:pos="-360"/>
        </w:tabs>
        <w:rPr>
          <w:sz w:val="20"/>
        </w:rPr>
      </w:pPr>
      <w:r>
        <w:rPr>
          <w:sz w:val="20"/>
        </w:rPr>
        <w:t xml:space="preserve">Contractor </w:t>
      </w:r>
      <w:r w:rsidR="000E5A9E">
        <w:rPr>
          <w:sz w:val="20"/>
        </w:rPr>
        <w:t>Responsibility for Salvaged Sign Panels</w:t>
      </w:r>
    </w:p>
    <w:p w14:paraId="3D19F793" w14:textId="65056EC8" w:rsidR="008020FD" w:rsidRDefault="000E5A9E" w:rsidP="008020FD">
      <w:r w:rsidRPr="00E40E1D">
        <w:rPr>
          <w:highlight w:val="yellow"/>
        </w:rPr>
        <w:t>To be included for any salvage pay items.</w:t>
      </w:r>
    </w:p>
    <w:p w14:paraId="7E1E307C" w14:textId="1860BFBE" w:rsidR="00DB3A26" w:rsidRDefault="00DB3A26" w:rsidP="008020FD">
      <w:r>
        <w:t>Contractor to inform the Engineer of any damaged or missing in-place sign panels prior to salvaging.</w:t>
      </w:r>
    </w:p>
    <w:p w14:paraId="29AACBFF" w14:textId="77777777" w:rsidR="00DB3A26" w:rsidRDefault="00DB3A26" w:rsidP="008020FD"/>
    <w:p w14:paraId="52A8A826" w14:textId="33A951F2" w:rsidR="00DB3A26" w:rsidRDefault="00DB3A26" w:rsidP="008020FD">
      <w:r>
        <w:t>If a sign panel is damaged, lost, or stolen after being salvaged, a new sign panel shall be fabricated according to 2564.2F “Traffic Signs and Devices: Signs and Markers,” and these Special Provisions, at no cost to the Department</w:t>
      </w:r>
      <w:r w:rsidR="006A25EC">
        <w:t>,</w:t>
      </w:r>
      <w:r>
        <w:t xml:space="preserve"> </w:t>
      </w:r>
      <w:r w:rsidR="006A25EC">
        <w:rPr>
          <w:highlight w:val="green"/>
        </w:rPr>
        <w:t>City of ____ or</w:t>
      </w:r>
      <w:r w:rsidRPr="00E40E1D">
        <w:rPr>
          <w:highlight w:val="green"/>
        </w:rPr>
        <w:t xml:space="preserve"> ____ County</w:t>
      </w:r>
      <w:r>
        <w:t>.</w:t>
      </w:r>
    </w:p>
    <w:p w14:paraId="540EC983" w14:textId="77777777" w:rsidR="00DB3A26" w:rsidRDefault="00DB3A26" w:rsidP="008020FD"/>
    <w:p w14:paraId="56557F27" w14:textId="642C9119" w:rsidR="00DB3A26" w:rsidRDefault="00DB3A26" w:rsidP="008020FD">
      <w:r>
        <w:t>To deter theft, store sign panels in a secure area.</w:t>
      </w:r>
    </w:p>
    <w:p w14:paraId="28FBEFD5" w14:textId="77777777" w:rsidR="00DB3A26" w:rsidRDefault="00DB3A26" w:rsidP="008020FD"/>
    <w:p w14:paraId="1CC75A4E" w14:textId="7ECE316D" w:rsidR="00DB3A26" w:rsidRDefault="00DB3A26" w:rsidP="008020FD">
      <w:r>
        <w:t>Contractor to prevent damage to the bracket assemblies, sign panels, and the sign sheeting materials at all times, including during storage.  Methods to prevent damage during storage include but are not limited to:</w:t>
      </w:r>
    </w:p>
    <w:p w14:paraId="26E01D3B" w14:textId="3840170B" w:rsidR="00DB3A26" w:rsidRDefault="00DB3A26" w:rsidP="008020FD">
      <w:r>
        <w:tab/>
        <w:t>Store sign panels so they are not laying on the ground.</w:t>
      </w:r>
    </w:p>
    <w:p w14:paraId="2A8B2CBD" w14:textId="701D06DA" w:rsidR="00DB3A26" w:rsidRDefault="00DB3A26" w:rsidP="008020FD">
      <w:r>
        <w:tab/>
        <w:t>Store sign panels so that the reflective surfaces do not come in contact with dirt, water, or grass.</w:t>
      </w:r>
    </w:p>
    <w:p w14:paraId="378478DA" w14:textId="2B12E9F7" w:rsidR="00DB3A26" w:rsidRDefault="00DB3A26" w:rsidP="008020FD">
      <w:r>
        <w:tab/>
        <w:t>Store sign panels so they are not covered w</w:t>
      </w:r>
      <w:r w:rsidR="0065722E">
        <w:t>ith a tarp or plastic.</w:t>
      </w:r>
    </w:p>
    <w:p w14:paraId="71036A53" w14:textId="77777777" w:rsidR="0065722E" w:rsidRPr="008020FD" w:rsidRDefault="0065722E" w:rsidP="008020FD"/>
    <w:p w14:paraId="48E93E7D" w14:textId="5A3A03F4" w:rsidR="00436CA3" w:rsidRDefault="00436CA3" w:rsidP="00B66A4E">
      <w:pPr>
        <w:pStyle w:val="Heading3"/>
        <w:tabs>
          <w:tab w:val="clear" w:pos="1800"/>
          <w:tab w:val="num" w:pos="-360"/>
        </w:tabs>
        <w:rPr>
          <w:sz w:val="20"/>
        </w:rPr>
      </w:pPr>
      <w:r>
        <w:rPr>
          <w:sz w:val="20"/>
        </w:rPr>
        <w:t>Salvage Delineator/Marker</w:t>
      </w:r>
    </w:p>
    <w:p w14:paraId="5A0E4C7A" w14:textId="77777777" w:rsidR="00B6340F" w:rsidRDefault="00B6340F" w:rsidP="00B6340F">
      <w:pPr>
        <w:tabs>
          <w:tab w:val="left" w:pos="0"/>
        </w:tabs>
      </w:pPr>
      <w:r>
        <w:t>Salvage the sign structure, mounting hardware, and delineator/marker</w:t>
      </w:r>
      <w:r w:rsidRPr="00EE34A0">
        <w:t xml:space="preserve">.  </w:t>
      </w:r>
    </w:p>
    <w:p w14:paraId="7198CBF2" w14:textId="77777777" w:rsidR="00B6340F" w:rsidRDefault="00B6340F" w:rsidP="00B6340F">
      <w:pPr>
        <w:tabs>
          <w:tab w:val="left" w:pos="0"/>
        </w:tabs>
      </w:pPr>
    </w:p>
    <w:p w14:paraId="0DD4E4C6" w14:textId="77777777" w:rsidR="00B6340F" w:rsidRPr="00267FDA" w:rsidRDefault="00B6340F" w:rsidP="00B6340F">
      <w:pPr>
        <w:tabs>
          <w:tab w:val="clear" w:pos="720"/>
          <w:tab w:val="left" w:pos="0"/>
        </w:tabs>
      </w:pPr>
      <w:r>
        <w:t>Salvaged delineator/marker to be stored for reinstallation</w:t>
      </w:r>
      <w:r w:rsidRPr="00267FDA">
        <w:t xml:space="preserve">.  </w:t>
      </w:r>
    </w:p>
    <w:p w14:paraId="3B593C19" w14:textId="77777777" w:rsidR="00B6340F" w:rsidRPr="00267FDA" w:rsidRDefault="00B6340F" w:rsidP="00B6340F">
      <w:pPr>
        <w:tabs>
          <w:tab w:val="clear" w:pos="720"/>
          <w:tab w:val="left" w:pos="0"/>
        </w:tabs>
      </w:pPr>
    </w:p>
    <w:p w14:paraId="6122C4C8" w14:textId="41618CE5" w:rsidR="00B6340F" w:rsidRDefault="00B6340F" w:rsidP="00B66A4E">
      <w:pPr>
        <w:pStyle w:val="Heading3"/>
        <w:tabs>
          <w:tab w:val="clear" w:pos="1800"/>
          <w:tab w:val="num" w:pos="-360"/>
        </w:tabs>
        <w:rPr>
          <w:sz w:val="20"/>
        </w:rPr>
      </w:pPr>
      <w:r>
        <w:rPr>
          <w:sz w:val="20"/>
        </w:rPr>
        <w:t>Salvage Sign</w:t>
      </w:r>
    </w:p>
    <w:p w14:paraId="7A8B406C" w14:textId="151FB0CC" w:rsidR="00B6340F" w:rsidRDefault="00B6340F" w:rsidP="00B6340F">
      <w:pPr>
        <w:tabs>
          <w:tab w:val="left" w:pos="0"/>
        </w:tabs>
      </w:pPr>
      <w:r w:rsidRPr="00A82F21">
        <w:rPr>
          <w:highlight w:val="yellow"/>
        </w:rPr>
        <w:t xml:space="preserve">Use if existing post </w:t>
      </w:r>
      <w:r>
        <w:rPr>
          <w:highlight w:val="yellow"/>
        </w:rPr>
        <w:t>will be salvaged</w:t>
      </w:r>
      <w:r w:rsidRPr="00A82F21">
        <w:rPr>
          <w:highlight w:val="yellow"/>
        </w:rPr>
        <w:t>.</w:t>
      </w:r>
    </w:p>
    <w:p w14:paraId="4B337B20" w14:textId="366230DC" w:rsidR="00B6340F" w:rsidRDefault="00B6340F" w:rsidP="00B6340F">
      <w:pPr>
        <w:tabs>
          <w:tab w:val="left" w:pos="0"/>
        </w:tabs>
      </w:pPr>
      <w:r>
        <w:t>R</w:t>
      </w:r>
      <w:r w:rsidRPr="00EE34A0">
        <w:t xml:space="preserve">emove </w:t>
      </w:r>
      <w:r>
        <w:t>and d</w:t>
      </w:r>
      <w:r w:rsidRPr="00EE34A0">
        <w:t xml:space="preserve">ispose of the </w:t>
      </w:r>
      <w:r>
        <w:t xml:space="preserve">in-ground base for the </w:t>
      </w:r>
      <w:r w:rsidRPr="00EE34A0">
        <w:t>sign structure</w:t>
      </w:r>
      <w:r>
        <w:t>.</w:t>
      </w:r>
    </w:p>
    <w:p w14:paraId="11075943" w14:textId="77777777" w:rsidR="00B6340F" w:rsidRDefault="00B6340F" w:rsidP="00B6340F">
      <w:pPr>
        <w:tabs>
          <w:tab w:val="left" w:pos="0"/>
        </w:tabs>
      </w:pPr>
    </w:p>
    <w:p w14:paraId="61F822A0" w14:textId="77777777" w:rsidR="00B6340F" w:rsidRDefault="00B6340F" w:rsidP="00B6340F">
      <w:pPr>
        <w:tabs>
          <w:tab w:val="left" w:pos="0"/>
        </w:tabs>
      </w:pPr>
      <w:r w:rsidRPr="00E83C2E">
        <w:rPr>
          <w:highlight w:val="yellow"/>
        </w:rPr>
        <w:t xml:space="preserve">Use if existing post </w:t>
      </w:r>
      <w:r>
        <w:rPr>
          <w:highlight w:val="yellow"/>
        </w:rPr>
        <w:t>will not be salvaged</w:t>
      </w:r>
      <w:r w:rsidRPr="00E83C2E">
        <w:rPr>
          <w:highlight w:val="yellow"/>
        </w:rPr>
        <w:t>.</w:t>
      </w:r>
    </w:p>
    <w:p w14:paraId="07553250" w14:textId="77777777" w:rsidR="00B6340F" w:rsidRDefault="00B6340F" w:rsidP="00B6340F">
      <w:pPr>
        <w:tabs>
          <w:tab w:val="left" w:pos="0"/>
        </w:tabs>
      </w:pPr>
      <w:r>
        <w:t>Remove and dispose of the sign structure and mounting hardware</w:t>
      </w:r>
      <w:r w:rsidRPr="00EE34A0">
        <w:t xml:space="preserve">  </w:t>
      </w:r>
    </w:p>
    <w:p w14:paraId="6A77E6E6" w14:textId="77777777" w:rsidR="00B6340F" w:rsidRDefault="00B6340F" w:rsidP="00B6340F">
      <w:pPr>
        <w:tabs>
          <w:tab w:val="left" w:pos="0"/>
        </w:tabs>
      </w:pPr>
    </w:p>
    <w:p w14:paraId="14E1FC78" w14:textId="77777777" w:rsidR="00B6340F" w:rsidRPr="00267FDA" w:rsidRDefault="00B6340F" w:rsidP="00B6340F">
      <w:pPr>
        <w:tabs>
          <w:tab w:val="left" w:pos="0"/>
        </w:tabs>
      </w:pPr>
      <w:r>
        <w:t>The s</w:t>
      </w:r>
      <w:r w:rsidRPr="00EE34A0">
        <w:t xml:space="preserve">alvaged </w:t>
      </w:r>
      <w:r>
        <w:t>sign to be stored for reinstallation.</w:t>
      </w:r>
    </w:p>
    <w:p w14:paraId="3C9F452F" w14:textId="77777777" w:rsidR="00B6340F" w:rsidRPr="00267FDA" w:rsidRDefault="00B6340F" w:rsidP="00B6340F">
      <w:pPr>
        <w:tabs>
          <w:tab w:val="left" w:pos="0"/>
        </w:tabs>
      </w:pPr>
    </w:p>
    <w:p w14:paraId="5A0644DA" w14:textId="5B16AD1B" w:rsidR="001D4A51" w:rsidRDefault="001D4A51" w:rsidP="00B66A4E">
      <w:pPr>
        <w:pStyle w:val="Heading3"/>
        <w:tabs>
          <w:tab w:val="clear" w:pos="1800"/>
          <w:tab w:val="num" w:pos="-360"/>
        </w:tabs>
        <w:rPr>
          <w:sz w:val="20"/>
        </w:rPr>
      </w:pPr>
      <w:r>
        <w:rPr>
          <w:sz w:val="20"/>
        </w:rPr>
        <w:t>Salvage Sign Type Special</w:t>
      </w:r>
    </w:p>
    <w:p w14:paraId="4B3790A9" w14:textId="77777777" w:rsidR="001D4A51" w:rsidRDefault="001D4A51" w:rsidP="001D4A51">
      <w:pPr>
        <w:tabs>
          <w:tab w:val="left" w:pos="0"/>
        </w:tabs>
      </w:pPr>
      <w:r w:rsidRPr="00DD4414">
        <w:rPr>
          <w:highlight w:val="yellow"/>
        </w:rPr>
        <w:t>Use if salvaging a street name sign.</w:t>
      </w:r>
    </w:p>
    <w:p w14:paraId="2DB589F9" w14:textId="77777777" w:rsidR="001D4A51" w:rsidRDefault="001D4A51" w:rsidP="001D4A51">
      <w:pPr>
        <w:tabs>
          <w:tab w:val="left" w:pos="0"/>
        </w:tabs>
      </w:pPr>
      <w:r>
        <w:t>S</w:t>
      </w:r>
      <w:r w:rsidRPr="00EE34A0">
        <w:t xml:space="preserve">alvage the sign post </w:t>
      </w:r>
      <w:r>
        <w:t xml:space="preserve">(if post is MASH-16 crashworthy) and </w:t>
      </w:r>
      <w:r w:rsidRPr="00EE34A0">
        <w:t xml:space="preserve">the bracket assembly </w:t>
      </w:r>
      <w:r>
        <w:t>with</w:t>
      </w:r>
      <w:r w:rsidRPr="00EE34A0">
        <w:t xml:space="preserve"> street name plates attached. </w:t>
      </w:r>
    </w:p>
    <w:p w14:paraId="287AE27C" w14:textId="77777777" w:rsidR="001D4A51" w:rsidRDefault="001D4A51" w:rsidP="001D4A51">
      <w:pPr>
        <w:tabs>
          <w:tab w:val="left" w:pos="0"/>
        </w:tabs>
      </w:pPr>
    </w:p>
    <w:p w14:paraId="0D4F7E66" w14:textId="77777777" w:rsidR="001D4A51" w:rsidRDefault="001D4A51" w:rsidP="001D4A51">
      <w:pPr>
        <w:tabs>
          <w:tab w:val="left" w:pos="0"/>
        </w:tabs>
      </w:pPr>
      <w:r>
        <w:t>Remove the sign post if not MASH-16 crashworthy.</w:t>
      </w:r>
    </w:p>
    <w:p w14:paraId="3DB0D03E" w14:textId="77777777" w:rsidR="001D4A51" w:rsidRDefault="001D4A51" w:rsidP="001D4A51">
      <w:pPr>
        <w:tabs>
          <w:tab w:val="left" w:pos="0"/>
        </w:tabs>
      </w:pPr>
    </w:p>
    <w:p w14:paraId="4331B569" w14:textId="77777777" w:rsidR="001D4A51" w:rsidRDefault="001D4A51" w:rsidP="001D4A51">
      <w:pPr>
        <w:tabs>
          <w:tab w:val="left" w:pos="0"/>
        </w:tabs>
      </w:pPr>
      <w:r w:rsidRPr="00EE34A0">
        <w:t xml:space="preserve">If the Contractor </w:t>
      </w:r>
      <w:r>
        <w:t>damages a sign post, bracket assembly, or street name plate</w:t>
      </w:r>
      <w:r w:rsidRPr="00EE34A0">
        <w:t>,</w:t>
      </w:r>
    </w:p>
    <w:p w14:paraId="650963A5" w14:textId="77777777" w:rsidR="001D4A51" w:rsidRDefault="001D4A51" w:rsidP="001D4A51">
      <w:pPr>
        <w:tabs>
          <w:tab w:val="left" w:pos="0"/>
        </w:tabs>
        <w:ind w:left="720"/>
      </w:pPr>
    </w:p>
    <w:p w14:paraId="34409D5D" w14:textId="77777777" w:rsidR="001D4A51" w:rsidRDefault="001D4A51" w:rsidP="001D4A51">
      <w:pPr>
        <w:tabs>
          <w:tab w:val="clear" w:pos="1440"/>
          <w:tab w:val="left" w:pos="0"/>
        </w:tabs>
        <w:ind w:left="720"/>
      </w:pPr>
      <w:r>
        <w:t>D</w:t>
      </w:r>
      <w:r w:rsidRPr="00EE34A0">
        <w:t>ispose of th</w:t>
      </w:r>
      <w:r>
        <w:t>e damaged sign post, bracket assembly, or street name plate.</w:t>
      </w:r>
    </w:p>
    <w:p w14:paraId="2DE1CC42" w14:textId="77777777" w:rsidR="001D4A51" w:rsidRDefault="001D4A51" w:rsidP="001D4A51">
      <w:pPr>
        <w:tabs>
          <w:tab w:val="left" w:pos="0"/>
        </w:tabs>
        <w:ind w:left="1440"/>
      </w:pPr>
    </w:p>
    <w:p w14:paraId="4A65C0CA" w14:textId="77777777" w:rsidR="001D4A51" w:rsidRPr="00B4039C" w:rsidRDefault="001D4A51" w:rsidP="001D4A51">
      <w:pPr>
        <w:tabs>
          <w:tab w:val="clear" w:pos="1440"/>
          <w:tab w:val="left" w:pos="0"/>
        </w:tabs>
        <w:ind w:left="720"/>
      </w:pPr>
      <w:r>
        <w:t>Fabricate a new sign post, bracket assembly, or street name plate according to</w:t>
      </w:r>
      <w:r w:rsidRPr="00EE34A0">
        <w:t xml:space="preserve"> </w:t>
      </w:r>
      <w:r>
        <w:rPr>
          <w:highlight w:val="green"/>
        </w:rPr>
        <w:t>City of __ or _</w:t>
      </w:r>
      <w:r w:rsidRPr="00267FDA">
        <w:rPr>
          <w:highlight w:val="green"/>
        </w:rPr>
        <w:t>_County</w:t>
      </w:r>
      <w:r w:rsidRPr="00EE34A0">
        <w:t xml:space="preserve"> specifications</w:t>
      </w:r>
      <w:r>
        <w:rPr>
          <w:i/>
        </w:rPr>
        <w:t xml:space="preserve">, </w:t>
      </w:r>
      <w:r w:rsidRPr="00267FDA">
        <w:t>2564.2F, “Traffic Signs and Devices: Signs and Markers;”</w:t>
      </w:r>
      <w:r w:rsidRPr="00EE34A0">
        <w:t xml:space="preserve"> </w:t>
      </w:r>
      <w:r>
        <w:t xml:space="preserve">and </w:t>
      </w:r>
      <w:r w:rsidRPr="00EE34A0">
        <w:t>these Special Provisions, at no cost to the Department</w:t>
      </w:r>
      <w:r>
        <w:t xml:space="preserve">, </w:t>
      </w:r>
      <w:r w:rsidRPr="00B4039C">
        <w:rPr>
          <w:highlight w:val="green"/>
        </w:rPr>
        <w:t xml:space="preserve">City of __, </w:t>
      </w:r>
      <w:r>
        <w:rPr>
          <w:highlight w:val="green"/>
        </w:rPr>
        <w:t xml:space="preserve">or </w:t>
      </w:r>
      <w:r w:rsidRPr="00B4039C">
        <w:rPr>
          <w:highlight w:val="green"/>
        </w:rPr>
        <w:t>__ County</w:t>
      </w:r>
      <w:r w:rsidRPr="00B4039C">
        <w:t>.</w:t>
      </w:r>
    </w:p>
    <w:p w14:paraId="3CA1E3CB" w14:textId="77777777" w:rsidR="001D4A51" w:rsidRDefault="001D4A51" w:rsidP="001D4A51">
      <w:pPr>
        <w:tabs>
          <w:tab w:val="left" w:pos="0"/>
        </w:tabs>
      </w:pPr>
    </w:p>
    <w:p w14:paraId="29ACB77E" w14:textId="77777777" w:rsidR="001D4A51" w:rsidRDefault="001D4A51" w:rsidP="001D4A51">
      <w:pPr>
        <w:tabs>
          <w:tab w:val="left" w:pos="0"/>
        </w:tabs>
      </w:pPr>
      <w:r>
        <w:t>Salvaged sign special</w:t>
      </w:r>
      <w:r w:rsidRPr="00EE34A0">
        <w:t xml:space="preserve"> </w:t>
      </w:r>
      <w:r>
        <w:t>to</w:t>
      </w:r>
      <w:r w:rsidRPr="00EE34A0">
        <w:t xml:space="preserve"> be </w:t>
      </w:r>
      <w:r>
        <w:t>stored for reinstallation</w:t>
      </w:r>
      <w:r w:rsidRPr="00267FDA">
        <w:t>.</w:t>
      </w:r>
    </w:p>
    <w:p w14:paraId="620820F5" w14:textId="77777777" w:rsidR="001D4A51" w:rsidRDefault="001D4A51" w:rsidP="001D4A51">
      <w:pPr>
        <w:tabs>
          <w:tab w:val="left" w:pos="0"/>
        </w:tabs>
      </w:pPr>
      <w:r w:rsidRPr="00EE34A0">
        <w:t xml:space="preserve"> </w:t>
      </w:r>
    </w:p>
    <w:p w14:paraId="44EB6A12" w14:textId="4C1C03C0" w:rsidR="001D4A51" w:rsidRDefault="001D4A51" w:rsidP="00B66A4E">
      <w:pPr>
        <w:pStyle w:val="Heading3"/>
        <w:tabs>
          <w:tab w:val="clear" w:pos="1800"/>
          <w:tab w:val="num" w:pos="-360"/>
        </w:tabs>
        <w:rPr>
          <w:sz w:val="20"/>
        </w:rPr>
      </w:pPr>
      <w:r>
        <w:rPr>
          <w:sz w:val="20"/>
        </w:rPr>
        <w:t>Salvage Sign Panel</w:t>
      </w:r>
    </w:p>
    <w:p w14:paraId="56E5EFF0" w14:textId="77777777" w:rsidR="001D4A51" w:rsidRDefault="001D4A51" w:rsidP="001D4A51">
      <w:pPr>
        <w:tabs>
          <w:tab w:val="left" w:pos="0"/>
        </w:tabs>
      </w:pPr>
      <w:r>
        <w:t>Salvage the sign panel.</w:t>
      </w:r>
    </w:p>
    <w:p w14:paraId="4E32A0E1" w14:textId="77777777" w:rsidR="001D4A51" w:rsidRDefault="001D4A51" w:rsidP="001D4A51">
      <w:pPr>
        <w:tabs>
          <w:tab w:val="left" w:pos="0"/>
        </w:tabs>
      </w:pPr>
    </w:p>
    <w:p w14:paraId="0752B7A6" w14:textId="77777777" w:rsidR="001D4A51" w:rsidRDefault="001D4A51" w:rsidP="001D4A51">
      <w:pPr>
        <w:tabs>
          <w:tab w:val="left" w:pos="0"/>
        </w:tabs>
      </w:pPr>
      <w:r>
        <w:lastRenderedPageBreak/>
        <w:t>R</w:t>
      </w:r>
      <w:r w:rsidRPr="00EE34A0">
        <w:t xml:space="preserve">emove </w:t>
      </w:r>
      <w:r>
        <w:t>mounting hardware</w:t>
      </w:r>
      <w:r w:rsidRPr="00EE34A0">
        <w:t xml:space="preserve">.  </w:t>
      </w:r>
    </w:p>
    <w:p w14:paraId="0B5C21F7" w14:textId="77777777" w:rsidR="001D4A51" w:rsidRDefault="001D4A51" w:rsidP="001D4A51">
      <w:pPr>
        <w:tabs>
          <w:tab w:val="left" w:pos="0"/>
        </w:tabs>
      </w:pPr>
    </w:p>
    <w:p w14:paraId="688FBF38" w14:textId="55ADF96A" w:rsidR="001D4A51" w:rsidRPr="00B90A3E" w:rsidRDefault="001D4A51" w:rsidP="001D4A51">
      <w:pPr>
        <w:tabs>
          <w:tab w:val="left" w:pos="0"/>
        </w:tabs>
        <w:rPr>
          <w:i/>
        </w:rPr>
      </w:pPr>
      <w:r>
        <w:t>S</w:t>
      </w:r>
      <w:r w:rsidRPr="00EE34A0">
        <w:t>alvaged sign panel</w:t>
      </w:r>
      <w:r>
        <w:t xml:space="preserve"> to be</w:t>
      </w:r>
      <w:r w:rsidRPr="00EE34A0">
        <w:t xml:space="preserve"> </w:t>
      </w:r>
      <w:r>
        <w:t>stored for reinstallation</w:t>
      </w:r>
      <w:r w:rsidRPr="00267FDA">
        <w:t>.</w:t>
      </w:r>
    </w:p>
    <w:p w14:paraId="6DA7B3EA" w14:textId="77777777" w:rsidR="001D4A51" w:rsidRPr="00EE34A0" w:rsidRDefault="001D4A51" w:rsidP="001D4A51">
      <w:pPr>
        <w:tabs>
          <w:tab w:val="clear" w:pos="5760"/>
          <w:tab w:val="clear" w:pos="6480"/>
          <w:tab w:val="clear" w:pos="7200"/>
          <w:tab w:val="clear" w:pos="7920"/>
          <w:tab w:val="clear" w:pos="8640"/>
          <w:tab w:val="clear" w:pos="9360"/>
          <w:tab w:val="clear" w:pos="9504"/>
          <w:tab w:val="left" w:pos="0"/>
        </w:tabs>
      </w:pPr>
    </w:p>
    <w:p w14:paraId="04611B74" w14:textId="55E3C799" w:rsidR="001D4A51" w:rsidRDefault="001D4A51" w:rsidP="00B66A4E">
      <w:pPr>
        <w:pStyle w:val="Heading3"/>
        <w:tabs>
          <w:tab w:val="clear" w:pos="1800"/>
          <w:tab w:val="num" w:pos="-360"/>
        </w:tabs>
        <w:rPr>
          <w:sz w:val="20"/>
        </w:rPr>
      </w:pPr>
      <w:r>
        <w:rPr>
          <w:sz w:val="20"/>
        </w:rPr>
        <w:t>Salvage Sign Panel Type Special</w:t>
      </w:r>
    </w:p>
    <w:p w14:paraId="5885751F" w14:textId="77777777" w:rsidR="001D4A51" w:rsidRDefault="001D4A51" w:rsidP="001D4A51">
      <w:pPr>
        <w:tabs>
          <w:tab w:val="left" w:pos="0"/>
        </w:tabs>
      </w:pPr>
      <w:r>
        <w:rPr>
          <w:highlight w:val="yellow"/>
        </w:rPr>
        <w:t xml:space="preserve">Use if salvaging </w:t>
      </w:r>
      <w:r w:rsidRPr="00DD4414">
        <w:rPr>
          <w:highlight w:val="yellow"/>
        </w:rPr>
        <w:t>street name sign</w:t>
      </w:r>
      <w:r>
        <w:rPr>
          <w:highlight w:val="yellow"/>
        </w:rPr>
        <w:t xml:space="preserve"> panels</w:t>
      </w:r>
      <w:r w:rsidRPr="00DD4414">
        <w:rPr>
          <w:highlight w:val="yellow"/>
        </w:rPr>
        <w:t>.</w:t>
      </w:r>
    </w:p>
    <w:p w14:paraId="12EB1250" w14:textId="77777777" w:rsidR="001D4A51" w:rsidRDefault="001D4A51" w:rsidP="001D4A51">
      <w:pPr>
        <w:tabs>
          <w:tab w:val="left" w:pos="0"/>
        </w:tabs>
      </w:pPr>
      <w:r>
        <w:t>S</w:t>
      </w:r>
      <w:r w:rsidRPr="00EE34A0">
        <w:t xml:space="preserve">alvage the </w:t>
      </w:r>
      <w:r>
        <w:t xml:space="preserve">bracket assembly with </w:t>
      </w:r>
      <w:r w:rsidRPr="00EE34A0">
        <w:t xml:space="preserve">street </w:t>
      </w:r>
      <w:r>
        <w:t>name plates attached.</w:t>
      </w:r>
    </w:p>
    <w:p w14:paraId="5F2A37B0" w14:textId="77777777" w:rsidR="001D4A51" w:rsidRDefault="001D4A51" w:rsidP="001D4A51">
      <w:pPr>
        <w:tabs>
          <w:tab w:val="left" w:pos="0"/>
        </w:tabs>
      </w:pPr>
    </w:p>
    <w:p w14:paraId="71A756B7" w14:textId="77777777" w:rsidR="001D4A51" w:rsidRDefault="001D4A51" w:rsidP="001D4A51">
      <w:pPr>
        <w:tabs>
          <w:tab w:val="left" w:pos="0"/>
        </w:tabs>
      </w:pPr>
      <w:r w:rsidRPr="00EE34A0">
        <w:t xml:space="preserve">If the Contractor </w:t>
      </w:r>
      <w:r>
        <w:t>damages a bracket assembly or street name plates</w:t>
      </w:r>
      <w:r w:rsidRPr="00EE34A0">
        <w:t>,</w:t>
      </w:r>
    </w:p>
    <w:p w14:paraId="3BB6AD61" w14:textId="77777777" w:rsidR="001D4A51" w:rsidRDefault="001D4A51" w:rsidP="001D4A51">
      <w:pPr>
        <w:tabs>
          <w:tab w:val="left" w:pos="0"/>
        </w:tabs>
        <w:ind w:left="720"/>
      </w:pPr>
    </w:p>
    <w:p w14:paraId="6A2648AA" w14:textId="77777777" w:rsidR="001D4A51" w:rsidRDefault="001D4A51" w:rsidP="001D4A51">
      <w:pPr>
        <w:tabs>
          <w:tab w:val="left" w:pos="0"/>
        </w:tabs>
      </w:pPr>
      <w:r>
        <w:tab/>
        <w:t>D</w:t>
      </w:r>
      <w:r w:rsidRPr="00EE34A0">
        <w:t>ispose of th</w:t>
      </w:r>
      <w:r>
        <w:t>e damaged bracket assembly or damaged street name plate.</w:t>
      </w:r>
    </w:p>
    <w:p w14:paraId="59BE8736" w14:textId="77777777" w:rsidR="001D4A51" w:rsidRDefault="001D4A51" w:rsidP="001D4A51">
      <w:pPr>
        <w:tabs>
          <w:tab w:val="left" w:pos="0"/>
        </w:tabs>
        <w:ind w:left="1440"/>
      </w:pPr>
    </w:p>
    <w:p w14:paraId="7D55FA34" w14:textId="77777777" w:rsidR="001D4A51" w:rsidRPr="00B4039C" w:rsidRDefault="001D4A51" w:rsidP="001D4A51">
      <w:pPr>
        <w:ind w:left="720"/>
      </w:pPr>
      <w:r>
        <w:t>Fabricate new bracket assembly or street name plate according to</w:t>
      </w:r>
      <w:r w:rsidRPr="00EE34A0">
        <w:t xml:space="preserve"> </w:t>
      </w:r>
      <w:r>
        <w:rPr>
          <w:highlight w:val="green"/>
        </w:rPr>
        <w:t xml:space="preserve">City of __ or </w:t>
      </w:r>
      <w:r w:rsidRPr="00267FDA">
        <w:rPr>
          <w:highlight w:val="green"/>
        </w:rPr>
        <w:t>__County</w:t>
      </w:r>
      <w:r w:rsidRPr="00EE34A0">
        <w:t xml:space="preserve"> specifications</w:t>
      </w:r>
      <w:r w:rsidRPr="00267FDA">
        <w:t>, 2564.2F, “Traffic Signs and Devices: Signs and Markers;” and</w:t>
      </w:r>
      <w:r>
        <w:t xml:space="preserve"> </w:t>
      </w:r>
      <w:r w:rsidRPr="00EE34A0">
        <w:t>these Special Provisions, at no cost to the Department</w:t>
      </w:r>
      <w:r>
        <w:t xml:space="preserve">, </w:t>
      </w:r>
      <w:r>
        <w:rPr>
          <w:highlight w:val="green"/>
        </w:rPr>
        <w:t>City of __ or</w:t>
      </w:r>
      <w:r w:rsidRPr="00B4039C">
        <w:rPr>
          <w:highlight w:val="green"/>
        </w:rPr>
        <w:t xml:space="preserve"> __ County</w:t>
      </w:r>
      <w:r w:rsidRPr="00B4039C">
        <w:t>.</w:t>
      </w:r>
    </w:p>
    <w:p w14:paraId="666CAA0E" w14:textId="77777777" w:rsidR="001D4A51" w:rsidRDefault="001D4A51" w:rsidP="001D4A51">
      <w:pPr>
        <w:tabs>
          <w:tab w:val="left" w:pos="0"/>
        </w:tabs>
      </w:pPr>
    </w:p>
    <w:p w14:paraId="71C4BD04" w14:textId="77777777" w:rsidR="001D4A51" w:rsidRPr="00267FDA" w:rsidRDefault="001D4A51" w:rsidP="001D4A51">
      <w:pPr>
        <w:tabs>
          <w:tab w:val="left" w:pos="0"/>
        </w:tabs>
        <w:rPr>
          <w:i/>
        </w:rPr>
      </w:pPr>
      <w:r>
        <w:t>Salvaged sign panel special to</w:t>
      </w:r>
      <w:r w:rsidRPr="00EE34A0">
        <w:t xml:space="preserve"> be </w:t>
      </w:r>
      <w:r>
        <w:t>stored for reinstallation</w:t>
      </w:r>
      <w:r w:rsidRPr="00267FDA">
        <w:t>.</w:t>
      </w:r>
    </w:p>
    <w:p w14:paraId="23942BCE" w14:textId="77777777" w:rsidR="001D4A51" w:rsidRDefault="001D4A51" w:rsidP="001D4A51">
      <w:pPr>
        <w:tabs>
          <w:tab w:val="left" w:pos="0"/>
        </w:tabs>
      </w:pPr>
    </w:p>
    <w:p w14:paraId="2E7963DC" w14:textId="3C1A9036" w:rsidR="009975C3" w:rsidRDefault="009975C3" w:rsidP="00070B14">
      <w:pPr>
        <w:pStyle w:val="Heading2"/>
        <w:rPr>
          <w:sz w:val="20"/>
          <w:szCs w:val="20"/>
        </w:rPr>
      </w:pPr>
      <w:r w:rsidRPr="00EE34A0">
        <w:rPr>
          <w:sz w:val="20"/>
          <w:szCs w:val="20"/>
        </w:rPr>
        <w:t>METHOD OF MEASUREMENT</w:t>
      </w:r>
      <w:r w:rsidR="008204EE">
        <w:rPr>
          <w:sz w:val="20"/>
          <w:szCs w:val="20"/>
        </w:rPr>
        <w:t xml:space="preserve"> &amp; BASIS OF PAYMENT</w:t>
      </w:r>
    </w:p>
    <w:p w14:paraId="496F23E2" w14:textId="420B1437" w:rsidR="0076394E" w:rsidRDefault="0076394E" w:rsidP="004719E7">
      <w:pPr>
        <w:tabs>
          <w:tab w:val="left" w:pos="0"/>
        </w:tabs>
      </w:pPr>
      <w:r>
        <w:t xml:space="preserve">The Engineer will measure </w:t>
      </w:r>
      <w:r w:rsidR="0076495B">
        <w:t>e</w:t>
      </w:r>
      <w:r>
        <w:t xml:space="preserve">ach item according to the </w:t>
      </w:r>
      <w:r w:rsidR="00E011EC">
        <w:t>C</w:t>
      </w:r>
      <w:r>
        <w:t xml:space="preserve">ontract and the </w:t>
      </w:r>
      <w:r w:rsidRPr="00267FDA">
        <w:t xml:space="preserve">2104, “Removing Miscellaneous Structures: Construction Requirements” </w:t>
      </w:r>
      <w:r>
        <w:t>section of these Special Provisions.</w:t>
      </w:r>
    </w:p>
    <w:p w14:paraId="0AC22469" w14:textId="77777777" w:rsidR="0076394E" w:rsidRDefault="0076394E" w:rsidP="004719E7">
      <w:pPr>
        <w:tabs>
          <w:tab w:val="left" w:pos="0"/>
        </w:tabs>
      </w:pPr>
    </w:p>
    <w:p w14:paraId="54FB95D4" w14:textId="06AB04FE" w:rsidR="0076394E" w:rsidRDefault="0076394E" w:rsidP="004719E7">
      <w:pPr>
        <w:tabs>
          <w:tab w:val="left" w:pos="0"/>
        </w:tabs>
      </w:pPr>
      <w:r>
        <w:t>The Department will include</w:t>
      </w:r>
      <w:r w:rsidR="00586091">
        <w:t xml:space="preserve"> all work described in the </w:t>
      </w:r>
      <w:r w:rsidR="00E011EC">
        <w:t>C</w:t>
      </w:r>
      <w:r w:rsidR="00586091">
        <w:t xml:space="preserve">ontract and the </w:t>
      </w:r>
      <w:r w:rsidR="00586091" w:rsidRPr="00267FDA">
        <w:t xml:space="preserve">2104, “Removing Miscellaneous Structures: Construction Requirements” </w:t>
      </w:r>
      <w:r w:rsidR="00586091">
        <w:t>section of these Special Provisions as part of the contract unit price per unit of measure.</w:t>
      </w:r>
    </w:p>
    <w:p w14:paraId="7499C1CF" w14:textId="77777777" w:rsidR="00586091" w:rsidRDefault="00586091" w:rsidP="004719E7">
      <w:pPr>
        <w:tabs>
          <w:tab w:val="left" w:pos="0"/>
        </w:tabs>
      </w:pPr>
    </w:p>
    <w:p w14:paraId="47C0747C" w14:textId="1C922F30" w:rsidR="0076394E" w:rsidRDefault="00586091" w:rsidP="004719E7">
      <w:pPr>
        <w:tabs>
          <w:tab w:val="left" w:pos="0"/>
        </w:tabs>
      </w:pPr>
      <w:r>
        <w:t>The Department will pay for traffic signs and devices on the basis of the following schedule:</w:t>
      </w:r>
    </w:p>
    <w:p w14:paraId="2F2909D3" w14:textId="477BA1FC" w:rsidR="00694072" w:rsidRPr="003C2574" w:rsidRDefault="00FA0614" w:rsidP="004719E7">
      <w:pPr>
        <w:tabs>
          <w:tab w:val="left" w:pos="0"/>
        </w:tabs>
        <w:rPr>
          <w:i/>
        </w:rPr>
      </w:pPr>
      <w:r w:rsidRPr="003C2574">
        <w:rPr>
          <w:i/>
          <w:highlight w:val="yellow"/>
        </w:rPr>
        <w:t xml:space="preserve">Include only pay items that contain work specified in the special provisions.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1"/>
        <w:gridCol w:w="2930"/>
        <w:gridCol w:w="675"/>
      </w:tblGrid>
      <w:tr w:rsidR="00586091" w14:paraId="76D90217" w14:textId="77777777" w:rsidTr="00581A50">
        <w:trPr>
          <w:cantSplit/>
          <w:tblHeader/>
        </w:trPr>
        <w:tc>
          <w:tcPr>
            <w:tcW w:w="0" w:type="auto"/>
            <w:tcBorders>
              <w:bottom w:val="single" w:sz="12" w:space="0" w:color="auto"/>
            </w:tcBorders>
          </w:tcPr>
          <w:p w14:paraId="6069E391" w14:textId="0A39BE8B" w:rsidR="00586091" w:rsidRPr="00586091" w:rsidRDefault="00586091" w:rsidP="004719E7">
            <w:pPr>
              <w:tabs>
                <w:tab w:val="left" w:pos="0"/>
              </w:tabs>
              <w:rPr>
                <w:b/>
              </w:rPr>
            </w:pPr>
            <w:r w:rsidRPr="00586091">
              <w:rPr>
                <w:b/>
              </w:rPr>
              <w:t>Item No.:</w:t>
            </w:r>
          </w:p>
        </w:tc>
        <w:tc>
          <w:tcPr>
            <w:tcW w:w="0" w:type="auto"/>
            <w:tcBorders>
              <w:bottom w:val="single" w:sz="12" w:space="0" w:color="auto"/>
            </w:tcBorders>
          </w:tcPr>
          <w:p w14:paraId="594C2D62" w14:textId="644F82BB" w:rsidR="00586091" w:rsidRPr="00586091" w:rsidRDefault="00586091" w:rsidP="004719E7">
            <w:pPr>
              <w:tabs>
                <w:tab w:val="left" w:pos="0"/>
              </w:tabs>
              <w:rPr>
                <w:b/>
              </w:rPr>
            </w:pPr>
            <w:r w:rsidRPr="00586091">
              <w:rPr>
                <w:b/>
              </w:rPr>
              <w:t>Item:</w:t>
            </w:r>
          </w:p>
        </w:tc>
        <w:tc>
          <w:tcPr>
            <w:tcW w:w="0" w:type="auto"/>
            <w:tcBorders>
              <w:bottom w:val="single" w:sz="12" w:space="0" w:color="auto"/>
            </w:tcBorders>
          </w:tcPr>
          <w:p w14:paraId="5A75DE2B" w14:textId="59572E87" w:rsidR="00586091" w:rsidRPr="00586091" w:rsidRDefault="00586091" w:rsidP="004719E7">
            <w:pPr>
              <w:tabs>
                <w:tab w:val="left" w:pos="0"/>
              </w:tabs>
              <w:rPr>
                <w:b/>
              </w:rPr>
            </w:pPr>
            <w:r w:rsidRPr="00586091">
              <w:rPr>
                <w:b/>
              </w:rPr>
              <w:t>Unit:</w:t>
            </w:r>
          </w:p>
        </w:tc>
      </w:tr>
      <w:tr w:rsidR="00604762" w14:paraId="204E0111" w14:textId="77777777" w:rsidTr="00581A50">
        <w:trPr>
          <w:cantSplit/>
        </w:trPr>
        <w:tc>
          <w:tcPr>
            <w:tcW w:w="0" w:type="auto"/>
          </w:tcPr>
          <w:p w14:paraId="4CCF34D2" w14:textId="61A1D68B" w:rsidR="00604762" w:rsidRDefault="00604762" w:rsidP="00604762">
            <w:pPr>
              <w:tabs>
                <w:tab w:val="left" w:pos="0"/>
              </w:tabs>
            </w:pPr>
            <w:r>
              <w:t>2104.502</w:t>
            </w:r>
          </w:p>
        </w:tc>
        <w:tc>
          <w:tcPr>
            <w:tcW w:w="0" w:type="auto"/>
          </w:tcPr>
          <w:p w14:paraId="442A33E1" w14:textId="18B0866A" w:rsidR="00604762" w:rsidRDefault="00604762" w:rsidP="00604762">
            <w:pPr>
              <w:tabs>
                <w:tab w:val="left" w:pos="0"/>
              </w:tabs>
            </w:pPr>
            <w:r>
              <w:t>Remove Delineator/Marker</w:t>
            </w:r>
          </w:p>
        </w:tc>
        <w:tc>
          <w:tcPr>
            <w:tcW w:w="0" w:type="auto"/>
          </w:tcPr>
          <w:p w14:paraId="2215258B" w14:textId="472143E9" w:rsidR="00604762" w:rsidRDefault="00604762" w:rsidP="00604762">
            <w:pPr>
              <w:tabs>
                <w:tab w:val="left" w:pos="0"/>
              </w:tabs>
            </w:pPr>
            <w:r>
              <w:t>Each</w:t>
            </w:r>
          </w:p>
        </w:tc>
      </w:tr>
      <w:tr w:rsidR="00604762" w14:paraId="46A3659C" w14:textId="77777777" w:rsidTr="00581A50">
        <w:trPr>
          <w:cantSplit/>
        </w:trPr>
        <w:tc>
          <w:tcPr>
            <w:tcW w:w="0" w:type="auto"/>
          </w:tcPr>
          <w:p w14:paraId="2728F002" w14:textId="4D2AD675" w:rsidR="00604762" w:rsidRDefault="00604762" w:rsidP="00604762">
            <w:pPr>
              <w:tabs>
                <w:tab w:val="left" w:pos="0"/>
              </w:tabs>
            </w:pPr>
            <w:r>
              <w:t>2104.502</w:t>
            </w:r>
          </w:p>
        </w:tc>
        <w:tc>
          <w:tcPr>
            <w:tcW w:w="0" w:type="auto"/>
          </w:tcPr>
          <w:p w14:paraId="688C35BF" w14:textId="7F721C38" w:rsidR="00604762" w:rsidRDefault="00604762" w:rsidP="00604762">
            <w:pPr>
              <w:tabs>
                <w:tab w:val="left" w:pos="0"/>
              </w:tabs>
            </w:pPr>
            <w:r>
              <w:t>Remove Delineator/Marker Panel</w:t>
            </w:r>
          </w:p>
        </w:tc>
        <w:tc>
          <w:tcPr>
            <w:tcW w:w="0" w:type="auto"/>
          </w:tcPr>
          <w:p w14:paraId="65F6C2FE" w14:textId="57B188C1" w:rsidR="00604762" w:rsidRDefault="00604762" w:rsidP="00604762">
            <w:pPr>
              <w:tabs>
                <w:tab w:val="left" w:pos="0"/>
              </w:tabs>
            </w:pPr>
            <w:r>
              <w:t>Each</w:t>
            </w:r>
          </w:p>
        </w:tc>
      </w:tr>
      <w:tr w:rsidR="00604762" w14:paraId="05D59CEB" w14:textId="77777777" w:rsidTr="00581A50">
        <w:trPr>
          <w:cantSplit/>
        </w:trPr>
        <w:tc>
          <w:tcPr>
            <w:tcW w:w="0" w:type="auto"/>
          </w:tcPr>
          <w:p w14:paraId="72E876D2" w14:textId="430CED56" w:rsidR="00604762" w:rsidRDefault="00604762" w:rsidP="00604762">
            <w:pPr>
              <w:tabs>
                <w:tab w:val="left" w:pos="0"/>
              </w:tabs>
            </w:pPr>
            <w:r>
              <w:t>2104.502</w:t>
            </w:r>
          </w:p>
        </w:tc>
        <w:tc>
          <w:tcPr>
            <w:tcW w:w="0" w:type="auto"/>
          </w:tcPr>
          <w:p w14:paraId="5B233FB6" w14:textId="61F9C765" w:rsidR="00604762" w:rsidRDefault="00604762" w:rsidP="00604762">
            <w:pPr>
              <w:tabs>
                <w:tab w:val="left" w:pos="0"/>
              </w:tabs>
            </w:pPr>
            <w:r>
              <w:t>Remove Sign</w:t>
            </w:r>
          </w:p>
        </w:tc>
        <w:tc>
          <w:tcPr>
            <w:tcW w:w="0" w:type="auto"/>
          </w:tcPr>
          <w:p w14:paraId="725018D5" w14:textId="46634EA6" w:rsidR="00604762" w:rsidRDefault="00604762" w:rsidP="00604762">
            <w:pPr>
              <w:tabs>
                <w:tab w:val="left" w:pos="0"/>
              </w:tabs>
            </w:pPr>
            <w:r>
              <w:t>Each</w:t>
            </w:r>
          </w:p>
        </w:tc>
      </w:tr>
      <w:tr w:rsidR="00D0391A" w14:paraId="434820A9" w14:textId="77777777" w:rsidTr="00581A50">
        <w:trPr>
          <w:cantSplit/>
        </w:trPr>
        <w:tc>
          <w:tcPr>
            <w:tcW w:w="0" w:type="auto"/>
          </w:tcPr>
          <w:p w14:paraId="21C0C430" w14:textId="1485946B" w:rsidR="00D0391A" w:rsidRDefault="00D0391A" w:rsidP="00D0391A">
            <w:pPr>
              <w:tabs>
                <w:tab w:val="left" w:pos="0"/>
              </w:tabs>
            </w:pPr>
            <w:r>
              <w:t>2104.502</w:t>
            </w:r>
          </w:p>
        </w:tc>
        <w:tc>
          <w:tcPr>
            <w:tcW w:w="0" w:type="auto"/>
          </w:tcPr>
          <w:p w14:paraId="7B331E88" w14:textId="4B551A57" w:rsidR="00D0391A" w:rsidRDefault="00D0391A" w:rsidP="00D0391A">
            <w:pPr>
              <w:tabs>
                <w:tab w:val="left" w:pos="0"/>
              </w:tabs>
            </w:pPr>
            <w:r>
              <w:t>Remove Sign Type Special</w:t>
            </w:r>
          </w:p>
        </w:tc>
        <w:tc>
          <w:tcPr>
            <w:tcW w:w="0" w:type="auto"/>
          </w:tcPr>
          <w:p w14:paraId="73273C7B" w14:textId="5F136DF4" w:rsidR="00D0391A" w:rsidRDefault="00D0391A" w:rsidP="00D0391A">
            <w:pPr>
              <w:tabs>
                <w:tab w:val="left" w:pos="0"/>
              </w:tabs>
            </w:pPr>
            <w:r>
              <w:t>Each</w:t>
            </w:r>
          </w:p>
        </w:tc>
      </w:tr>
      <w:tr w:rsidR="00D0391A" w14:paraId="2B4665D1" w14:textId="77777777" w:rsidTr="00422A50">
        <w:trPr>
          <w:cantSplit/>
        </w:trPr>
        <w:tc>
          <w:tcPr>
            <w:tcW w:w="0" w:type="auto"/>
          </w:tcPr>
          <w:p w14:paraId="7D4A43EC" w14:textId="5B0B9F8C" w:rsidR="00D0391A" w:rsidRDefault="00D0391A" w:rsidP="00D0391A">
            <w:pPr>
              <w:tabs>
                <w:tab w:val="left" w:pos="0"/>
              </w:tabs>
            </w:pPr>
            <w:r>
              <w:t>2104.502</w:t>
            </w:r>
          </w:p>
        </w:tc>
        <w:tc>
          <w:tcPr>
            <w:tcW w:w="0" w:type="auto"/>
          </w:tcPr>
          <w:p w14:paraId="251CA009" w14:textId="67F49DC4" w:rsidR="00D0391A" w:rsidRDefault="00D0391A" w:rsidP="00D0391A">
            <w:pPr>
              <w:tabs>
                <w:tab w:val="left" w:pos="0"/>
              </w:tabs>
            </w:pPr>
            <w:r>
              <w:t>Remove Sign Panel</w:t>
            </w:r>
          </w:p>
        </w:tc>
        <w:tc>
          <w:tcPr>
            <w:tcW w:w="0" w:type="auto"/>
          </w:tcPr>
          <w:p w14:paraId="563430F1" w14:textId="2E55553A" w:rsidR="00D0391A" w:rsidRDefault="00D0391A" w:rsidP="00D0391A">
            <w:pPr>
              <w:tabs>
                <w:tab w:val="left" w:pos="0"/>
              </w:tabs>
            </w:pPr>
            <w:r>
              <w:t>Each</w:t>
            </w:r>
          </w:p>
        </w:tc>
      </w:tr>
      <w:tr w:rsidR="00D0391A" w14:paraId="34F4B5F0" w14:textId="77777777" w:rsidTr="00581A50">
        <w:trPr>
          <w:cantSplit/>
        </w:trPr>
        <w:tc>
          <w:tcPr>
            <w:tcW w:w="0" w:type="auto"/>
          </w:tcPr>
          <w:p w14:paraId="007782D9" w14:textId="617829DF" w:rsidR="00D0391A" w:rsidRDefault="00D0391A" w:rsidP="00D0391A">
            <w:pPr>
              <w:tabs>
                <w:tab w:val="left" w:pos="0"/>
              </w:tabs>
            </w:pPr>
            <w:r>
              <w:t>2104.502</w:t>
            </w:r>
          </w:p>
        </w:tc>
        <w:tc>
          <w:tcPr>
            <w:tcW w:w="0" w:type="auto"/>
          </w:tcPr>
          <w:p w14:paraId="03E35EC1" w14:textId="291E4175" w:rsidR="00D0391A" w:rsidRDefault="00D0391A" w:rsidP="00D0391A">
            <w:pPr>
              <w:tabs>
                <w:tab w:val="left" w:pos="0"/>
              </w:tabs>
            </w:pPr>
            <w:r>
              <w:t>Remove Sign Panel Type Special</w:t>
            </w:r>
          </w:p>
        </w:tc>
        <w:tc>
          <w:tcPr>
            <w:tcW w:w="0" w:type="auto"/>
          </w:tcPr>
          <w:p w14:paraId="44B6D420" w14:textId="06DB6878" w:rsidR="00D0391A" w:rsidRDefault="00D0391A" w:rsidP="00D0391A">
            <w:pPr>
              <w:tabs>
                <w:tab w:val="left" w:pos="0"/>
              </w:tabs>
            </w:pPr>
            <w:r>
              <w:t>Each</w:t>
            </w:r>
          </w:p>
        </w:tc>
      </w:tr>
      <w:tr w:rsidR="00D0391A" w14:paraId="46762AEB" w14:textId="77777777" w:rsidTr="00581A50">
        <w:trPr>
          <w:cantSplit/>
        </w:trPr>
        <w:tc>
          <w:tcPr>
            <w:tcW w:w="0" w:type="auto"/>
          </w:tcPr>
          <w:p w14:paraId="1ECCBF95" w14:textId="417713E7" w:rsidR="00D0391A" w:rsidRDefault="00D0391A" w:rsidP="00D0391A">
            <w:pPr>
              <w:tabs>
                <w:tab w:val="left" w:pos="0"/>
              </w:tabs>
            </w:pPr>
            <w:r>
              <w:t>2104.502</w:t>
            </w:r>
          </w:p>
        </w:tc>
        <w:tc>
          <w:tcPr>
            <w:tcW w:w="0" w:type="auto"/>
          </w:tcPr>
          <w:p w14:paraId="2FDE6B0E" w14:textId="10435D4D" w:rsidR="00D0391A" w:rsidRDefault="00D0391A" w:rsidP="00D0391A">
            <w:pPr>
              <w:tabs>
                <w:tab w:val="left" w:pos="0"/>
              </w:tabs>
            </w:pPr>
            <w:r>
              <w:t>Salvage Delineator/Marker</w:t>
            </w:r>
          </w:p>
        </w:tc>
        <w:tc>
          <w:tcPr>
            <w:tcW w:w="0" w:type="auto"/>
          </w:tcPr>
          <w:p w14:paraId="02BDCD35" w14:textId="035EFCA3" w:rsidR="00D0391A" w:rsidRDefault="00D0391A" w:rsidP="00D0391A">
            <w:pPr>
              <w:tabs>
                <w:tab w:val="left" w:pos="0"/>
              </w:tabs>
            </w:pPr>
            <w:r>
              <w:t>Each</w:t>
            </w:r>
          </w:p>
        </w:tc>
      </w:tr>
      <w:tr w:rsidR="00D0391A" w14:paraId="43B7BA1F" w14:textId="77777777" w:rsidTr="00581A50">
        <w:trPr>
          <w:cantSplit/>
        </w:trPr>
        <w:tc>
          <w:tcPr>
            <w:tcW w:w="0" w:type="auto"/>
          </w:tcPr>
          <w:p w14:paraId="6F399981" w14:textId="67792145" w:rsidR="00D0391A" w:rsidRDefault="00D0391A" w:rsidP="00D0391A">
            <w:pPr>
              <w:tabs>
                <w:tab w:val="left" w:pos="0"/>
              </w:tabs>
            </w:pPr>
            <w:r>
              <w:t>2104.502</w:t>
            </w:r>
          </w:p>
        </w:tc>
        <w:tc>
          <w:tcPr>
            <w:tcW w:w="0" w:type="auto"/>
          </w:tcPr>
          <w:p w14:paraId="0FC2E69F" w14:textId="2CFE53BF" w:rsidR="00D0391A" w:rsidRDefault="00D0391A" w:rsidP="00D0391A">
            <w:pPr>
              <w:tabs>
                <w:tab w:val="left" w:pos="0"/>
              </w:tabs>
            </w:pPr>
            <w:r>
              <w:t>Salvage Sign</w:t>
            </w:r>
          </w:p>
        </w:tc>
        <w:tc>
          <w:tcPr>
            <w:tcW w:w="0" w:type="auto"/>
          </w:tcPr>
          <w:p w14:paraId="431625DF" w14:textId="33DF8DA5" w:rsidR="00D0391A" w:rsidRDefault="00D0391A" w:rsidP="00D0391A">
            <w:pPr>
              <w:tabs>
                <w:tab w:val="left" w:pos="0"/>
              </w:tabs>
            </w:pPr>
            <w:r>
              <w:t>Each</w:t>
            </w:r>
          </w:p>
        </w:tc>
      </w:tr>
      <w:tr w:rsidR="00D0391A" w14:paraId="32AC0E5B" w14:textId="77777777" w:rsidTr="00581A50">
        <w:trPr>
          <w:cantSplit/>
        </w:trPr>
        <w:tc>
          <w:tcPr>
            <w:tcW w:w="0" w:type="auto"/>
          </w:tcPr>
          <w:p w14:paraId="294BA474" w14:textId="278FC0E0" w:rsidR="00D0391A" w:rsidRDefault="00D0391A" w:rsidP="00D0391A">
            <w:pPr>
              <w:tabs>
                <w:tab w:val="left" w:pos="0"/>
              </w:tabs>
            </w:pPr>
            <w:r>
              <w:t>2104.502</w:t>
            </w:r>
          </w:p>
        </w:tc>
        <w:tc>
          <w:tcPr>
            <w:tcW w:w="0" w:type="auto"/>
          </w:tcPr>
          <w:p w14:paraId="55F0CE55" w14:textId="756A820D" w:rsidR="00D0391A" w:rsidRDefault="00D0391A" w:rsidP="00D0391A">
            <w:pPr>
              <w:tabs>
                <w:tab w:val="left" w:pos="0"/>
              </w:tabs>
            </w:pPr>
            <w:r>
              <w:t>Salvage Sign Type Special</w:t>
            </w:r>
          </w:p>
        </w:tc>
        <w:tc>
          <w:tcPr>
            <w:tcW w:w="0" w:type="auto"/>
          </w:tcPr>
          <w:p w14:paraId="122864B4" w14:textId="49F40DE4" w:rsidR="00D0391A" w:rsidRDefault="00D0391A" w:rsidP="00D0391A">
            <w:pPr>
              <w:tabs>
                <w:tab w:val="left" w:pos="0"/>
              </w:tabs>
            </w:pPr>
            <w:r>
              <w:t>Each</w:t>
            </w:r>
          </w:p>
        </w:tc>
      </w:tr>
      <w:tr w:rsidR="00D0391A" w14:paraId="6FFA8B44" w14:textId="77777777" w:rsidTr="00581A50">
        <w:trPr>
          <w:cantSplit/>
        </w:trPr>
        <w:tc>
          <w:tcPr>
            <w:tcW w:w="0" w:type="auto"/>
          </w:tcPr>
          <w:p w14:paraId="5C99B010" w14:textId="4070924E" w:rsidR="00D0391A" w:rsidRDefault="00D0391A" w:rsidP="00D0391A">
            <w:pPr>
              <w:tabs>
                <w:tab w:val="left" w:pos="0"/>
              </w:tabs>
            </w:pPr>
            <w:r>
              <w:t>2104.502</w:t>
            </w:r>
          </w:p>
        </w:tc>
        <w:tc>
          <w:tcPr>
            <w:tcW w:w="0" w:type="auto"/>
          </w:tcPr>
          <w:p w14:paraId="0F043B1E" w14:textId="39A98CFC" w:rsidR="00D0391A" w:rsidRDefault="00D0391A" w:rsidP="00D0391A">
            <w:pPr>
              <w:tabs>
                <w:tab w:val="left" w:pos="0"/>
              </w:tabs>
            </w:pPr>
            <w:r>
              <w:t>Salvage Sign Panel</w:t>
            </w:r>
          </w:p>
        </w:tc>
        <w:tc>
          <w:tcPr>
            <w:tcW w:w="0" w:type="auto"/>
          </w:tcPr>
          <w:p w14:paraId="305CB78E" w14:textId="38926070" w:rsidR="00D0391A" w:rsidRDefault="00D0391A" w:rsidP="00D0391A">
            <w:pPr>
              <w:tabs>
                <w:tab w:val="left" w:pos="0"/>
              </w:tabs>
            </w:pPr>
            <w:r>
              <w:t>Each</w:t>
            </w:r>
          </w:p>
        </w:tc>
      </w:tr>
      <w:tr w:rsidR="00D0391A" w14:paraId="198DDE59" w14:textId="77777777" w:rsidTr="00581A50">
        <w:trPr>
          <w:cantSplit/>
        </w:trPr>
        <w:tc>
          <w:tcPr>
            <w:tcW w:w="0" w:type="auto"/>
          </w:tcPr>
          <w:p w14:paraId="740B886E" w14:textId="1ED8BB67" w:rsidR="00D0391A" w:rsidRDefault="00D0391A" w:rsidP="00D0391A">
            <w:pPr>
              <w:tabs>
                <w:tab w:val="left" w:pos="0"/>
              </w:tabs>
            </w:pPr>
            <w:r>
              <w:t>2104.502</w:t>
            </w:r>
          </w:p>
        </w:tc>
        <w:tc>
          <w:tcPr>
            <w:tcW w:w="0" w:type="auto"/>
          </w:tcPr>
          <w:p w14:paraId="797DCC7C" w14:textId="1EC99061" w:rsidR="00D0391A" w:rsidRDefault="00D0391A" w:rsidP="00D0391A">
            <w:pPr>
              <w:tabs>
                <w:tab w:val="left" w:pos="0"/>
              </w:tabs>
            </w:pPr>
            <w:r>
              <w:t>Salvage Sign Panel Type Special</w:t>
            </w:r>
          </w:p>
        </w:tc>
        <w:tc>
          <w:tcPr>
            <w:tcW w:w="0" w:type="auto"/>
          </w:tcPr>
          <w:p w14:paraId="6A1A99DF" w14:textId="34B5991A" w:rsidR="00D0391A" w:rsidRDefault="00D0391A" w:rsidP="00D0391A">
            <w:pPr>
              <w:tabs>
                <w:tab w:val="left" w:pos="0"/>
              </w:tabs>
            </w:pPr>
            <w:r>
              <w:t>Each</w:t>
            </w:r>
          </w:p>
        </w:tc>
      </w:tr>
    </w:tbl>
    <w:p w14:paraId="62C82FB5" w14:textId="77777777" w:rsidR="009715E5" w:rsidRDefault="009715E5" w:rsidP="009715E5">
      <w:pPr>
        <w:tabs>
          <w:tab w:val="left" w:pos="0"/>
        </w:tabs>
        <w:ind w:left="720"/>
      </w:pPr>
    </w:p>
    <w:p w14:paraId="6645897B" w14:textId="3C88F4D0" w:rsidR="00586091" w:rsidRDefault="009715E5" w:rsidP="009715E5">
      <w:pPr>
        <w:tabs>
          <w:tab w:val="left" w:pos="0"/>
        </w:tabs>
        <w:ind w:left="720"/>
      </w:pPr>
      <w:r>
        <w:t xml:space="preserve">The Department’s payment for each item shall be compensation in full for all work, material, and costs involved in performing the work specified </w:t>
      </w:r>
      <w:r w:rsidR="0014598D">
        <w:t>on the Plans</w:t>
      </w:r>
      <w:r>
        <w:t xml:space="preserve"> and these </w:t>
      </w:r>
      <w:r w:rsidR="00694072">
        <w:t>S</w:t>
      </w:r>
      <w:r>
        <w:t xml:space="preserve">pecial </w:t>
      </w:r>
      <w:r w:rsidR="00694072">
        <w:t>Pr</w:t>
      </w:r>
      <w:r>
        <w:t>ovisions.</w:t>
      </w:r>
    </w:p>
    <w:p w14:paraId="562D97D5" w14:textId="77777777" w:rsidR="00D01E83" w:rsidRPr="00EE34A0" w:rsidRDefault="00D01E83" w:rsidP="00D01E83">
      <w:pPr>
        <w:tabs>
          <w:tab w:val="left" w:pos="0"/>
        </w:tabs>
      </w:pPr>
    </w:p>
    <w:p w14:paraId="2E26B772" w14:textId="77777777" w:rsidR="00C21B84" w:rsidRPr="00EE34A0" w:rsidRDefault="00C21B84">
      <w:pPr>
        <w:tabs>
          <w:tab w:val="left" w:pos="0"/>
        </w:tabs>
      </w:pPr>
    </w:p>
    <w:p w14:paraId="1E586DED" w14:textId="77777777" w:rsidR="0054533E" w:rsidRPr="00EE34A0" w:rsidRDefault="00070B14" w:rsidP="00EE34A0">
      <w:pPr>
        <w:pStyle w:val="Heading1"/>
        <w:rPr>
          <w:bCs/>
          <w:u w:val="double"/>
        </w:rPr>
      </w:pPr>
      <w:bookmarkStart w:id="3" w:name="_Toc48631173"/>
      <w:bookmarkStart w:id="4" w:name="_Toc65733370"/>
      <w:r w:rsidRPr="00EE34A0">
        <w:t>(2564) TRAFFIC SIGNS AND DEVICES</w:t>
      </w:r>
      <w:bookmarkEnd w:id="4"/>
      <w:r w:rsidRPr="00EE34A0">
        <w:rPr>
          <w:bCs/>
          <w:highlight w:val="yellow"/>
          <w:u w:val="double"/>
        </w:rPr>
        <w:t xml:space="preserve"> </w:t>
      </w:r>
      <w:bookmarkEnd w:id="3"/>
    </w:p>
    <w:p w14:paraId="354344B0" w14:textId="77777777" w:rsidR="00B03FCF" w:rsidRPr="00EE34A0" w:rsidRDefault="00B03FCF" w:rsidP="00B03FCF"/>
    <w:p w14:paraId="70AEEFB9" w14:textId="77777777" w:rsidR="00B03FCF" w:rsidRDefault="00B03FCF" w:rsidP="00B03FCF">
      <w:pPr>
        <w:pStyle w:val="Heading2"/>
        <w:rPr>
          <w:sz w:val="20"/>
          <w:szCs w:val="20"/>
        </w:rPr>
      </w:pPr>
      <w:r>
        <w:rPr>
          <w:sz w:val="20"/>
          <w:szCs w:val="20"/>
        </w:rPr>
        <w:t>DESCRIPTION</w:t>
      </w:r>
    </w:p>
    <w:p w14:paraId="421870CE" w14:textId="437D21A6" w:rsidR="00070B14" w:rsidRPr="00B228D8" w:rsidRDefault="00D239CC" w:rsidP="00B228D8">
      <w:pPr>
        <w:pStyle w:val="BodyText"/>
        <w:tabs>
          <w:tab w:val="clear" w:pos="720"/>
          <w:tab w:val="left" w:pos="-1440"/>
          <w:tab w:val="left" w:pos="-720"/>
          <w:tab w:val="left" w:pos="984"/>
          <w:tab w:val="right" w:pos="6734"/>
          <w:tab w:val="right" w:pos="8274"/>
        </w:tabs>
        <w:rPr>
          <w:b w:val="0"/>
          <w:i w:val="0"/>
        </w:rPr>
      </w:pPr>
      <w:r>
        <w:rPr>
          <w:b w:val="0"/>
          <w:i w:val="0"/>
        </w:rPr>
        <w:t>The Contractor shall f</w:t>
      </w:r>
      <w:r w:rsidR="00B03FCF">
        <w:rPr>
          <w:b w:val="0"/>
          <w:i w:val="0"/>
        </w:rPr>
        <w:t xml:space="preserve">urnish and install traffic signs </w:t>
      </w:r>
      <w:r w:rsidR="00FD2D66">
        <w:rPr>
          <w:b w:val="0"/>
          <w:i w:val="0"/>
        </w:rPr>
        <w:t xml:space="preserve">in accordance </w:t>
      </w:r>
      <w:r w:rsidR="00FD2D66" w:rsidRPr="00FD2D66">
        <w:rPr>
          <w:b w:val="0"/>
          <w:i w:val="0"/>
        </w:rPr>
        <w:t>with</w:t>
      </w:r>
      <w:r w:rsidR="00B03FCF" w:rsidRPr="00FD2D66">
        <w:rPr>
          <w:b w:val="0"/>
          <w:i w:val="0"/>
        </w:rPr>
        <w:t xml:space="preserve"> 2564, “Traffic Signs and Devices,”</w:t>
      </w:r>
      <w:r w:rsidR="00B03FCF">
        <w:rPr>
          <w:b w:val="0"/>
          <w:i w:val="0"/>
        </w:rPr>
        <w:t xml:space="preserve"> except as modified in these Special Provisions.</w:t>
      </w:r>
    </w:p>
    <w:p w14:paraId="455888FB" w14:textId="77777777" w:rsidR="00151540" w:rsidRPr="00EE34A0" w:rsidRDefault="00151540" w:rsidP="00070B14">
      <w:pPr>
        <w:tabs>
          <w:tab w:val="left" w:pos="-1440"/>
          <w:tab w:val="left" w:pos="-720"/>
          <w:tab w:val="left" w:pos="0"/>
          <w:tab w:val="left" w:pos="984"/>
          <w:tab w:val="right" w:pos="6734"/>
          <w:tab w:val="right" w:pos="8274"/>
        </w:tabs>
        <w:rPr>
          <w:b/>
        </w:rPr>
      </w:pPr>
    </w:p>
    <w:p w14:paraId="12AAD628" w14:textId="77777777" w:rsidR="00070B14" w:rsidRDefault="00070B14" w:rsidP="00070B14">
      <w:pPr>
        <w:pStyle w:val="Heading2"/>
        <w:rPr>
          <w:sz w:val="20"/>
          <w:szCs w:val="20"/>
        </w:rPr>
      </w:pPr>
      <w:r w:rsidRPr="00EE34A0">
        <w:rPr>
          <w:sz w:val="20"/>
          <w:szCs w:val="20"/>
        </w:rPr>
        <w:t>CONSTRUCTION REQUIREMENTS</w:t>
      </w:r>
    </w:p>
    <w:p w14:paraId="7C6326D5" w14:textId="453D5021" w:rsidR="001138ED" w:rsidRDefault="001138ED" w:rsidP="00FE4975">
      <w:r w:rsidRPr="001138ED">
        <w:t xml:space="preserve">The provisions of </w:t>
      </w:r>
      <w:r>
        <w:t>2564.3</w:t>
      </w:r>
      <w:r w:rsidR="00DA6688">
        <w:t>A</w:t>
      </w:r>
      <w:r>
        <w:t>, “</w:t>
      </w:r>
      <w:r w:rsidR="00DA6688" w:rsidRPr="00BB4DFD">
        <w:t>Traffic Signs and Devices</w:t>
      </w:r>
      <w:r w:rsidR="00DA6688">
        <w:t xml:space="preserve">: </w:t>
      </w:r>
      <w:r>
        <w:t>Construction Requirements</w:t>
      </w:r>
      <w:r w:rsidR="00DA6688">
        <w:t xml:space="preserve">: </w:t>
      </w:r>
      <w:r>
        <w:t>General”</w:t>
      </w:r>
      <w:r w:rsidRPr="001138ED">
        <w:t xml:space="preserve"> are modified and supplemented as follows:</w:t>
      </w:r>
    </w:p>
    <w:p w14:paraId="5CF55299" w14:textId="77777777" w:rsidR="001138ED" w:rsidRDefault="001138ED" w:rsidP="00FE4975"/>
    <w:p w14:paraId="0CBE34BD" w14:textId="5F8A4B0A" w:rsidR="00267FDA" w:rsidRDefault="00267FDA" w:rsidP="00FE4975">
      <w:r>
        <w:t>The following replaces the fourth paragraph of 2564.3A:</w:t>
      </w:r>
    </w:p>
    <w:p w14:paraId="6BF08897" w14:textId="2C14C60E" w:rsidR="00FE4975" w:rsidRPr="00FE4975" w:rsidRDefault="00C461D5" w:rsidP="00267FDA">
      <w:pPr>
        <w:ind w:left="720"/>
      </w:pPr>
      <w:r>
        <w:lastRenderedPageBreak/>
        <w:t xml:space="preserve">Sign locations and sign structure posts lengths indicated on the Plans are approximate.  Locate and stake final sign and delineator locations and obtain approval of locations by the </w:t>
      </w:r>
      <w:r w:rsidR="00FE4975" w:rsidRPr="00FE4975">
        <w:t>Engineer</w:t>
      </w:r>
      <w:r>
        <w:t xml:space="preserve">.  </w:t>
      </w:r>
      <w:r w:rsidR="00FE4975" w:rsidRPr="00FE4975">
        <w:t xml:space="preserve"> </w:t>
      </w:r>
      <w:r w:rsidR="00AB6B99">
        <w:t>Determine the final post lengths for signs and delineators in accordance with offsets</w:t>
      </w:r>
      <w:r w:rsidR="000C4A65">
        <w:t xml:space="preserve">, </w:t>
      </w:r>
      <w:r w:rsidR="00AB6B99">
        <w:t xml:space="preserve">mounting heights </w:t>
      </w:r>
      <w:r w:rsidR="000C4A65">
        <w:t>and clearances</w:t>
      </w:r>
      <w:r w:rsidR="003F6C9A">
        <w:t xml:space="preserve"> </w:t>
      </w:r>
      <w:r w:rsidR="00AB6B99">
        <w:t>detailed on the Plans and field</w:t>
      </w:r>
      <w:r w:rsidR="003F6C9A">
        <w:t xml:space="preserve"> verification of the proposed or </w:t>
      </w:r>
      <w:proofErr w:type="spellStart"/>
      <w:r w:rsidR="003F6C9A">
        <w:t>inplace</w:t>
      </w:r>
      <w:proofErr w:type="spellEnd"/>
      <w:r w:rsidR="003F6C9A">
        <w:t xml:space="preserve"> slopes.</w:t>
      </w:r>
      <w:r w:rsidR="00AB6B99">
        <w:t xml:space="preserve">  Determine the </w:t>
      </w:r>
      <w:r w:rsidR="00FE4975" w:rsidRPr="00FE4975">
        <w:t xml:space="preserve">final post lengths </w:t>
      </w:r>
      <w:r w:rsidR="00AB6B99">
        <w:t xml:space="preserve">for </w:t>
      </w:r>
      <w:r w:rsidR="00B66252">
        <w:t>I-Beam</w:t>
      </w:r>
      <w:r w:rsidR="00AB6B99">
        <w:t xml:space="preserve"> and </w:t>
      </w:r>
      <w:r w:rsidR="00B66252">
        <w:t>Overhead</w:t>
      </w:r>
      <w:r w:rsidR="00AB6B99">
        <w:t xml:space="preserve"> sign</w:t>
      </w:r>
      <w:r w:rsidR="00B66252">
        <w:t>s</w:t>
      </w:r>
      <w:r w:rsidR="00AB6B99">
        <w:t xml:space="preserve"> in accordance with the offsets</w:t>
      </w:r>
      <w:r w:rsidR="000C4A65">
        <w:t>, mounting heights and clearances</w:t>
      </w:r>
      <w:r w:rsidR="003F6C9A">
        <w:t xml:space="preserve"> </w:t>
      </w:r>
      <w:r w:rsidR="00AB6B99">
        <w:t xml:space="preserve">detailed on the Plans and by </w:t>
      </w:r>
      <w:r w:rsidR="00FD2D66">
        <w:t xml:space="preserve">field </w:t>
      </w:r>
      <w:r w:rsidR="00AB6B99">
        <w:t xml:space="preserve">verification of the proposed or </w:t>
      </w:r>
      <w:proofErr w:type="spellStart"/>
      <w:r w:rsidR="00AB6B99">
        <w:t>inplace</w:t>
      </w:r>
      <w:proofErr w:type="spellEnd"/>
      <w:r w:rsidR="00AB6B99">
        <w:t xml:space="preserve"> slopes</w:t>
      </w:r>
      <w:r w:rsidR="00FD2D66">
        <w:t xml:space="preserve">.  </w:t>
      </w:r>
      <w:r w:rsidR="00AB6B99">
        <w:t xml:space="preserve"> </w:t>
      </w:r>
      <w:r w:rsidR="00FD2D66">
        <w:t xml:space="preserve">Provide shop drawings for </w:t>
      </w:r>
      <w:r w:rsidR="00B66252">
        <w:t>I-Beam</w:t>
      </w:r>
      <w:r w:rsidR="00FD2D66">
        <w:t xml:space="preserve"> and </w:t>
      </w:r>
      <w:r w:rsidR="00B66252">
        <w:t>Overhead</w:t>
      </w:r>
      <w:r w:rsidR="00FD2D66">
        <w:t xml:space="preserve"> signs in accordance with </w:t>
      </w:r>
      <w:r w:rsidR="001138ED">
        <w:t xml:space="preserve">2564.3, “Construction Requirements, Structural Steel.” </w:t>
      </w:r>
    </w:p>
    <w:p w14:paraId="3FC9D683" w14:textId="77777777" w:rsidR="00FE4975" w:rsidRDefault="00FE4975" w:rsidP="00FE4975"/>
    <w:p w14:paraId="071289A9" w14:textId="5ABB877E" w:rsidR="00663E35" w:rsidRDefault="00663E35" w:rsidP="00682F89">
      <w:pPr>
        <w:pStyle w:val="Heading3"/>
        <w:tabs>
          <w:tab w:val="clear" w:pos="1800"/>
          <w:tab w:val="num" w:pos="720"/>
        </w:tabs>
        <w:rPr>
          <w:sz w:val="20"/>
        </w:rPr>
      </w:pPr>
      <w:r>
        <w:rPr>
          <w:sz w:val="20"/>
        </w:rPr>
        <w:t>As-Built Signing Data</w:t>
      </w:r>
    </w:p>
    <w:p w14:paraId="7DD77CFA" w14:textId="4EE280ED" w:rsidR="002B7BC3" w:rsidRPr="00D260FA" w:rsidRDefault="002B7BC3" w:rsidP="002B7BC3">
      <w:pPr>
        <w:rPr>
          <w:i/>
        </w:rPr>
      </w:pPr>
      <w:r w:rsidRPr="00F24ECA">
        <w:rPr>
          <w:b/>
          <w:i/>
          <w:highlight w:val="yellow"/>
          <w:u w:val="single"/>
        </w:rPr>
        <w:t>DO NOT INCLUDE</w:t>
      </w:r>
      <w:r>
        <w:rPr>
          <w:i/>
          <w:highlight w:val="yellow"/>
        </w:rPr>
        <w:t xml:space="preserve"> </w:t>
      </w:r>
      <w:r w:rsidRPr="00D260FA">
        <w:rPr>
          <w:i/>
          <w:highlight w:val="yellow"/>
        </w:rPr>
        <w:t>provision</w:t>
      </w:r>
      <w:r>
        <w:rPr>
          <w:i/>
          <w:highlight w:val="yellow"/>
        </w:rPr>
        <w:t>s in DIV ST</w:t>
      </w:r>
      <w:r w:rsidRPr="00D260FA">
        <w:rPr>
          <w:i/>
          <w:highlight w:val="yellow"/>
        </w:rPr>
        <w:t xml:space="preserve"> to collect sign data for inventory management purposes</w:t>
      </w:r>
      <w:r>
        <w:rPr>
          <w:i/>
          <w:highlight w:val="yellow"/>
        </w:rPr>
        <w:t xml:space="preserve">.  Use the Pay Item 2011.601 AS </w:t>
      </w:r>
      <w:r w:rsidRPr="00F24ECA">
        <w:rPr>
          <w:i/>
          <w:highlight w:val="yellow"/>
        </w:rPr>
        <w:t>BUILT</w:t>
      </w:r>
      <w:r>
        <w:rPr>
          <w:i/>
          <w:highlight w:val="yellow"/>
        </w:rPr>
        <w:t xml:space="preserve"> and follow the directions within DIV S to cover sign inventory management.  </w:t>
      </w:r>
      <w:r>
        <w:rPr>
          <w:i/>
        </w:rPr>
        <w:t xml:space="preserve">  </w:t>
      </w:r>
    </w:p>
    <w:p w14:paraId="0C756AD2" w14:textId="77777777" w:rsidR="00A4641E" w:rsidRDefault="00A4641E" w:rsidP="00663E35"/>
    <w:p w14:paraId="035E5415" w14:textId="6407E375" w:rsidR="00682F89" w:rsidRDefault="002C04D7" w:rsidP="00682F89">
      <w:pPr>
        <w:pStyle w:val="Heading3"/>
        <w:tabs>
          <w:tab w:val="clear" w:pos="1800"/>
          <w:tab w:val="num" w:pos="720"/>
        </w:tabs>
        <w:rPr>
          <w:sz w:val="20"/>
        </w:rPr>
      </w:pPr>
      <w:r>
        <w:rPr>
          <w:sz w:val="20"/>
        </w:rPr>
        <w:t>Warning Stickers</w:t>
      </w:r>
    </w:p>
    <w:p w14:paraId="6545D3C2" w14:textId="3426D474" w:rsidR="00BA7ED9" w:rsidRDefault="00626282" w:rsidP="00BA7ED9">
      <w:pPr>
        <w:pStyle w:val="CommentText"/>
      </w:pPr>
      <w:r>
        <w:rPr>
          <w:i/>
          <w:highlight w:val="yellow"/>
        </w:rPr>
        <w:t>Use this provision if</w:t>
      </w:r>
      <w:r w:rsidRPr="00626282">
        <w:rPr>
          <w:i/>
          <w:highlight w:val="yellow"/>
        </w:rPr>
        <w:t xml:space="preserve"> new sign panels </w:t>
      </w:r>
      <w:r w:rsidR="00281DE6">
        <w:rPr>
          <w:i/>
          <w:highlight w:val="yellow"/>
        </w:rPr>
        <w:t xml:space="preserve">or sign panel overlays </w:t>
      </w:r>
      <w:r w:rsidRPr="00626282">
        <w:rPr>
          <w:i/>
          <w:highlight w:val="yellow"/>
        </w:rPr>
        <w:t xml:space="preserve">are being installed </w:t>
      </w:r>
      <w:r w:rsidR="00281DE6">
        <w:rPr>
          <w:i/>
          <w:highlight w:val="yellow"/>
        </w:rPr>
        <w:t xml:space="preserve">for Type A, Type C and Type D signs </w:t>
      </w:r>
      <w:r w:rsidRPr="00626282">
        <w:rPr>
          <w:i/>
          <w:highlight w:val="yellow"/>
        </w:rPr>
        <w:t>(almost all projects</w:t>
      </w:r>
      <w:r w:rsidRPr="0094703E">
        <w:rPr>
          <w:i/>
          <w:highlight w:val="yellow"/>
        </w:rPr>
        <w:t>)</w:t>
      </w:r>
      <w:r w:rsidR="00BA7ED9" w:rsidRPr="0094703E">
        <w:rPr>
          <w:i/>
          <w:highlight w:val="yellow"/>
        </w:rPr>
        <w:t xml:space="preserve"> You will need to do a </w:t>
      </w:r>
      <w:r w:rsidR="00BA7ED9" w:rsidRPr="0094703E">
        <w:rPr>
          <w:highlight w:val="yellow"/>
        </w:rPr>
        <w:t>PIF</w:t>
      </w:r>
      <w:r w:rsidR="0094703E" w:rsidRPr="0094703E">
        <w:rPr>
          <w:highlight w:val="yellow"/>
        </w:rPr>
        <w:t>,</w:t>
      </w:r>
      <w:r w:rsidR="00BA7ED9" w:rsidRPr="0094703E">
        <w:rPr>
          <w:highlight w:val="yellow"/>
        </w:rPr>
        <w:t xml:space="preserve"> </w:t>
      </w:r>
      <w:r w:rsidR="0094703E" w:rsidRPr="0094703E">
        <w:rPr>
          <w:highlight w:val="yellow"/>
        </w:rPr>
        <w:t>the t</w:t>
      </w:r>
      <w:r w:rsidR="00BA7ED9" w:rsidRPr="0094703E">
        <w:rPr>
          <w:highlight w:val="yellow"/>
        </w:rPr>
        <w:t xml:space="preserve">emplate is at </w:t>
      </w:r>
      <w:hyperlink r:id="rId10" w:history="1">
        <w:r w:rsidR="00BA7ED9" w:rsidRPr="0094703E">
          <w:rPr>
            <w:rStyle w:val="Hyperlink"/>
            <w:highlight w:val="yellow"/>
          </w:rPr>
          <w:t>https://www.dot.state.mn.us/pre-letting/prov/public-interest.html</w:t>
        </w:r>
      </w:hyperlink>
    </w:p>
    <w:p w14:paraId="6A58C2C7" w14:textId="33FEDE3B" w:rsidR="003F1020" w:rsidRDefault="003F1020" w:rsidP="00070B14">
      <w:r>
        <w:t xml:space="preserve">Install Department-provided </w:t>
      </w:r>
      <w:r w:rsidR="00070B14" w:rsidRPr="00EE34A0">
        <w:t xml:space="preserve">warning stickers on new </w:t>
      </w:r>
      <w:r>
        <w:t xml:space="preserve">sign panels </w:t>
      </w:r>
      <w:r w:rsidR="00070B14" w:rsidRPr="00EE34A0">
        <w:t>accord</w:t>
      </w:r>
      <w:r>
        <w:t>ing to</w:t>
      </w:r>
      <w:r w:rsidR="00070B14" w:rsidRPr="00EE34A0">
        <w:t xml:space="preserve"> </w:t>
      </w:r>
      <w:r w:rsidRPr="001138ED">
        <w:t>2564.3H</w:t>
      </w:r>
      <w:r w:rsidR="00281DE6" w:rsidRPr="001138ED">
        <w:t>.2</w:t>
      </w:r>
      <w:r w:rsidRPr="001138ED">
        <w:t>, “Traffic Signs and Devices: Construction Requirements: Sign Panels</w:t>
      </w:r>
      <w:r w:rsidR="00281DE6" w:rsidRPr="001138ED">
        <w:t>: Fabrication and Warning Stickers.</w:t>
      </w:r>
      <w:r w:rsidRPr="001138ED">
        <w:t>”</w:t>
      </w:r>
      <w:r>
        <w:t xml:space="preserve">  </w:t>
      </w:r>
    </w:p>
    <w:p w14:paraId="4714FD80" w14:textId="77777777" w:rsidR="003F1020" w:rsidRDefault="003F1020" w:rsidP="003F1020">
      <w:pPr>
        <w:ind w:left="720"/>
      </w:pPr>
    </w:p>
    <w:p w14:paraId="45D060BD" w14:textId="6BEEE6B1" w:rsidR="003F1020" w:rsidRDefault="003F1020" w:rsidP="003F1020">
      <w:pPr>
        <w:ind w:left="720"/>
      </w:pPr>
      <w:proofErr w:type="spellStart"/>
      <w:r>
        <w:t>G</w:t>
      </w:r>
      <w:r w:rsidR="00070B14" w:rsidRPr="00EE34A0">
        <w:t>ive</w:t>
      </w:r>
      <w:proofErr w:type="spellEnd"/>
      <w:r w:rsidR="00070B14" w:rsidRPr="00EE34A0">
        <w:t xml:space="preserve"> 30 </w:t>
      </w:r>
      <w:proofErr w:type="spellStart"/>
      <w:r w:rsidR="00070B14" w:rsidRPr="00EE34A0">
        <w:t>days</w:t>
      </w:r>
      <w:proofErr w:type="spellEnd"/>
      <w:r w:rsidR="00070B14" w:rsidRPr="00EE34A0">
        <w:t xml:space="preserve"> advance notice to</w:t>
      </w:r>
      <w:r>
        <w:t xml:space="preserve"> the Department prior to picking up the Department-provided warning stickers:</w:t>
      </w:r>
    </w:p>
    <w:p w14:paraId="40205C36" w14:textId="77777777" w:rsidR="003F1020" w:rsidRDefault="003F1020" w:rsidP="003F1020">
      <w:pPr>
        <w:ind w:left="720"/>
      </w:pPr>
    </w:p>
    <w:p w14:paraId="6BAE1375" w14:textId="77777777" w:rsidR="00C34339" w:rsidRDefault="00C34339" w:rsidP="00C34339">
      <w:pPr>
        <w:ind w:left="1440"/>
      </w:pPr>
      <w:r w:rsidRPr="008E2541">
        <w:rPr>
          <w:highlight w:val="green"/>
        </w:rPr>
        <w:t>Chris Dochniak</w:t>
      </w:r>
      <w:r>
        <w:tab/>
      </w:r>
      <w:r>
        <w:rPr>
          <w:i/>
          <w:highlight w:val="yellow"/>
        </w:rPr>
        <w:t>(Metro)-(</w:t>
      </w:r>
      <w:r w:rsidRPr="00CA7679">
        <w:rPr>
          <w:i/>
          <w:highlight w:val="yellow"/>
        </w:rPr>
        <w:t>for other districts, use maintenance area sign supervisor</w:t>
      </w:r>
      <w:r w:rsidRPr="00CA7679">
        <w:rPr>
          <w:highlight w:val="yellow"/>
        </w:rPr>
        <w:t>)</w:t>
      </w:r>
    </w:p>
    <w:p w14:paraId="102D5543" w14:textId="77777777" w:rsidR="00C34339" w:rsidRDefault="00C34339" w:rsidP="00C34339">
      <w:pPr>
        <w:ind w:left="1440"/>
      </w:pPr>
      <w:r w:rsidRPr="00572405">
        <w:rPr>
          <w:highlight w:val="green"/>
        </w:rPr>
        <w:t>651-7</w:t>
      </w:r>
      <w:r w:rsidRPr="00722339">
        <w:rPr>
          <w:highlight w:val="green"/>
        </w:rPr>
        <w:t>55</w:t>
      </w:r>
      <w:r w:rsidRPr="006434B5">
        <w:rPr>
          <w:highlight w:val="green"/>
        </w:rPr>
        <w:t>-</w:t>
      </w:r>
      <w:r w:rsidRPr="008E2541">
        <w:rPr>
          <w:highlight w:val="green"/>
        </w:rPr>
        <w:t>0316</w:t>
      </w:r>
    </w:p>
    <w:p w14:paraId="494DFB9E" w14:textId="3A51221C" w:rsidR="00C34339" w:rsidRDefault="00C34339" w:rsidP="00C34339">
      <w:pPr>
        <w:ind w:left="1440"/>
      </w:pPr>
      <w:r>
        <w:t>James Smidt</w:t>
      </w:r>
      <w:r>
        <w:tab/>
      </w:r>
      <w:r>
        <w:rPr>
          <w:i/>
          <w:highlight w:val="yellow"/>
        </w:rPr>
        <w:t>(for D6 use)</w:t>
      </w:r>
    </w:p>
    <w:p w14:paraId="4FBAB856" w14:textId="09E0C963" w:rsidR="00C34339" w:rsidRDefault="00C34339" w:rsidP="00C34339">
      <w:pPr>
        <w:ind w:left="1440"/>
      </w:pPr>
      <w:r>
        <w:t>507-286-7618</w:t>
      </w:r>
    </w:p>
    <w:p w14:paraId="362C923B" w14:textId="77777777" w:rsidR="00C34339" w:rsidRDefault="00C34339" w:rsidP="00C34339"/>
    <w:p w14:paraId="0B31E3E3" w14:textId="2602CAC9" w:rsidR="00693F3F" w:rsidRPr="00693F3F" w:rsidRDefault="00626282" w:rsidP="003F1020">
      <w:pPr>
        <w:ind w:left="720"/>
        <w:rPr>
          <w:i/>
        </w:rPr>
      </w:pPr>
      <w:r>
        <w:rPr>
          <w:i/>
          <w:highlight w:val="yellow"/>
        </w:rPr>
        <w:t>I</w:t>
      </w:r>
      <w:r w:rsidR="00693F3F" w:rsidRPr="00693F3F">
        <w:rPr>
          <w:i/>
          <w:highlight w:val="yellow"/>
        </w:rPr>
        <w:t xml:space="preserve">f the project involves </w:t>
      </w:r>
      <w:r w:rsidR="00B66252">
        <w:rPr>
          <w:i/>
          <w:highlight w:val="yellow"/>
        </w:rPr>
        <w:t>I-Beam</w:t>
      </w:r>
      <w:r w:rsidR="00693F3F" w:rsidRPr="00693F3F">
        <w:rPr>
          <w:i/>
          <w:highlight w:val="yellow"/>
        </w:rPr>
        <w:t xml:space="preserve"> sign</w:t>
      </w:r>
      <w:r w:rsidR="00693F3F" w:rsidRPr="00626282">
        <w:rPr>
          <w:i/>
          <w:highlight w:val="yellow"/>
        </w:rPr>
        <w:t>s</w:t>
      </w:r>
      <w:r w:rsidRPr="00626282">
        <w:rPr>
          <w:i/>
          <w:highlight w:val="yellow"/>
        </w:rPr>
        <w:t>:</w:t>
      </w:r>
    </w:p>
    <w:p w14:paraId="5AF20038" w14:textId="3A77A907" w:rsidR="00526A8B" w:rsidRDefault="00526A8B" w:rsidP="00526A8B">
      <w:pPr>
        <w:ind w:left="720"/>
      </w:pPr>
      <w:r>
        <w:t xml:space="preserve">For </w:t>
      </w:r>
      <w:r w:rsidR="00B66252">
        <w:t>I-Beam</w:t>
      </w:r>
      <w:r>
        <w:t xml:space="preserve"> signs and overlays on </w:t>
      </w:r>
      <w:r w:rsidR="00B66252">
        <w:t>I-Beam</w:t>
      </w:r>
      <w:r>
        <w:t xml:space="preserve"> signs, </w:t>
      </w:r>
    </w:p>
    <w:p w14:paraId="10FF417C" w14:textId="77777777" w:rsidR="00526A8B" w:rsidRDefault="00526A8B" w:rsidP="00526A8B">
      <w:pPr>
        <w:ind w:left="720"/>
      </w:pPr>
    </w:p>
    <w:p w14:paraId="2B7FDD0F" w14:textId="52E4266B" w:rsidR="00526A8B" w:rsidRDefault="00526A8B" w:rsidP="00526A8B">
      <w:pPr>
        <w:ind w:left="1440"/>
      </w:pPr>
      <w:r>
        <w:t xml:space="preserve">Affix the warning sticker to each </w:t>
      </w:r>
      <w:r w:rsidR="00B66252">
        <w:t>I-Beam</w:t>
      </w:r>
      <w:r>
        <w:t xml:space="preserve"> </w:t>
      </w:r>
      <w:r w:rsidR="00B66252">
        <w:t>extruded</w:t>
      </w:r>
      <w:r>
        <w:t xml:space="preserve"> panel in the lower right corner of the back of the </w:t>
      </w:r>
      <w:r w:rsidR="00B66252">
        <w:t>extruded</w:t>
      </w:r>
      <w:r>
        <w:t xml:space="preserve"> panel, directly above the fabrication sticker. </w:t>
      </w:r>
    </w:p>
    <w:p w14:paraId="5EA47932" w14:textId="77777777" w:rsidR="00C254AE" w:rsidRDefault="00C254AE" w:rsidP="00070B14"/>
    <w:p w14:paraId="308EEE0D" w14:textId="77777777" w:rsidR="00F412C8" w:rsidRDefault="00F412C8" w:rsidP="00F412C8">
      <w:pPr>
        <w:pStyle w:val="Heading3"/>
        <w:tabs>
          <w:tab w:val="clear" w:pos="1800"/>
          <w:tab w:val="num" w:pos="720"/>
        </w:tabs>
        <w:rPr>
          <w:sz w:val="20"/>
        </w:rPr>
      </w:pPr>
      <w:r>
        <w:rPr>
          <w:sz w:val="20"/>
        </w:rPr>
        <w:t>Field Spotting of Signs</w:t>
      </w:r>
    </w:p>
    <w:p w14:paraId="108F7803" w14:textId="1232AC79" w:rsidR="00F412C8" w:rsidRPr="00D14B52" w:rsidRDefault="00F412C8" w:rsidP="00F412C8">
      <w:pPr>
        <w:rPr>
          <w:i/>
        </w:rPr>
      </w:pPr>
      <w:r w:rsidRPr="00D14B52">
        <w:rPr>
          <w:i/>
          <w:highlight w:val="yellow"/>
        </w:rPr>
        <w:t xml:space="preserve">Use this provision when installing </w:t>
      </w:r>
      <w:r w:rsidR="00D14B52">
        <w:rPr>
          <w:i/>
          <w:highlight w:val="yellow"/>
        </w:rPr>
        <w:t xml:space="preserve">signs </w:t>
      </w:r>
      <w:r w:rsidRPr="00D14B52">
        <w:rPr>
          <w:i/>
          <w:highlight w:val="yellow"/>
        </w:rPr>
        <w:t>where location and orientation is critical (i.e.</w:t>
      </w:r>
      <w:r w:rsidR="00D14B52" w:rsidRPr="00D14B52">
        <w:rPr>
          <w:i/>
          <w:highlight w:val="yellow"/>
        </w:rPr>
        <w:t xml:space="preserve"> roundabouts, RCUTs, DDI)</w:t>
      </w:r>
    </w:p>
    <w:p w14:paraId="764F3958" w14:textId="77777777" w:rsidR="00F412C8" w:rsidRDefault="00F412C8" w:rsidP="00F412C8">
      <w:r>
        <w:t xml:space="preserve">Give the Engineer 14 calendar days advance notice prior to installing signs inside or within </w:t>
      </w:r>
      <w:r w:rsidRPr="00D14B52">
        <w:rPr>
          <w:highlight w:val="green"/>
        </w:rPr>
        <w:t>50</w:t>
      </w:r>
      <w:r>
        <w:t xml:space="preserve"> feet of </w:t>
      </w:r>
      <w:r w:rsidRPr="00D14B52">
        <w:rPr>
          <w:highlight w:val="green"/>
        </w:rPr>
        <w:t>roundabouts</w:t>
      </w:r>
      <w:r>
        <w:t>.</w:t>
      </w:r>
    </w:p>
    <w:p w14:paraId="5857CFE4" w14:textId="77777777" w:rsidR="00F412C8" w:rsidRDefault="00F412C8" w:rsidP="00F412C8"/>
    <w:p w14:paraId="3BCF3F76" w14:textId="77777777" w:rsidR="00F412C8" w:rsidRDefault="00F412C8" w:rsidP="00F412C8">
      <w:pPr>
        <w:ind w:left="720"/>
      </w:pPr>
      <w:r>
        <w:t>The Engineer will contact the District Traffic Office, which will provide personnel to field spot the installation location and orientation of the signs:</w:t>
      </w:r>
    </w:p>
    <w:p w14:paraId="18C25F59" w14:textId="77777777" w:rsidR="00F412C8" w:rsidRDefault="00F412C8" w:rsidP="00F412C8">
      <w:pPr>
        <w:ind w:left="720"/>
      </w:pPr>
    </w:p>
    <w:p w14:paraId="73D085C3" w14:textId="77777777" w:rsidR="00F412C8" w:rsidRPr="00E07999" w:rsidRDefault="00F412C8" w:rsidP="00F412C8">
      <w:pPr>
        <w:ind w:left="1440"/>
        <w:rPr>
          <w:highlight w:val="green"/>
        </w:rPr>
      </w:pPr>
      <w:r w:rsidRPr="00E07999">
        <w:rPr>
          <w:highlight w:val="green"/>
        </w:rPr>
        <w:t>Contact Name</w:t>
      </w:r>
    </w:p>
    <w:p w14:paraId="21A87F08" w14:textId="77777777" w:rsidR="00F412C8" w:rsidRPr="00E07999" w:rsidRDefault="00F412C8" w:rsidP="00F412C8">
      <w:pPr>
        <w:ind w:left="1440"/>
        <w:rPr>
          <w:highlight w:val="green"/>
        </w:rPr>
      </w:pPr>
      <w:r w:rsidRPr="00E07999">
        <w:rPr>
          <w:highlight w:val="green"/>
        </w:rPr>
        <w:t>Title</w:t>
      </w:r>
    </w:p>
    <w:p w14:paraId="581E0CAD" w14:textId="77777777" w:rsidR="00F412C8" w:rsidRPr="00E07999" w:rsidRDefault="00F412C8" w:rsidP="00F412C8">
      <w:pPr>
        <w:ind w:left="1440"/>
        <w:rPr>
          <w:highlight w:val="green"/>
        </w:rPr>
      </w:pPr>
      <w:r w:rsidRPr="00E07999">
        <w:rPr>
          <w:highlight w:val="green"/>
        </w:rPr>
        <w:t>Phone Number</w:t>
      </w:r>
    </w:p>
    <w:p w14:paraId="3A1AC89C" w14:textId="43C59161" w:rsidR="00F412C8" w:rsidRDefault="00B754FD" w:rsidP="003D0EC7">
      <w:pPr>
        <w:ind w:left="1440"/>
        <w:rPr>
          <w:rStyle w:val="Hyperlink"/>
        </w:rPr>
      </w:pPr>
      <w:hyperlink r:id="rId11" w:history="1">
        <w:r w:rsidR="00F412C8" w:rsidRPr="00242A1A">
          <w:rPr>
            <w:rStyle w:val="Hyperlink"/>
            <w:highlight w:val="green"/>
          </w:rPr>
          <w:t>Email</w:t>
        </w:r>
        <w:r w:rsidR="00F412C8" w:rsidRPr="00242A1A">
          <w:rPr>
            <w:rStyle w:val="Hyperlink"/>
          </w:rPr>
          <w:t>@state.mn.us</w:t>
        </w:r>
      </w:hyperlink>
    </w:p>
    <w:p w14:paraId="2ECC9FDD" w14:textId="77777777" w:rsidR="002D627C" w:rsidRDefault="002D627C" w:rsidP="00C125FD">
      <w:pPr>
        <w:pStyle w:val="Heading3"/>
        <w:numPr>
          <w:ilvl w:val="0"/>
          <w:numId w:val="0"/>
        </w:numPr>
        <w:tabs>
          <w:tab w:val="clear" w:pos="720"/>
        </w:tabs>
        <w:rPr>
          <w:sz w:val="20"/>
        </w:rPr>
      </w:pPr>
    </w:p>
    <w:p w14:paraId="6B88BB6C" w14:textId="77777777" w:rsidR="002D627C" w:rsidRDefault="002D627C" w:rsidP="002D627C">
      <w:pPr>
        <w:pStyle w:val="Heading3"/>
        <w:tabs>
          <w:tab w:val="clear" w:pos="1800"/>
          <w:tab w:val="num" w:pos="720"/>
        </w:tabs>
        <w:rPr>
          <w:sz w:val="20"/>
        </w:rPr>
      </w:pPr>
      <w:r>
        <w:rPr>
          <w:sz w:val="20"/>
        </w:rPr>
        <w:t>Post-Award Data</w:t>
      </w:r>
    </w:p>
    <w:p w14:paraId="778B028F" w14:textId="77777777" w:rsidR="002D627C" w:rsidRPr="006846FE" w:rsidRDefault="002D627C" w:rsidP="002D627C">
      <w:pPr>
        <w:rPr>
          <w:i/>
        </w:rPr>
      </w:pPr>
      <w:r w:rsidRPr="006846FE">
        <w:rPr>
          <w:i/>
          <w:highlight w:val="yellow"/>
        </w:rPr>
        <w:t>Use this provision if requested by the District Traffic Office</w:t>
      </w:r>
    </w:p>
    <w:p w14:paraId="2AEE308C" w14:textId="77777777" w:rsidR="002D627C" w:rsidRDefault="002D627C" w:rsidP="002D627C">
      <w:proofErr w:type="spellStart"/>
      <w:r w:rsidRPr="0060601B">
        <w:t>SignCAD</w:t>
      </w:r>
      <w:proofErr w:type="spellEnd"/>
      <w:r w:rsidRPr="0060601B">
        <w:t xml:space="preserve"> panel layout files for panel layouts </w:t>
      </w:r>
      <w:r>
        <w:t xml:space="preserve">shown on the Plans </w:t>
      </w:r>
      <w:r w:rsidRPr="0060601B">
        <w:t>are available electronically upon project award.  To request these files, please contact</w:t>
      </w:r>
      <w:r>
        <w:t>:</w:t>
      </w:r>
    </w:p>
    <w:p w14:paraId="0EC9236F" w14:textId="77777777" w:rsidR="002D627C" w:rsidRDefault="002D627C" w:rsidP="002D627C"/>
    <w:p w14:paraId="5561121E" w14:textId="77777777" w:rsidR="002D627C" w:rsidRDefault="002D627C" w:rsidP="002D627C">
      <w:pPr>
        <w:ind w:left="720"/>
        <w:rPr>
          <w:highlight w:val="green"/>
        </w:rPr>
      </w:pPr>
      <w:r w:rsidRPr="00A4641E">
        <w:rPr>
          <w:highlight w:val="green"/>
        </w:rPr>
        <w:t>Contact Name</w:t>
      </w:r>
    </w:p>
    <w:p w14:paraId="0800FCF7" w14:textId="77777777" w:rsidR="002D627C" w:rsidRPr="00A4641E" w:rsidRDefault="002D627C" w:rsidP="002D627C">
      <w:pPr>
        <w:ind w:left="720"/>
        <w:rPr>
          <w:highlight w:val="green"/>
        </w:rPr>
      </w:pPr>
      <w:r>
        <w:rPr>
          <w:highlight w:val="green"/>
        </w:rPr>
        <w:t>Title</w:t>
      </w:r>
    </w:p>
    <w:p w14:paraId="28F55112" w14:textId="77777777" w:rsidR="002D627C" w:rsidRPr="00A4641E" w:rsidRDefault="002D627C" w:rsidP="002D627C">
      <w:pPr>
        <w:ind w:left="720"/>
        <w:rPr>
          <w:highlight w:val="green"/>
        </w:rPr>
      </w:pPr>
      <w:r w:rsidRPr="00A4641E">
        <w:rPr>
          <w:highlight w:val="green"/>
        </w:rPr>
        <w:t>Phone Number</w:t>
      </w:r>
    </w:p>
    <w:p w14:paraId="6633E200" w14:textId="77777777" w:rsidR="002D627C" w:rsidRDefault="00B754FD" w:rsidP="002D627C">
      <w:pPr>
        <w:ind w:left="720"/>
      </w:pPr>
      <w:hyperlink r:id="rId12" w:history="1">
        <w:r w:rsidR="002D627C" w:rsidRPr="00242A1A">
          <w:rPr>
            <w:rStyle w:val="Hyperlink"/>
            <w:highlight w:val="green"/>
          </w:rPr>
          <w:t>Email</w:t>
        </w:r>
        <w:r w:rsidR="002D627C" w:rsidRPr="00242A1A">
          <w:rPr>
            <w:rStyle w:val="Hyperlink"/>
          </w:rPr>
          <w:t>@state.mn.us</w:t>
        </w:r>
      </w:hyperlink>
    </w:p>
    <w:p w14:paraId="6F71F842" w14:textId="77777777" w:rsidR="002D627C" w:rsidRPr="0060601B" w:rsidRDefault="002D627C" w:rsidP="002D627C"/>
    <w:p w14:paraId="57753D72" w14:textId="024DE927" w:rsidR="002D627C" w:rsidRPr="00DC17F8" w:rsidRDefault="002D627C" w:rsidP="00DC17F8">
      <w:pPr>
        <w:pStyle w:val="Heading3"/>
        <w:numPr>
          <w:ilvl w:val="0"/>
          <w:numId w:val="0"/>
        </w:numPr>
        <w:tabs>
          <w:tab w:val="clear" w:pos="720"/>
        </w:tabs>
        <w:rPr>
          <w:b w:val="0"/>
          <w:sz w:val="20"/>
        </w:rPr>
      </w:pPr>
      <w:r w:rsidRPr="00DC17F8">
        <w:rPr>
          <w:b w:val="0"/>
          <w:sz w:val="20"/>
        </w:rPr>
        <w:lastRenderedPageBreak/>
        <w:t>MnDOT believes the electronic data it will provide is accurate, but MnDOT provides no guarantee or warranty, express or implied, concerning the accuracy of the data and the Contractor shall not act in reliance on the data without verifying the data against the contract documents.  The documents originally provided with the Contract remain the basis of the Contract, and the electronic data that will be provided at the Request of the Contractor is provided only for the convenience of the Contractor.  Therefore, if use of this data causes an error, omission, unacceptable work, or work not in conformance with the contract documents, then any costs to the Contractor to make corrections as a result of this error will not be considered "extra work", and the Contractor will not be entitled to an adjustment of contract time.</w:t>
      </w:r>
    </w:p>
    <w:p w14:paraId="4C94EF0D" w14:textId="77777777" w:rsidR="002D627C" w:rsidRDefault="002D627C" w:rsidP="00C125FD">
      <w:pPr>
        <w:pStyle w:val="Heading3"/>
        <w:numPr>
          <w:ilvl w:val="0"/>
          <w:numId w:val="0"/>
        </w:numPr>
        <w:tabs>
          <w:tab w:val="clear" w:pos="720"/>
        </w:tabs>
        <w:rPr>
          <w:sz w:val="20"/>
        </w:rPr>
      </w:pPr>
    </w:p>
    <w:p w14:paraId="3F507C45" w14:textId="77777777" w:rsidR="002D627C" w:rsidRPr="00FC4B47" w:rsidRDefault="002D627C" w:rsidP="002D627C">
      <w:pPr>
        <w:pStyle w:val="Heading3"/>
        <w:tabs>
          <w:tab w:val="clear" w:pos="1800"/>
          <w:tab w:val="num" w:pos="720"/>
        </w:tabs>
        <w:rPr>
          <w:sz w:val="20"/>
        </w:rPr>
      </w:pPr>
      <w:r>
        <w:rPr>
          <w:sz w:val="20"/>
        </w:rPr>
        <w:t>Sign Replacement Projects</w:t>
      </w:r>
    </w:p>
    <w:p w14:paraId="0DBC3830" w14:textId="77777777" w:rsidR="002D627C" w:rsidRDefault="002D627C" w:rsidP="002D627C">
      <w:pPr>
        <w:tabs>
          <w:tab w:val="clear" w:pos="1440"/>
          <w:tab w:val="left" w:pos="0"/>
        </w:tabs>
      </w:pPr>
      <w:r w:rsidRPr="00FC4B47">
        <w:rPr>
          <w:i/>
          <w:highlight w:val="yellow"/>
        </w:rPr>
        <w:t>Use this provision on sign replacement projects</w:t>
      </w:r>
    </w:p>
    <w:p w14:paraId="08C44A1B" w14:textId="77777777" w:rsidR="002D627C" w:rsidRPr="00BB4DFD" w:rsidRDefault="002D627C" w:rsidP="002D627C">
      <w:pPr>
        <w:tabs>
          <w:tab w:val="clear" w:pos="1440"/>
          <w:tab w:val="left" w:pos="0"/>
        </w:tabs>
      </w:pPr>
      <w:r w:rsidRPr="00BB4DFD">
        <w:t>The provisions of 2564.3</w:t>
      </w:r>
      <w:r>
        <w:t>V</w:t>
      </w:r>
      <w:r w:rsidRPr="00BB4DFD">
        <w:t>, “Traffic Signs and Devices: Construction Requirements: Scheduling of Work” are supplemented as follows:</w:t>
      </w:r>
    </w:p>
    <w:p w14:paraId="6D5B97EA" w14:textId="77777777" w:rsidR="002D627C" w:rsidRPr="00BB4DFD" w:rsidRDefault="002D627C" w:rsidP="002D627C">
      <w:pPr>
        <w:tabs>
          <w:tab w:val="left" w:pos="0"/>
        </w:tabs>
        <w:ind w:left="1440" w:hanging="1440"/>
      </w:pPr>
    </w:p>
    <w:p w14:paraId="6DDFEF5B" w14:textId="77777777" w:rsidR="002D627C" w:rsidRPr="00BB4DFD" w:rsidRDefault="002D627C" w:rsidP="002D627C">
      <w:pPr>
        <w:tabs>
          <w:tab w:val="clear" w:pos="1440"/>
          <w:tab w:val="clear" w:pos="2160"/>
          <w:tab w:val="left" w:pos="0"/>
        </w:tabs>
        <w:ind w:left="720"/>
      </w:pPr>
      <w:r w:rsidRPr="00BB4DFD">
        <w:t>For signs not detailed in 2564.3</w:t>
      </w:r>
      <w:r>
        <w:t>V</w:t>
      </w:r>
      <w:r w:rsidRPr="00BB4DFD">
        <w:t>, “Traffic Signs and Devices: Construction Requirements: Scheduling of Work”:</w:t>
      </w:r>
    </w:p>
    <w:p w14:paraId="42EE5FEF" w14:textId="77777777" w:rsidR="002D627C" w:rsidRPr="00BB4DFD" w:rsidRDefault="002D627C" w:rsidP="002D627C">
      <w:pPr>
        <w:tabs>
          <w:tab w:val="clear" w:pos="720"/>
          <w:tab w:val="clear" w:pos="1440"/>
          <w:tab w:val="left" w:pos="0"/>
        </w:tabs>
        <w:ind w:left="1440" w:hanging="720"/>
      </w:pPr>
    </w:p>
    <w:p w14:paraId="4DE320A0" w14:textId="71DE3A5D" w:rsidR="002D627C" w:rsidRDefault="002D627C" w:rsidP="002D627C">
      <w:pPr>
        <w:tabs>
          <w:tab w:val="clear" w:pos="720"/>
          <w:tab w:val="clear" w:pos="2160"/>
          <w:tab w:val="left" w:pos="0"/>
        </w:tabs>
        <w:ind w:left="1440"/>
      </w:pPr>
      <w:r>
        <w:t>Schedule the work so that replacement signs are installed the same work day that the in-place signs are removed.</w:t>
      </w:r>
    </w:p>
    <w:p w14:paraId="562AB437" w14:textId="77777777" w:rsidR="002D627C" w:rsidRPr="00C125FD" w:rsidRDefault="002D627C" w:rsidP="00C125FD"/>
    <w:p w14:paraId="6AF819C5" w14:textId="010CCBDE" w:rsidR="003A4A19" w:rsidRDefault="003A4A19" w:rsidP="003A4A19">
      <w:pPr>
        <w:pStyle w:val="Heading3"/>
        <w:rPr>
          <w:sz w:val="20"/>
        </w:rPr>
      </w:pPr>
      <w:r w:rsidRPr="003A4A19">
        <w:rPr>
          <w:sz w:val="20"/>
        </w:rPr>
        <w:t>New Posts Installed</w:t>
      </w:r>
    </w:p>
    <w:p w14:paraId="6EBB7027" w14:textId="3EEF6EE6" w:rsidR="003A4A19" w:rsidRDefault="003A4A19" w:rsidP="003A4A19">
      <w:r w:rsidRPr="003A4A19">
        <w:rPr>
          <w:highlight w:val="yellow"/>
        </w:rPr>
        <w:t>Use this provision in all of Districts 1 and 2 and in all counties north of and including for District 3 (Kanabec, Mille Lacs, Morrison, Todd) for District 4 (Douglas, Grant, Traverse).</w:t>
      </w:r>
    </w:p>
    <w:p w14:paraId="027E3C62" w14:textId="4E1B12EC" w:rsidR="003A4A19" w:rsidRPr="003A4A19" w:rsidRDefault="00A45685" w:rsidP="003A4A19">
      <w:r>
        <w:t>Base post lengths for ground mounted signs shall be 60 inches instead of 48 inches.</w:t>
      </w:r>
    </w:p>
    <w:p w14:paraId="04649CA8" w14:textId="77777777" w:rsidR="002D627C" w:rsidRPr="00C125FD" w:rsidRDefault="002D627C" w:rsidP="00C125FD"/>
    <w:p w14:paraId="5C8EAF61" w14:textId="5195C58F" w:rsidR="00DE340C" w:rsidRDefault="00DE340C" w:rsidP="00C25FBB">
      <w:pPr>
        <w:pStyle w:val="Heading3"/>
        <w:tabs>
          <w:tab w:val="clear" w:pos="1800"/>
          <w:tab w:val="num" w:pos="720"/>
        </w:tabs>
        <w:rPr>
          <w:sz w:val="20"/>
        </w:rPr>
      </w:pPr>
      <w:r>
        <w:rPr>
          <w:sz w:val="20"/>
        </w:rPr>
        <w:t>Post-Installed Adhesive Anchorages</w:t>
      </w:r>
    </w:p>
    <w:p w14:paraId="1FFCB26C" w14:textId="2CC685CD" w:rsidR="00DE340C" w:rsidRPr="00121DA4" w:rsidRDefault="00DE340C" w:rsidP="00DE340C">
      <w:pPr>
        <w:rPr>
          <w:i/>
        </w:rPr>
      </w:pPr>
      <w:r w:rsidRPr="00121DA4">
        <w:rPr>
          <w:i/>
          <w:highlight w:val="yellow"/>
        </w:rPr>
        <w:t xml:space="preserve">Use this provision when installing </w:t>
      </w:r>
      <w:r w:rsidRPr="009325E8">
        <w:rPr>
          <w:i/>
          <w:highlight w:val="yellow"/>
        </w:rPr>
        <w:t>sign</w:t>
      </w:r>
      <w:r>
        <w:rPr>
          <w:i/>
          <w:highlight w:val="yellow"/>
        </w:rPr>
        <w:t>s</w:t>
      </w:r>
      <w:r w:rsidRPr="009325E8">
        <w:rPr>
          <w:i/>
          <w:highlight w:val="yellow"/>
        </w:rPr>
        <w:t xml:space="preserve"> </w:t>
      </w:r>
      <w:r w:rsidRPr="00261F60">
        <w:rPr>
          <w:i/>
          <w:highlight w:val="yellow"/>
        </w:rPr>
        <w:t>to concrete structures</w:t>
      </w:r>
    </w:p>
    <w:p w14:paraId="3C559F11" w14:textId="77777777" w:rsidR="00DE340C" w:rsidRDefault="00DE340C" w:rsidP="00DE340C">
      <w:pPr>
        <w:ind w:left="720"/>
      </w:pPr>
      <w:r>
        <w:t xml:space="preserve">This section is applicable for any post-installed adhesive anchorage used to facilitate installation of signs to in-place concrete structures. </w:t>
      </w:r>
    </w:p>
    <w:p w14:paraId="3BC4341B" w14:textId="77777777" w:rsidR="00DE340C" w:rsidRDefault="00DE340C" w:rsidP="00DE340C">
      <w:pPr>
        <w:ind w:left="720"/>
      </w:pPr>
    </w:p>
    <w:p w14:paraId="710FBCFB" w14:textId="77777777" w:rsidR="00DE340C" w:rsidRPr="005C3199" w:rsidRDefault="00DE340C" w:rsidP="00DE340C">
      <w:pPr>
        <w:ind w:left="720"/>
      </w:pPr>
      <w:r w:rsidRPr="005C3199">
        <w:t>Except when part of a proprietary anchorage assembly, ensure threaded rods and bolts meet the requirements of 3385, "Anchor Rods," and 3391," Fasteners," respectively.</w:t>
      </w:r>
    </w:p>
    <w:p w14:paraId="03D1ECD6" w14:textId="77777777" w:rsidR="00DE340C" w:rsidRDefault="00DE340C" w:rsidP="00DE340C">
      <w:pPr>
        <w:ind w:left="720"/>
      </w:pPr>
    </w:p>
    <w:p w14:paraId="277786C4" w14:textId="77777777" w:rsidR="00DE340C" w:rsidRDefault="00DE340C" w:rsidP="00DE340C">
      <w:pPr>
        <w:pStyle w:val="ListParagraph"/>
        <w:numPr>
          <w:ilvl w:val="0"/>
          <w:numId w:val="11"/>
        </w:numPr>
      </w:pPr>
      <w:r>
        <w:t>Post-Installed Adhesive Anchorages</w:t>
      </w:r>
    </w:p>
    <w:p w14:paraId="2F79C972" w14:textId="77777777" w:rsidR="00DE340C" w:rsidRDefault="00DE340C" w:rsidP="00DE340C">
      <w:pPr>
        <w:ind w:left="720"/>
      </w:pPr>
    </w:p>
    <w:p w14:paraId="6E31F5C0" w14:textId="77777777" w:rsidR="00DE340C" w:rsidRPr="005C3199" w:rsidRDefault="00DE340C" w:rsidP="00DE340C">
      <w:pPr>
        <w:ind w:left="1080"/>
      </w:pPr>
      <w:r w:rsidRPr="005C3199">
        <w:t xml:space="preserve">Adhesive anchorage installers must hold current ACI Adhesive Anchor Installer Certification credentials.  Installers are required to check depth, diameter and condition of the drilled hole, clean the hole, and install the anchorage per the Manufacturer’s Printed Installation Instructions (MPII).  Record the name(s) of all certified installers on the </w:t>
      </w:r>
      <w:r w:rsidRPr="005C3199">
        <w:rPr>
          <w:i/>
        </w:rPr>
        <w:t>RECORD OF CONTRACTOR/INSTALLER ACI CERTIFICATION</w:t>
      </w:r>
      <w:r w:rsidRPr="005C3199">
        <w:t xml:space="preserve"> form available on the</w:t>
      </w:r>
      <w:r>
        <w:t xml:space="preserve"> MnDOT Bridges and Structures website </w:t>
      </w:r>
      <w:r w:rsidRPr="005C3199">
        <w:t>under "</w:t>
      </w:r>
      <w:r>
        <w:t xml:space="preserve">Bridge Construction; </w:t>
      </w:r>
      <w:r w:rsidRPr="005C3199">
        <w:t>Construction forms and tools".</w:t>
      </w:r>
    </w:p>
    <w:p w14:paraId="0DADB0B4" w14:textId="77777777" w:rsidR="00DE340C" w:rsidRPr="005C3199" w:rsidRDefault="00DE340C" w:rsidP="00DE340C">
      <w:pPr>
        <w:ind w:left="1080"/>
      </w:pPr>
    </w:p>
    <w:p w14:paraId="5B6096DF" w14:textId="77777777" w:rsidR="00DE340C" w:rsidRPr="005C3199" w:rsidRDefault="00DE340C" w:rsidP="00DE340C">
      <w:pPr>
        <w:ind w:left="1080"/>
      </w:pPr>
      <w:r w:rsidRPr="005C3199">
        <w:t>Furnish only one of the systems listed on the Department’s "Approved/Qualified Products List for Bridge Products, Concrete Adhesive Anchora</w:t>
      </w:r>
      <w:r>
        <w:t>ges for Structural Applications</w:t>
      </w:r>
      <w:r w:rsidRPr="005C3199">
        <w:t xml:space="preserve">".  Verify that the adhesive has an uncracked characteristic bond strength as specified in the plan.  Install all anchors as specified by the MPII.  Install in sound concrete to a depth equal to the minimum depth specified in the plan or as specified by the manufacturer, whichever is greater. </w:t>
      </w:r>
    </w:p>
    <w:p w14:paraId="2388CCAB" w14:textId="77777777" w:rsidR="00DE340C" w:rsidRPr="005C3199" w:rsidRDefault="00DE340C" w:rsidP="00DE340C">
      <w:pPr>
        <w:ind w:left="1080"/>
      </w:pPr>
    </w:p>
    <w:p w14:paraId="522085ED" w14:textId="77777777" w:rsidR="00DE340C" w:rsidRPr="005C3199" w:rsidRDefault="00DE340C" w:rsidP="00DE340C">
      <w:pPr>
        <w:ind w:left="1080"/>
      </w:pPr>
      <w:r w:rsidRPr="005C3199">
        <w:t>Meet the following conditions prior to installation and testing:</w:t>
      </w:r>
    </w:p>
    <w:p w14:paraId="44BEABB7" w14:textId="77777777" w:rsidR="00DE340C" w:rsidRPr="005C3199" w:rsidRDefault="00DE340C" w:rsidP="00DE340C">
      <w:pPr>
        <w:ind w:left="1080"/>
      </w:pPr>
    </w:p>
    <w:p w14:paraId="61CE646B" w14:textId="77777777" w:rsidR="00DE340C" w:rsidRPr="005C3199" w:rsidRDefault="00DE340C" w:rsidP="00DE340C">
      <w:pPr>
        <w:pStyle w:val="ListParagraph"/>
        <w:numPr>
          <w:ilvl w:val="0"/>
          <w:numId w:val="12"/>
        </w:numPr>
      </w:pPr>
      <w:r w:rsidRPr="005C3199">
        <w:t>Concrete is greater than 14 days old;</w:t>
      </w:r>
    </w:p>
    <w:p w14:paraId="45EF4E03" w14:textId="77777777" w:rsidR="00DE340C" w:rsidRPr="005C3199" w:rsidRDefault="00DE340C" w:rsidP="00DE340C">
      <w:pPr>
        <w:pStyle w:val="ListParagraph"/>
        <w:numPr>
          <w:ilvl w:val="0"/>
          <w:numId w:val="12"/>
        </w:numPr>
      </w:pPr>
      <w:r w:rsidRPr="005C3199">
        <w:t>Concrete surface is free of water prior to drilling;</w:t>
      </w:r>
    </w:p>
    <w:p w14:paraId="0890AD93" w14:textId="77777777" w:rsidR="00DE340C" w:rsidRPr="005C3199" w:rsidRDefault="00DE340C" w:rsidP="00DE340C">
      <w:pPr>
        <w:pStyle w:val="ListParagraph"/>
        <w:numPr>
          <w:ilvl w:val="0"/>
          <w:numId w:val="12"/>
        </w:numPr>
      </w:pPr>
      <w:r w:rsidRPr="005C3199">
        <w:t>The hole is dry, as defined below; and</w:t>
      </w:r>
    </w:p>
    <w:p w14:paraId="315F83C5" w14:textId="77777777" w:rsidR="00DE340C" w:rsidRPr="005C3199" w:rsidRDefault="00DE340C" w:rsidP="00DE340C">
      <w:pPr>
        <w:pStyle w:val="ListParagraph"/>
        <w:numPr>
          <w:ilvl w:val="0"/>
          <w:numId w:val="12"/>
        </w:numPr>
      </w:pPr>
      <w:r w:rsidRPr="005C3199">
        <w:t>Any additional requirements listed in the Manufacturer’s Printed Installation Instructions.</w:t>
      </w:r>
    </w:p>
    <w:p w14:paraId="384EEC37" w14:textId="77777777" w:rsidR="00DE340C" w:rsidRPr="005C3199" w:rsidRDefault="00DE340C" w:rsidP="00DE340C">
      <w:pPr>
        <w:ind w:left="1080"/>
      </w:pPr>
    </w:p>
    <w:p w14:paraId="46C8D70B" w14:textId="77777777" w:rsidR="00DE340C" w:rsidRPr="005C3199" w:rsidRDefault="00DE340C" w:rsidP="00DE340C">
      <w:pPr>
        <w:ind w:left="1080"/>
      </w:pPr>
      <w:r w:rsidRPr="005C3199">
        <w:lastRenderedPageBreak/>
        <w:t xml:space="preserve">A dry hole is defined as:  </w:t>
      </w:r>
      <w:r w:rsidRPr="005C3199">
        <w:rPr>
          <w:i/>
        </w:rPr>
        <w:t>a hole with no water present within the hole</w:t>
      </w:r>
      <w:r w:rsidRPr="005C3199">
        <w:t>.  If the hole is filled with water, partially filled with water, or water entered the hole during drilling, blow out the water using compressed air and allow a minimum of 24 hours dry-out time before cleaning the hole and installing the anchorage.</w:t>
      </w:r>
    </w:p>
    <w:p w14:paraId="21EE8B67" w14:textId="77777777" w:rsidR="00DE340C" w:rsidRPr="005C3199" w:rsidRDefault="00DE340C" w:rsidP="00DE340C">
      <w:pPr>
        <w:ind w:left="1080"/>
      </w:pPr>
    </w:p>
    <w:p w14:paraId="5766B00E" w14:textId="77777777" w:rsidR="00DE340C" w:rsidRPr="005C3199" w:rsidRDefault="00DE340C" w:rsidP="00DE340C">
      <w:pPr>
        <w:ind w:left="1080"/>
      </w:pPr>
      <w:r w:rsidRPr="005C3199">
        <w:rPr>
          <w:b/>
        </w:rPr>
        <w:t>It is essential that the adhesive material completely fill the hole in the concrete for proper anchorage performance.</w:t>
      </w:r>
      <w:r w:rsidRPr="005C3199">
        <w:t xml:space="preserve">  Ensure that the hole is completely filled to the top of the concrete surface in which the anchorage is installed.  Do not permit the adhesive to overtop the concrete surface in a way that will interfere with the placement of the elements.</w:t>
      </w:r>
    </w:p>
    <w:p w14:paraId="197CE76C" w14:textId="77777777" w:rsidR="00DE340C" w:rsidRDefault="00DE340C" w:rsidP="00DE340C">
      <w:pPr>
        <w:ind w:left="720"/>
      </w:pPr>
    </w:p>
    <w:p w14:paraId="67C6E802" w14:textId="77777777" w:rsidR="00DE340C" w:rsidRDefault="00DE340C" w:rsidP="00DE340C">
      <w:pPr>
        <w:pStyle w:val="ListParagraph"/>
        <w:numPr>
          <w:ilvl w:val="0"/>
          <w:numId w:val="11"/>
        </w:numPr>
      </w:pPr>
      <w:r>
        <w:t>Testing of Post-Installed Anchorages</w:t>
      </w:r>
    </w:p>
    <w:p w14:paraId="54BF8365" w14:textId="77777777" w:rsidR="00DE340C" w:rsidRPr="005C3199" w:rsidRDefault="00DE340C" w:rsidP="00DE340C">
      <w:pPr>
        <w:ind w:left="1080"/>
      </w:pPr>
    </w:p>
    <w:p w14:paraId="52209E65" w14:textId="77777777" w:rsidR="00DE340C" w:rsidRPr="005C3199" w:rsidRDefault="00DE340C" w:rsidP="00DE340C">
      <w:pPr>
        <w:ind w:left="1080"/>
      </w:pPr>
      <w:r w:rsidRPr="005C3199">
        <w:t>Perform all testing by an independent third party testing agency.  Testing agent must have current ACI Adhesive Anchor Inspector Certification credentials.</w:t>
      </w:r>
    </w:p>
    <w:p w14:paraId="48696753" w14:textId="77777777" w:rsidR="00DE340C" w:rsidRPr="005C3199" w:rsidRDefault="00DE340C" w:rsidP="00DE340C">
      <w:pPr>
        <w:ind w:left="1080"/>
      </w:pPr>
    </w:p>
    <w:p w14:paraId="0EADC4CE" w14:textId="77777777" w:rsidR="00DE340C" w:rsidRPr="005C3199" w:rsidRDefault="00DE340C" w:rsidP="00DE340C">
      <w:pPr>
        <w:ind w:left="1080"/>
      </w:pPr>
      <w:r w:rsidRPr="005C3199">
        <w:t xml:space="preserve">Verify the anchor strength and installation procedures by proof testing anchorages in accordance with this specification.  Perform all testing in accordance with ASTM E488, </w:t>
      </w:r>
      <w:r w:rsidRPr="005C3199">
        <w:rPr>
          <w:i/>
        </w:rPr>
        <w:t>Standard Test Methods for Strength of Anchors in Concrete Elements</w:t>
      </w:r>
      <w:r w:rsidRPr="005C3199">
        <w:t xml:space="preserve">.  Set up the tension testing device such that no portion of the device bears on the concrete surface within a distance equal to one and a half times the anchorage embedment depth.  Test anchorages to not less than the required proof load as provided in the plan (if no anchor proof load is provided in the plan, contact the Engineer).  Failure criteria of an anchorage test </w:t>
      </w:r>
      <w:r>
        <w:t>are</w:t>
      </w:r>
      <w:r w:rsidRPr="005C3199">
        <w:t xml:space="preserve"> defined in ASTM E488.</w:t>
      </w:r>
    </w:p>
    <w:p w14:paraId="3B63CAA8" w14:textId="77777777" w:rsidR="00DE340C" w:rsidRPr="005C3199" w:rsidRDefault="00DE340C" w:rsidP="00DE340C">
      <w:pPr>
        <w:ind w:left="1080"/>
      </w:pPr>
    </w:p>
    <w:p w14:paraId="7E62753B" w14:textId="77777777" w:rsidR="00DE340C" w:rsidRPr="005C3199" w:rsidRDefault="00DE340C" w:rsidP="00DE340C">
      <w:pPr>
        <w:ind w:left="1080"/>
      </w:pPr>
      <w:r w:rsidRPr="005C3199">
        <w:t>Ensure that nothing interferes with the testing apparatus during the proof test.  Do not perform any caulk prior to testing.</w:t>
      </w:r>
    </w:p>
    <w:p w14:paraId="22384F59" w14:textId="77777777" w:rsidR="00DE340C" w:rsidRPr="005C3199" w:rsidRDefault="00DE340C" w:rsidP="00DE340C">
      <w:pPr>
        <w:ind w:left="1080"/>
      </w:pPr>
    </w:p>
    <w:p w14:paraId="6548C6FF" w14:textId="77777777" w:rsidR="00DE340C" w:rsidRPr="005C3199" w:rsidRDefault="00DE340C" w:rsidP="00DE340C">
      <w:pPr>
        <w:ind w:left="1080"/>
      </w:pPr>
      <w:r w:rsidRPr="005C3199">
        <w:t xml:space="preserve">Verify the anchor strength and installation procedure </w:t>
      </w:r>
      <w:r>
        <w:t xml:space="preserve">by demonstrating </w:t>
      </w:r>
      <w:r w:rsidRPr="005C3199">
        <w:t xml:space="preserve">the anchorage system at the first site of field installation.  </w:t>
      </w:r>
      <w:r>
        <w:t>One</w:t>
      </w:r>
      <w:r w:rsidRPr="005C3199">
        <w:t xml:space="preserve"> passing demonstration</w:t>
      </w:r>
      <w:r>
        <w:t xml:space="preserve"> i</w:t>
      </w:r>
      <w:r w:rsidRPr="005C3199">
        <w:t xml:space="preserve">s required to be able to move to the remaining production anchorage installations.  Include a proof test in each demonstration installation.  Failure of a proof test will require a modification of installation procedures or use of a different anchorage system and an additional demonstration of the modified or substituted system.   Demonstration anchorages may be used as production anchorages.  The Contractor assumes all liability for repairs that may need to be performed as a result of a failed test.  Record all demonstration results on the </w:t>
      </w:r>
      <w:r w:rsidRPr="005C3199">
        <w:rPr>
          <w:i/>
        </w:rPr>
        <w:t>PRE-PRODUCTION ANCHORAGES QUALIFICATION TEST REPORT</w:t>
      </w:r>
      <w:r w:rsidRPr="005C3199">
        <w:t xml:space="preserve"> available on the </w:t>
      </w:r>
      <w:hyperlink r:id="rId13" w:history="1">
        <w:r w:rsidRPr="005C3199">
          <w:rPr>
            <w:rStyle w:val="Hyperlink"/>
          </w:rPr>
          <w:t>www.dot.state.mn.us/bridge/construction.html</w:t>
        </w:r>
      </w:hyperlink>
      <w:r w:rsidRPr="005C3199">
        <w:t xml:space="preserve"> under "Construction forms and tools," and furnish the original of the completed form to the Engineer.  </w:t>
      </w:r>
    </w:p>
    <w:p w14:paraId="34071149" w14:textId="77777777" w:rsidR="00DE340C" w:rsidRPr="005C3199" w:rsidRDefault="00DE340C" w:rsidP="00DE340C">
      <w:pPr>
        <w:ind w:left="1080"/>
      </w:pPr>
    </w:p>
    <w:p w14:paraId="0E2EDF89" w14:textId="77777777" w:rsidR="00DE340C" w:rsidRPr="005C3199" w:rsidRDefault="00DE340C" w:rsidP="00DE340C">
      <w:pPr>
        <w:ind w:left="1080"/>
      </w:pPr>
      <w:r w:rsidRPr="005C3199">
        <w:t>Notify the Engineer immediately after any failure.  Provide a non-conformance anchorage replacement plan, to be accepted by the Engineer.  Once accepted by the Engineer:</w:t>
      </w:r>
    </w:p>
    <w:p w14:paraId="37423F38" w14:textId="77777777" w:rsidR="00DE340C" w:rsidRPr="005C3199" w:rsidRDefault="00DE340C" w:rsidP="00DE340C">
      <w:pPr>
        <w:ind w:left="1080"/>
      </w:pPr>
    </w:p>
    <w:p w14:paraId="038026E2" w14:textId="77777777" w:rsidR="00DE340C" w:rsidRPr="005C3199" w:rsidRDefault="00DE340C" w:rsidP="00DE340C">
      <w:pPr>
        <w:pStyle w:val="ListParagraph"/>
        <w:numPr>
          <w:ilvl w:val="0"/>
          <w:numId w:val="13"/>
        </w:numPr>
      </w:pPr>
      <w:r w:rsidRPr="005C3199">
        <w:t>Remove all anchorages that fail the field test without damage to the surrounding concrete;</w:t>
      </w:r>
    </w:p>
    <w:p w14:paraId="66604FEA" w14:textId="77777777" w:rsidR="00DE340C" w:rsidRPr="005C3199" w:rsidRDefault="00DE340C" w:rsidP="00DE340C">
      <w:pPr>
        <w:pStyle w:val="ListParagraph"/>
        <w:numPr>
          <w:ilvl w:val="0"/>
          <w:numId w:val="13"/>
        </w:numPr>
      </w:pPr>
      <w:r w:rsidRPr="005C3199">
        <w:t>Redrill holes to remove adhesive bonding material;</w:t>
      </w:r>
    </w:p>
    <w:p w14:paraId="17E6BD78" w14:textId="77777777" w:rsidR="00DE340C" w:rsidRPr="005C3199" w:rsidRDefault="00DE340C" w:rsidP="00DE340C">
      <w:pPr>
        <w:pStyle w:val="ListParagraph"/>
        <w:numPr>
          <w:ilvl w:val="0"/>
          <w:numId w:val="13"/>
        </w:numPr>
      </w:pPr>
      <w:r w:rsidRPr="005C3199">
        <w:t>Install replacement anchorages in accordance with the MPII; and,</w:t>
      </w:r>
    </w:p>
    <w:p w14:paraId="09FF68EF" w14:textId="77777777" w:rsidR="00DE340C" w:rsidRPr="005C3199" w:rsidRDefault="00DE340C" w:rsidP="00DE340C">
      <w:pPr>
        <w:pStyle w:val="ListParagraph"/>
        <w:numPr>
          <w:ilvl w:val="0"/>
          <w:numId w:val="13"/>
        </w:numPr>
      </w:pPr>
      <w:r w:rsidRPr="005C3199">
        <w:t xml:space="preserve">Test anchors using </w:t>
      </w:r>
      <w:r>
        <w:t>the method</w:t>
      </w:r>
      <w:r w:rsidRPr="005C3199">
        <w:t xml:space="preserve"> listed above.</w:t>
      </w:r>
    </w:p>
    <w:p w14:paraId="26693F1D" w14:textId="77777777" w:rsidR="00DE340C" w:rsidRPr="005C3199" w:rsidRDefault="00DE340C" w:rsidP="00DE340C">
      <w:pPr>
        <w:ind w:left="1080"/>
      </w:pPr>
    </w:p>
    <w:p w14:paraId="2EA70E68" w14:textId="77777777" w:rsidR="00DE340C" w:rsidRDefault="00DE340C" w:rsidP="00DE340C">
      <w:pPr>
        <w:ind w:left="1080"/>
      </w:pPr>
      <w:r w:rsidRPr="005C3199">
        <w:t>Perform replacement of failed anchorages to the satisfaction of the Engineer and at no cost to the Department.</w:t>
      </w:r>
    </w:p>
    <w:p w14:paraId="59E08193" w14:textId="77777777" w:rsidR="00DE340C" w:rsidRDefault="00DE340C" w:rsidP="00DE340C">
      <w:pPr>
        <w:ind w:left="1080"/>
      </w:pPr>
    </w:p>
    <w:p w14:paraId="14D7BD6C" w14:textId="77777777" w:rsidR="00DE340C" w:rsidRPr="009C2AEA" w:rsidRDefault="00DE340C" w:rsidP="00DE340C">
      <w:pPr>
        <w:ind w:left="720"/>
      </w:pPr>
      <w:r w:rsidRPr="009C2AEA">
        <w:t>Payment for all costs</w:t>
      </w:r>
      <w:r>
        <w:t xml:space="preserve"> associated with</w:t>
      </w:r>
      <w:r w:rsidRPr="009C2AEA">
        <w:t xml:space="preserve"> furnishing, testing, and installing the anchorages </w:t>
      </w:r>
      <w:r>
        <w:t>are included with the sign installation</w:t>
      </w:r>
      <w:r w:rsidRPr="009C2AEA">
        <w:t>.</w:t>
      </w:r>
    </w:p>
    <w:p w14:paraId="338A839E" w14:textId="77777777" w:rsidR="00DE340C" w:rsidRPr="00AA2123" w:rsidRDefault="00DE340C" w:rsidP="00DE340C"/>
    <w:p w14:paraId="579F2631" w14:textId="6DB07CA5" w:rsidR="001E4D25" w:rsidRDefault="001E4D25" w:rsidP="00C25FBB">
      <w:pPr>
        <w:pStyle w:val="Heading3"/>
        <w:tabs>
          <w:tab w:val="clear" w:pos="1800"/>
          <w:tab w:val="num" w:pos="720"/>
        </w:tabs>
        <w:rPr>
          <w:sz w:val="20"/>
        </w:rPr>
      </w:pPr>
      <w:r>
        <w:rPr>
          <w:sz w:val="20"/>
        </w:rPr>
        <w:t>Install Sign Panel</w:t>
      </w:r>
    </w:p>
    <w:p w14:paraId="473F9CB0" w14:textId="77777777" w:rsidR="001E4D25" w:rsidRDefault="001E4D25" w:rsidP="001E4D25">
      <w:r w:rsidRPr="00783918">
        <w:t xml:space="preserve">Install a salvaged or Department provided sign panel </w:t>
      </w:r>
      <w:r>
        <w:t>with new mounting hardware to sign structure.</w:t>
      </w:r>
    </w:p>
    <w:p w14:paraId="6E6ADF68" w14:textId="77777777" w:rsidR="001E4D25" w:rsidRDefault="001E4D25" w:rsidP="001E4D25"/>
    <w:p w14:paraId="15097FF6" w14:textId="77777777" w:rsidR="001E4D25" w:rsidRDefault="001E4D25" w:rsidP="001E4D25">
      <w:r>
        <w:t>Sign panel punching codes, stringer details, and panel joint details have been updated to correspond with new square tube post standards and crashworthy requirements.</w:t>
      </w:r>
    </w:p>
    <w:p w14:paraId="287EB87E" w14:textId="77777777" w:rsidR="001E4D25" w:rsidRDefault="001E4D25" w:rsidP="001E4D25"/>
    <w:p w14:paraId="20786F20" w14:textId="77777777" w:rsidR="001E4D25" w:rsidRDefault="001E4D25" w:rsidP="001E4D25">
      <w:r>
        <w:t>Field Punch salvaged sign panels as needed based on the new Punching Codes and Stringer Detail file found on MnDOT’s Standard Signs and Markings Manual (2020) website:</w:t>
      </w:r>
    </w:p>
    <w:p w14:paraId="474BDEB0" w14:textId="77777777" w:rsidR="001E4D25" w:rsidRDefault="001E4D25" w:rsidP="001E4D25"/>
    <w:p w14:paraId="44AAEB64" w14:textId="77777777" w:rsidR="001E4D25" w:rsidRDefault="001E4D25" w:rsidP="001E4D25">
      <w:r>
        <w:tab/>
      </w:r>
      <w:hyperlink r:id="rId14" w:history="1">
        <w:r w:rsidRPr="00DD2CFC">
          <w:rPr>
            <w:rStyle w:val="Hyperlink"/>
          </w:rPr>
          <w:t>http://www.dot.state.mn.us/trafficeng/publ/signsmanual/index.html</w:t>
        </w:r>
      </w:hyperlink>
    </w:p>
    <w:p w14:paraId="6C1532EB" w14:textId="77777777" w:rsidR="001E4D25" w:rsidRDefault="001E4D25" w:rsidP="001E4D25"/>
    <w:p w14:paraId="044F482D" w14:textId="77777777" w:rsidR="001E4D25" w:rsidRDefault="001E4D25" w:rsidP="001E4D25">
      <w:r>
        <w:t>Aluminum stringers shall be extruded aluminum made with 6061-T6 Alloy.  The stringer shape shall be a channel with the legs folded back upon themselves to form an enlarged area for mounting to the post.  The stringer shall be two inches wide with a milled surface that the sign will be mounted upon.  The stringer shall have 3/8 inch holes provided at one inch intervals on center.  The legs of the stringer shall be 7/8 inch long to the folded portion.  The nominal thickness of the stringer shall be 1/8 inch.</w:t>
      </w:r>
    </w:p>
    <w:p w14:paraId="7090A1EA" w14:textId="77777777" w:rsidR="001E4D25" w:rsidRDefault="001E4D25" w:rsidP="001E4D25"/>
    <w:p w14:paraId="77A0775B" w14:textId="77777777" w:rsidR="001E4D25" w:rsidRPr="006F3EBA" w:rsidRDefault="001E4D25" w:rsidP="001E4D25">
      <w:r w:rsidRPr="006F3EBA">
        <w:t xml:space="preserve">The Engineer will measure install sign panel as a complete unit, including new mounting hardware </w:t>
      </w:r>
      <w:r>
        <w:t xml:space="preserve">and stringers </w:t>
      </w:r>
      <w:r w:rsidRPr="006F3EBA">
        <w:t>used to install salvaged or Department provided sign panel.</w:t>
      </w:r>
    </w:p>
    <w:p w14:paraId="620FC6E2" w14:textId="77777777" w:rsidR="001E4D25" w:rsidRPr="00197563" w:rsidRDefault="001E4D25" w:rsidP="001E4D25"/>
    <w:p w14:paraId="79B0B08F" w14:textId="6082CABD" w:rsidR="001E4D25" w:rsidRDefault="001E4D25" w:rsidP="00C25FBB">
      <w:pPr>
        <w:pStyle w:val="Heading3"/>
        <w:tabs>
          <w:tab w:val="clear" w:pos="1800"/>
          <w:tab w:val="num" w:pos="720"/>
        </w:tabs>
        <w:rPr>
          <w:sz w:val="20"/>
        </w:rPr>
      </w:pPr>
      <w:r>
        <w:rPr>
          <w:sz w:val="20"/>
        </w:rPr>
        <w:t>Install Sign Panel Type Special</w:t>
      </w:r>
    </w:p>
    <w:p w14:paraId="23FC18D1" w14:textId="77777777" w:rsidR="001E4D25" w:rsidRDefault="001E4D25" w:rsidP="001E4D25">
      <w:pPr>
        <w:tabs>
          <w:tab w:val="left" w:pos="0"/>
        </w:tabs>
      </w:pPr>
      <w:r w:rsidRPr="00DD4414">
        <w:rPr>
          <w:highlight w:val="yellow"/>
        </w:rPr>
        <w:t xml:space="preserve">Use if </w:t>
      </w:r>
      <w:r>
        <w:rPr>
          <w:highlight w:val="yellow"/>
        </w:rPr>
        <w:t>installing salvaged street name bracket assembly</w:t>
      </w:r>
      <w:r w:rsidRPr="00DD4414">
        <w:rPr>
          <w:highlight w:val="yellow"/>
        </w:rPr>
        <w:t>.</w:t>
      </w:r>
    </w:p>
    <w:p w14:paraId="1950D48F" w14:textId="77777777" w:rsidR="001E4D25" w:rsidRDefault="001E4D25" w:rsidP="001E4D25">
      <w:pPr>
        <w:tabs>
          <w:tab w:val="left" w:pos="0"/>
        </w:tabs>
      </w:pPr>
      <w:r>
        <w:t xml:space="preserve">Install the salvaged bracket assembly with street name plates attached to new square tube sign structure using new mounting hardware as directed by the Engineer.  </w:t>
      </w:r>
    </w:p>
    <w:p w14:paraId="4CF72221" w14:textId="77777777" w:rsidR="001E4D25" w:rsidRPr="00396200" w:rsidRDefault="001E4D25" w:rsidP="001E4D25"/>
    <w:p w14:paraId="3FE51DF6" w14:textId="77777777" w:rsidR="001E4D25" w:rsidRPr="008771A4" w:rsidRDefault="001E4D25" w:rsidP="001E4D25">
      <w:r w:rsidRPr="008771A4">
        <w:t xml:space="preserve">The Engineer will measure install sign panel </w:t>
      </w:r>
      <w:r>
        <w:t xml:space="preserve">Special </w:t>
      </w:r>
      <w:r w:rsidRPr="008771A4">
        <w:t xml:space="preserve">as a complete unit, including salvaged </w:t>
      </w:r>
      <w:r>
        <w:t>bracket assembly with street name plates attached</w:t>
      </w:r>
      <w:r w:rsidRPr="008771A4">
        <w:t xml:space="preserve">, </w:t>
      </w:r>
      <w:r>
        <w:t>new square tube posts</w:t>
      </w:r>
      <w:r w:rsidRPr="008771A4">
        <w:t>, and new mounting hardware.</w:t>
      </w:r>
    </w:p>
    <w:p w14:paraId="53BB3544" w14:textId="77777777" w:rsidR="001E4D25" w:rsidRPr="004B6FD2" w:rsidRDefault="001E4D25" w:rsidP="001E4D25"/>
    <w:p w14:paraId="10647A1A" w14:textId="2AC786B7" w:rsidR="00A83BE1" w:rsidRDefault="00A83BE1" w:rsidP="00C25FBB">
      <w:pPr>
        <w:pStyle w:val="Heading3"/>
        <w:tabs>
          <w:tab w:val="clear" w:pos="1800"/>
          <w:tab w:val="num" w:pos="720"/>
        </w:tabs>
        <w:rPr>
          <w:sz w:val="20"/>
        </w:rPr>
      </w:pPr>
      <w:r>
        <w:rPr>
          <w:sz w:val="20"/>
        </w:rPr>
        <w:t>Delineator Type Special</w:t>
      </w:r>
    </w:p>
    <w:p w14:paraId="5897C695" w14:textId="77777777" w:rsidR="00A83BE1" w:rsidRDefault="00A83BE1" w:rsidP="00A83BE1">
      <w:pPr>
        <w:tabs>
          <w:tab w:val="clear" w:pos="1440"/>
          <w:tab w:val="left" w:pos="0"/>
        </w:tabs>
      </w:pPr>
      <w:r w:rsidRPr="00FC4B47">
        <w:rPr>
          <w:i/>
          <w:highlight w:val="yellow"/>
        </w:rPr>
        <w:t xml:space="preserve">Use this </w:t>
      </w:r>
      <w:r w:rsidRPr="00D20259">
        <w:rPr>
          <w:i/>
          <w:highlight w:val="yellow"/>
        </w:rPr>
        <w:t xml:space="preserve">provision </w:t>
      </w:r>
      <w:r w:rsidRPr="00FF3216">
        <w:rPr>
          <w:i/>
          <w:highlight w:val="yellow"/>
        </w:rPr>
        <w:t>if using</w:t>
      </w:r>
      <w:r>
        <w:rPr>
          <w:i/>
          <w:highlight w:val="yellow"/>
        </w:rPr>
        <w:t xml:space="preserve"> </w:t>
      </w:r>
      <w:r w:rsidRPr="00FF3216">
        <w:rPr>
          <w:i/>
          <w:highlight w:val="yellow"/>
        </w:rPr>
        <w:t>Linear Delineation Panels (Waffle Sheeting) – Very Rare.</w:t>
      </w:r>
    </w:p>
    <w:p w14:paraId="51AA2BDA" w14:textId="77777777" w:rsidR="00A83BE1" w:rsidRDefault="00A83BE1" w:rsidP="00A83BE1">
      <w:r>
        <w:t>This work shall consist of furnishing and installing linear delineation panels upon median barriers and guardrail in accordance with the provisions of MnDOT 2564, the details shown in the Plans, and the following:</w:t>
      </w:r>
    </w:p>
    <w:p w14:paraId="08612F5A" w14:textId="77777777" w:rsidR="00A83BE1" w:rsidRDefault="00A83BE1" w:rsidP="00A83BE1"/>
    <w:p w14:paraId="13624B6B" w14:textId="77777777" w:rsidR="00A83BE1" w:rsidRDefault="00A83BE1" w:rsidP="00A83BE1">
      <w:r>
        <w:tab/>
        <w:t xml:space="preserve">Provide linear delineation panels of sizes and colors identified in Tabulation </w:t>
      </w:r>
      <w:r w:rsidRPr="00FF3216">
        <w:rPr>
          <w:highlight w:val="green"/>
        </w:rPr>
        <w:t>X</w:t>
      </w:r>
      <w:r>
        <w:t xml:space="preserve"> on Sheet No. </w:t>
      </w:r>
      <w:r w:rsidRPr="00FF3216">
        <w:rPr>
          <w:highlight w:val="green"/>
        </w:rPr>
        <w:t>XX</w:t>
      </w:r>
      <w:r>
        <w:t xml:space="preserve"> of the Plan.  </w:t>
      </w:r>
    </w:p>
    <w:p w14:paraId="3CF3F26E" w14:textId="77777777" w:rsidR="00A83BE1" w:rsidRDefault="00A83BE1" w:rsidP="00A83BE1"/>
    <w:p w14:paraId="75A84664" w14:textId="77777777" w:rsidR="00A83BE1" w:rsidRDefault="00A83BE1" w:rsidP="00A83BE1">
      <w:r>
        <w:tab/>
        <w:t>Only use linear delineation panels listed on MnDOT’s Approved/Qualified Products List under “Signing: Delineation Devices.”</w:t>
      </w:r>
    </w:p>
    <w:p w14:paraId="53A161C3" w14:textId="77777777" w:rsidR="00A83BE1" w:rsidRDefault="00A83BE1" w:rsidP="00A83BE1"/>
    <w:p w14:paraId="7130645B" w14:textId="77777777" w:rsidR="00A83BE1" w:rsidRDefault="00A83BE1" w:rsidP="00A83BE1">
      <w:r>
        <w:tab/>
        <w:t xml:space="preserve">Remove any </w:t>
      </w:r>
      <w:proofErr w:type="spellStart"/>
      <w:r>
        <w:t>inplace</w:t>
      </w:r>
      <w:proofErr w:type="spellEnd"/>
      <w:r>
        <w:t xml:space="preserve"> linear delineation panels that conflict with the installation of new linear delineation panels shown in the Plan.</w:t>
      </w:r>
    </w:p>
    <w:p w14:paraId="6886F430" w14:textId="77777777" w:rsidR="00A83BE1" w:rsidRDefault="00A83BE1" w:rsidP="00A83BE1"/>
    <w:p w14:paraId="1C52BC77" w14:textId="77777777" w:rsidR="00A83BE1" w:rsidRDefault="00A83BE1" w:rsidP="00A83BE1">
      <w:r>
        <w:rPr>
          <w:i/>
          <w:highlight w:val="yellow"/>
        </w:rPr>
        <w:t>Modify the following as necessary to identify mounting requirements and/or panel spacing (if not identified in Plan).</w:t>
      </w:r>
    </w:p>
    <w:p w14:paraId="2D14F1B4" w14:textId="77777777" w:rsidR="00A83BE1" w:rsidRDefault="00A83BE1" w:rsidP="00A83BE1">
      <w:r>
        <w:tab/>
        <w:t>For concrete barrier mounted linear delineation panels:</w:t>
      </w:r>
    </w:p>
    <w:p w14:paraId="17896361" w14:textId="77777777" w:rsidR="00A83BE1" w:rsidRDefault="00A83BE1" w:rsidP="00A83BE1">
      <w:r>
        <w:tab/>
      </w:r>
      <w:r>
        <w:tab/>
      </w:r>
    </w:p>
    <w:p w14:paraId="0CB643AD"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 w:rsidRPr="00220F9E">
        <w:t>Place each of the linear delineation panels along the concrete barrier, spaced (edge-to</w:t>
      </w:r>
      <w:r>
        <w:t>-</w:t>
      </w:r>
      <w:r w:rsidRPr="00220F9E">
        <w:t>edge)</w:t>
      </w:r>
      <w:r>
        <w:t xml:space="preserve"> </w:t>
      </w:r>
      <w:r w:rsidRPr="00220F9E">
        <w:t xml:space="preserve">at the distance apart specified </w:t>
      </w:r>
      <w:r>
        <w:t>in the Plans</w:t>
      </w:r>
      <w:r w:rsidRPr="00220F9E">
        <w:t>.</w:t>
      </w:r>
    </w:p>
    <w:p w14:paraId="474F099B" w14:textId="77777777" w:rsidR="00A83BE1" w:rsidRPr="00220F9E"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p>
    <w:p w14:paraId="3E305D45" w14:textId="77777777" w:rsidR="00A83BE1" w:rsidRPr="00220F9E"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
        <w:t xml:space="preserve">Vertically space the </w:t>
      </w:r>
      <w:r w:rsidRPr="00220F9E">
        <w:t xml:space="preserve">linear delineation panels </w:t>
      </w:r>
      <w:r>
        <w:t xml:space="preserve">2” below the top edge of concrete barrier to the </w:t>
      </w:r>
      <w:r w:rsidRPr="00220F9E">
        <w:t>top edge of the panel.</w:t>
      </w:r>
    </w:p>
    <w:p w14:paraId="6076F15D"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p>
    <w:p w14:paraId="4E1659B2" w14:textId="77777777" w:rsidR="00A83BE1" w:rsidRPr="00220F9E"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rsidRPr="00220F9E">
        <w:t>Prior to installing the linear delineation panels, prepare and clean the concrete surface per</w:t>
      </w:r>
    </w:p>
    <w:p w14:paraId="4A7BE47F" w14:textId="77777777" w:rsidR="00A83BE1" w:rsidRPr="00220F9E"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rsidRPr="00220F9E">
        <w:t>the manufacturer’s detail. Attach the linear delineation panels to concrete barrier surface</w:t>
      </w:r>
    </w:p>
    <w:p w14:paraId="0DF9A605" w14:textId="77777777" w:rsidR="00A83BE1" w:rsidRDefault="00A83BE1" w:rsidP="00A83BE1">
      <w:r>
        <w:tab/>
      </w:r>
      <w:r>
        <w:tab/>
      </w:r>
      <w:r w:rsidRPr="00220F9E">
        <w:t>with anchor bolts AND adhesive caulk per the manufacturer’s detail.</w:t>
      </w:r>
    </w:p>
    <w:p w14:paraId="3D62C50A" w14:textId="77777777" w:rsidR="00A83BE1" w:rsidRDefault="00A83BE1" w:rsidP="00A83BE1"/>
    <w:p w14:paraId="112DE574" w14:textId="77777777" w:rsidR="00A83BE1" w:rsidRDefault="00A83BE1" w:rsidP="00A83BE1">
      <w:r>
        <w:tab/>
        <w:t>For guardrail mounted linear delineation panels:</w:t>
      </w:r>
    </w:p>
    <w:p w14:paraId="28C85E4C" w14:textId="77777777" w:rsidR="00A83BE1" w:rsidRDefault="00A83BE1" w:rsidP="00A83BE1"/>
    <w:p w14:paraId="29D64434"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
        <w:tab/>
      </w:r>
      <w:r>
        <w:tab/>
        <w:t>Place each of the linear delineation system panels along the inside vertical surface of the guardrail</w:t>
      </w:r>
    </w:p>
    <w:p w14:paraId="1C035A61"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
        <w:t>trough, spaced (center-to-center) at the distance apart specified in the Plans.  Center each panel horizontally between guardrail post bolt heads.</w:t>
      </w:r>
    </w:p>
    <w:p w14:paraId="47AF0CC3"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p>
    <w:p w14:paraId="2189604B"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160"/>
      </w:pPr>
      <w:r>
        <w:lastRenderedPageBreak/>
        <w:t>The Contractor may adjust the spacing of panels if the specified panel distance and placement conflicts with guardrail post bolt heads.  If spacing is adjusted, the Contractor shall ensure approximately uniform spacing between the panels.</w:t>
      </w:r>
    </w:p>
    <w:p w14:paraId="2E3FF3B7"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firstLine="720"/>
      </w:pPr>
    </w:p>
    <w:p w14:paraId="66757E7B"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t>Prior to installing the linear delineation panels, prepare and clean the guardrail surface per</w:t>
      </w:r>
    </w:p>
    <w:p w14:paraId="44822E11" w14:textId="77777777" w:rsidR="00A83BE1" w:rsidRDefault="00A83BE1" w:rsidP="00A83BE1">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720" w:firstLine="720"/>
      </w:pPr>
      <w:r>
        <w:t>the manufacturer’s detail. Attach the linear delineation system panels to the guardrail surface with</w:t>
      </w:r>
    </w:p>
    <w:p w14:paraId="512E25E8" w14:textId="77777777" w:rsidR="00A83BE1" w:rsidRDefault="00A83BE1" w:rsidP="00A83BE1">
      <w:r>
        <w:tab/>
      </w:r>
      <w:r>
        <w:tab/>
        <w:t>adhesive tape per the manufacturer’s detail.</w:t>
      </w:r>
    </w:p>
    <w:p w14:paraId="7271060D" w14:textId="77777777" w:rsidR="00A83BE1" w:rsidRDefault="00A83BE1" w:rsidP="00A83BE1">
      <w:pPr>
        <w:pStyle w:val="Heading3"/>
        <w:numPr>
          <w:ilvl w:val="0"/>
          <w:numId w:val="0"/>
        </w:numPr>
        <w:tabs>
          <w:tab w:val="clear" w:pos="720"/>
        </w:tabs>
        <w:rPr>
          <w:sz w:val="20"/>
        </w:rPr>
      </w:pPr>
    </w:p>
    <w:p w14:paraId="2984D70C" w14:textId="5CB39027" w:rsidR="00F15828" w:rsidRDefault="00F15828" w:rsidP="00C25FBB">
      <w:pPr>
        <w:pStyle w:val="Heading3"/>
        <w:tabs>
          <w:tab w:val="clear" w:pos="1800"/>
          <w:tab w:val="num" w:pos="720"/>
        </w:tabs>
        <w:rPr>
          <w:sz w:val="20"/>
        </w:rPr>
      </w:pPr>
      <w:r>
        <w:rPr>
          <w:sz w:val="20"/>
        </w:rPr>
        <w:t>Sign Panels Type Special</w:t>
      </w:r>
    </w:p>
    <w:p w14:paraId="4ACF13BD" w14:textId="3697F444" w:rsidR="00F15828" w:rsidRDefault="00F15828" w:rsidP="00F15828">
      <w:r w:rsidRPr="003D599F">
        <w:rPr>
          <w:highlight w:val="yellow"/>
        </w:rPr>
        <w:t>Use for new street sign</w:t>
      </w:r>
      <w:r>
        <w:rPr>
          <w:highlight w:val="yellow"/>
        </w:rPr>
        <w:t xml:space="preserve"> panels</w:t>
      </w:r>
      <w:r w:rsidRPr="003D599F">
        <w:rPr>
          <w:highlight w:val="yellow"/>
        </w:rPr>
        <w:t>.</w:t>
      </w:r>
    </w:p>
    <w:p w14:paraId="0535148D" w14:textId="77777777" w:rsidR="00F15828" w:rsidRDefault="00F15828" w:rsidP="00F15828">
      <w:r w:rsidRPr="00CD187F">
        <w:t xml:space="preserve">Fabricate the </w:t>
      </w:r>
      <w:r>
        <w:t xml:space="preserve">street </w:t>
      </w:r>
      <w:r w:rsidRPr="00CD187F">
        <w:t xml:space="preserve">sign panels in accordance with 3352, “Signs.” </w:t>
      </w:r>
    </w:p>
    <w:p w14:paraId="6062255C" w14:textId="77777777" w:rsidR="00F15828" w:rsidRPr="00CD187F" w:rsidRDefault="00F15828" w:rsidP="00F15828"/>
    <w:p w14:paraId="304026D8" w14:textId="77777777" w:rsidR="00F15828" w:rsidRDefault="00F15828" w:rsidP="00F15828">
      <w:r w:rsidRPr="00CD187F">
        <w:t xml:space="preserve">Package, deliver, store, and install </w:t>
      </w:r>
      <w:r>
        <w:t xml:space="preserve">street </w:t>
      </w:r>
      <w:r w:rsidRPr="00CD187F">
        <w:t xml:space="preserve">sign panels in accordance with </w:t>
      </w:r>
      <w:r w:rsidRPr="00CD187F">
        <w:fldChar w:fldCharType="begin"/>
      </w:r>
      <w:r w:rsidRPr="00CD187F">
        <w:instrText xml:space="preserve"> REF _Ref11901071 \w \h  \* MERGEFORMAT </w:instrText>
      </w:r>
      <w:r w:rsidRPr="00CD187F">
        <w:fldChar w:fldCharType="separate"/>
      </w:r>
      <w:r w:rsidRPr="00CD187F">
        <w:t>1607</w:t>
      </w:r>
      <w:r w:rsidRPr="00CD187F">
        <w:fldChar w:fldCharType="end"/>
      </w:r>
      <w:r w:rsidRPr="00CD187F">
        <w:t xml:space="preserve">, “Handling Materials,” </w:t>
      </w:r>
      <w:r w:rsidRPr="00CD187F">
        <w:fldChar w:fldCharType="begin"/>
      </w:r>
      <w:r w:rsidRPr="00CD187F">
        <w:instrText xml:space="preserve"> REF _Ref11901096 \w \h  \* MERGEFORMAT </w:instrText>
      </w:r>
      <w:r w:rsidRPr="00CD187F">
        <w:fldChar w:fldCharType="separate"/>
      </w:r>
      <w:r w:rsidRPr="00CD187F">
        <w:t>3352</w:t>
      </w:r>
      <w:r w:rsidRPr="00CD187F">
        <w:fldChar w:fldCharType="end"/>
      </w:r>
      <w:r w:rsidRPr="00CD187F">
        <w:t>, “Signs,” and the retroreflective sheeting manufacturer's recommendations.</w:t>
      </w:r>
    </w:p>
    <w:p w14:paraId="281EFFF1" w14:textId="77777777" w:rsidR="00F15828" w:rsidRPr="00CD187F" w:rsidRDefault="00F15828" w:rsidP="00F15828"/>
    <w:p w14:paraId="484D815D" w14:textId="65D43123" w:rsidR="00F15828" w:rsidRDefault="00F15828" w:rsidP="00F15828">
      <w:r>
        <w:t xml:space="preserve">Install on </w:t>
      </w:r>
      <w:proofErr w:type="spellStart"/>
      <w:r>
        <w:t>inplace</w:t>
      </w:r>
      <w:proofErr w:type="spellEnd"/>
      <w:r>
        <w:t xml:space="preserve"> post and attach new street sign panels with new brackets and mounting hardware.</w:t>
      </w:r>
    </w:p>
    <w:p w14:paraId="6068AB31" w14:textId="77777777" w:rsidR="00F15828" w:rsidRDefault="00F15828" w:rsidP="00F15828"/>
    <w:p w14:paraId="2A7C71E9" w14:textId="625F6B83" w:rsidR="00F15828" w:rsidRPr="00CD187F" w:rsidRDefault="00F15828" w:rsidP="00F15828">
      <w:r w:rsidRPr="00CD187F">
        <w:t>The Engineer wil</w:t>
      </w:r>
      <w:r>
        <w:t xml:space="preserve">l measure sign panels type special </w:t>
      </w:r>
      <w:r w:rsidRPr="00CD187F">
        <w:t>by square foot based on the nominal dimen</w:t>
      </w:r>
      <w:r>
        <w:t xml:space="preserve">sions of the street sign panels. Sign panels </w:t>
      </w:r>
      <w:r w:rsidRPr="00CD187F">
        <w:t>are considered rectangular for the purpose of measurement except that the Engineer will measure triangular shaped sign panels as the actual area of the triangle. The Engineer will not make deductions for rounded corners.</w:t>
      </w:r>
      <w:r>
        <w:t xml:space="preserve">  Sign type special</w:t>
      </w:r>
      <w:r w:rsidRPr="00CD187F">
        <w:t xml:space="preserve"> includes new </w:t>
      </w:r>
      <w:r>
        <w:t xml:space="preserve">street </w:t>
      </w:r>
      <w:r w:rsidRPr="00CD187F">
        <w:t>sign panel</w:t>
      </w:r>
      <w:r>
        <w:t>s</w:t>
      </w:r>
      <w:r w:rsidRPr="00CD187F">
        <w:t xml:space="preserve">, new post, new </w:t>
      </w:r>
      <w:r>
        <w:t>brackets</w:t>
      </w:r>
      <w:r w:rsidRPr="00CD187F">
        <w:t xml:space="preserve">, </w:t>
      </w:r>
      <w:r>
        <w:t xml:space="preserve">and </w:t>
      </w:r>
      <w:r w:rsidRPr="00CD187F">
        <w:t>new mounting hardware.</w:t>
      </w:r>
    </w:p>
    <w:p w14:paraId="032ABBD5" w14:textId="77777777" w:rsidR="00F15828" w:rsidRPr="0079799E" w:rsidRDefault="00F15828" w:rsidP="00F15828"/>
    <w:p w14:paraId="49272A86" w14:textId="24492EEA" w:rsidR="00DD65C9" w:rsidRDefault="00DD65C9" w:rsidP="00C25FBB">
      <w:pPr>
        <w:pStyle w:val="Heading3"/>
        <w:tabs>
          <w:tab w:val="clear" w:pos="1800"/>
          <w:tab w:val="num" w:pos="720"/>
        </w:tabs>
        <w:rPr>
          <w:sz w:val="20"/>
        </w:rPr>
      </w:pPr>
      <w:r>
        <w:rPr>
          <w:sz w:val="20"/>
        </w:rPr>
        <w:t>Install Sign Collar</w:t>
      </w:r>
    </w:p>
    <w:p w14:paraId="1E9ED521" w14:textId="77777777" w:rsidR="00DD65C9" w:rsidRPr="00272C83" w:rsidRDefault="00DD65C9" w:rsidP="00DD65C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kinsoku w:val="0"/>
        <w:overflowPunct w:val="0"/>
        <w:spacing w:line="164" w:lineRule="exact"/>
        <w:rPr>
          <w:w w:val="105"/>
        </w:rPr>
      </w:pPr>
      <w:r>
        <w:rPr>
          <w:w w:val="105"/>
        </w:rPr>
        <w:t>For s</w:t>
      </w:r>
      <w:r w:rsidRPr="00272C83">
        <w:rPr>
          <w:w w:val="105"/>
        </w:rPr>
        <w:t>igns installed in concrete as indicated in the plans</w:t>
      </w:r>
      <w:r>
        <w:rPr>
          <w:w w:val="105"/>
        </w:rPr>
        <w:t>,</w:t>
      </w:r>
      <w:r w:rsidRPr="00272C83">
        <w:rPr>
          <w:w w:val="105"/>
        </w:rPr>
        <w:t xml:space="preserve"> </w:t>
      </w:r>
      <w:r>
        <w:rPr>
          <w:w w:val="105"/>
        </w:rPr>
        <w:t>they</w:t>
      </w:r>
      <w:r w:rsidRPr="00272C83">
        <w:rPr>
          <w:w w:val="105"/>
        </w:rPr>
        <w:t xml:space="preserve"> shall be</w:t>
      </w:r>
      <w:r>
        <w:rPr>
          <w:w w:val="105"/>
        </w:rPr>
        <w:t xml:space="preserve"> installed using sign collars </w:t>
      </w:r>
      <w:r w:rsidRPr="00272C83">
        <w:rPr>
          <w:w w:val="105"/>
        </w:rPr>
        <w:t xml:space="preserve">supplied by the City. </w:t>
      </w:r>
      <w:r>
        <w:rPr>
          <w:w w:val="105"/>
        </w:rPr>
        <w:t xml:space="preserve"> </w:t>
      </w:r>
      <w:r w:rsidRPr="00272C83">
        <w:rPr>
          <w:w w:val="105"/>
        </w:rPr>
        <w:t xml:space="preserve">The Contractor shall contact </w:t>
      </w:r>
      <w:r w:rsidRPr="002B09F9">
        <w:rPr>
          <w:w w:val="105"/>
          <w:highlight w:val="green"/>
        </w:rPr>
        <w:t>City of Saint Paul Traffic Operations, 651- 266-9778</w:t>
      </w:r>
      <w:r w:rsidRPr="00272C83">
        <w:rPr>
          <w:w w:val="105"/>
        </w:rPr>
        <w:t xml:space="preserve">, </w:t>
      </w:r>
      <w:r>
        <w:rPr>
          <w:w w:val="105"/>
        </w:rPr>
        <w:t>to obtain</w:t>
      </w:r>
      <w:r w:rsidRPr="00272C83">
        <w:rPr>
          <w:w w:val="105"/>
        </w:rPr>
        <w:t xml:space="preserve"> sign collars. Sign posts installed in sign collars shall be Schedule 40 aluminum round pipe with an inside diameter of two inches (2"), an outside diameter of two and three eighths inches (2.375"), and a length of</w:t>
      </w:r>
      <w:r>
        <w:rPr>
          <w:w w:val="105"/>
        </w:rPr>
        <w:t xml:space="preserve"> </w:t>
      </w:r>
      <w:r w:rsidRPr="00272C83">
        <w:rPr>
          <w:w w:val="105"/>
        </w:rPr>
        <w:t>ten feet (10').</w:t>
      </w:r>
    </w:p>
    <w:p w14:paraId="4E632675" w14:textId="77777777" w:rsidR="00DD65C9" w:rsidRDefault="00DD65C9" w:rsidP="00DD65C9"/>
    <w:p w14:paraId="4CC73DAE" w14:textId="77777777" w:rsidR="00DD65C9" w:rsidRPr="006F3EBA" w:rsidRDefault="00DD65C9" w:rsidP="00DD65C9">
      <w:r w:rsidRPr="006F3EBA">
        <w:t xml:space="preserve">The Engineer will measure </w:t>
      </w:r>
      <w:r>
        <w:t>install sign collar</w:t>
      </w:r>
      <w:r w:rsidRPr="006F3EBA">
        <w:t xml:space="preserve"> as a complete unit, including </w:t>
      </w:r>
      <w:r>
        <w:t>installing City furnished sign collar</w:t>
      </w:r>
      <w:r w:rsidRPr="006F3EBA">
        <w:t>.</w:t>
      </w:r>
    </w:p>
    <w:p w14:paraId="12961AA0" w14:textId="77777777" w:rsidR="00DD65C9" w:rsidRPr="007D1EF9" w:rsidRDefault="00DD65C9" w:rsidP="00DD65C9"/>
    <w:p w14:paraId="063BEE3A" w14:textId="4EDEB3FA" w:rsidR="00DD65C9" w:rsidRDefault="00DD65C9" w:rsidP="00C25FBB">
      <w:pPr>
        <w:pStyle w:val="Heading3"/>
        <w:tabs>
          <w:tab w:val="clear" w:pos="1800"/>
          <w:tab w:val="num" w:pos="720"/>
        </w:tabs>
        <w:rPr>
          <w:sz w:val="20"/>
        </w:rPr>
      </w:pPr>
      <w:r>
        <w:rPr>
          <w:sz w:val="20"/>
        </w:rPr>
        <w:t>Sign Collar</w:t>
      </w:r>
    </w:p>
    <w:p w14:paraId="71AE864B" w14:textId="6A0159C4" w:rsidR="00DD65C9" w:rsidRPr="00272C83" w:rsidRDefault="00DD65C9" w:rsidP="00DD65C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kinsoku w:val="0"/>
        <w:overflowPunct w:val="0"/>
        <w:spacing w:line="164" w:lineRule="exact"/>
        <w:rPr>
          <w:w w:val="105"/>
        </w:rPr>
      </w:pPr>
      <w:r>
        <w:rPr>
          <w:w w:val="105"/>
        </w:rPr>
        <w:t>For s</w:t>
      </w:r>
      <w:r w:rsidRPr="00272C83">
        <w:rPr>
          <w:w w:val="105"/>
        </w:rPr>
        <w:t>igns installed in concrete as indicated in the plans</w:t>
      </w:r>
      <w:r>
        <w:rPr>
          <w:w w:val="105"/>
        </w:rPr>
        <w:t>,</w:t>
      </w:r>
      <w:r w:rsidRPr="00272C83">
        <w:rPr>
          <w:w w:val="105"/>
        </w:rPr>
        <w:t xml:space="preserve"> </w:t>
      </w:r>
      <w:r>
        <w:rPr>
          <w:w w:val="105"/>
        </w:rPr>
        <w:t>they</w:t>
      </w:r>
      <w:r w:rsidRPr="00272C83">
        <w:rPr>
          <w:w w:val="105"/>
        </w:rPr>
        <w:t xml:space="preserve"> shall be</w:t>
      </w:r>
      <w:r>
        <w:rPr>
          <w:w w:val="105"/>
        </w:rPr>
        <w:t xml:space="preserve"> installed using sign collars</w:t>
      </w:r>
      <w:r w:rsidRPr="00272C83">
        <w:rPr>
          <w:w w:val="105"/>
        </w:rPr>
        <w:t xml:space="preserve">. </w:t>
      </w:r>
      <w:r>
        <w:rPr>
          <w:w w:val="105"/>
        </w:rPr>
        <w:t xml:space="preserve"> </w:t>
      </w:r>
      <w:r w:rsidRPr="00272C83">
        <w:rPr>
          <w:w w:val="105"/>
        </w:rPr>
        <w:t xml:space="preserve">The Contractor shall contact </w:t>
      </w:r>
      <w:r w:rsidRPr="002B09F9">
        <w:rPr>
          <w:w w:val="105"/>
          <w:highlight w:val="green"/>
        </w:rPr>
        <w:t>City of Saint Paul Traffic Operations, 651- 266-9778</w:t>
      </w:r>
      <w:r w:rsidRPr="00272C83">
        <w:rPr>
          <w:w w:val="105"/>
        </w:rPr>
        <w:t xml:space="preserve">, </w:t>
      </w:r>
      <w:r>
        <w:rPr>
          <w:w w:val="105"/>
        </w:rPr>
        <w:t>to obtain</w:t>
      </w:r>
      <w:r w:rsidRPr="00272C83">
        <w:rPr>
          <w:w w:val="105"/>
        </w:rPr>
        <w:t xml:space="preserve"> </w:t>
      </w:r>
      <w:r w:rsidR="00D90805">
        <w:rPr>
          <w:w w:val="105"/>
        </w:rPr>
        <w:t xml:space="preserve">information on the </w:t>
      </w:r>
      <w:r w:rsidRPr="00272C83">
        <w:rPr>
          <w:w w:val="105"/>
        </w:rPr>
        <w:t>sign collars. Sign posts installed in sign collars shall be Schedule 40 aluminum round pipe with an inside diameter of two inches (2"), an outside diameter of two and three eighths inches (2.375"), and a length of</w:t>
      </w:r>
      <w:r>
        <w:rPr>
          <w:w w:val="105"/>
        </w:rPr>
        <w:t xml:space="preserve"> </w:t>
      </w:r>
      <w:r w:rsidRPr="00272C83">
        <w:rPr>
          <w:w w:val="105"/>
        </w:rPr>
        <w:t>ten feet (10').</w:t>
      </w:r>
    </w:p>
    <w:p w14:paraId="4F62D14C" w14:textId="77777777" w:rsidR="00DD65C9" w:rsidRDefault="00DD65C9" w:rsidP="00DD65C9"/>
    <w:p w14:paraId="1D0439BC" w14:textId="03EF43E0" w:rsidR="00DD65C9" w:rsidRPr="006F3EBA" w:rsidRDefault="00DD65C9" w:rsidP="00DD65C9">
      <w:r w:rsidRPr="006F3EBA">
        <w:t xml:space="preserve">The Engineer will measure </w:t>
      </w:r>
      <w:r>
        <w:t>sign collar</w:t>
      </w:r>
      <w:r w:rsidRPr="006F3EBA">
        <w:t xml:space="preserve"> as a complete unit, including </w:t>
      </w:r>
      <w:r w:rsidR="00D90805">
        <w:t>new</w:t>
      </w:r>
      <w:r>
        <w:t xml:space="preserve"> sign collar</w:t>
      </w:r>
      <w:r w:rsidRPr="006F3EBA">
        <w:t>.</w:t>
      </w:r>
    </w:p>
    <w:p w14:paraId="4627B511" w14:textId="77777777" w:rsidR="00DD65C9" w:rsidRPr="007D1EF9" w:rsidRDefault="00DD65C9" w:rsidP="00DD65C9"/>
    <w:p w14:paraId="17CE20B4" w14:textId="0B42E80B" w:rsidR="00D90805" w:rsidRDefault="00D90805" w:rsidP="00C25FBB">
      <w:pPr>
        <w:pStyle w:val="Heading3"/>
        <w:tabs>
          <w:tab w:val="clear" w:pos="1800"/>
          <w:tab w:val="num" w:pos="720"/>
        </w:tabs>
        <w:rPr>
          <w:sz w:val="20"/>
        </w:rPr>
      </w:pPr>
      <w:r>
        <w:rPr>
          <w:sz w:val="20"/>
        </w:rPr>
        <w:t>Install Sign</w:t>
      </w:r>
    </w:p>
    <w:p w14:paraId="6527B2F4" w14:textId="77777777" w:rsidR="00D90805" w:rsidRDefault="00D90805" w:rsidP="00D90805">
      <w:r>
        <w:t xml:space="preserve">Provide and install new in ground base for the sign structure.  Install new riser post if post was removed.  Install salvaged post to new base.  </w:t>
      </w:r>
      <w:r w:rsidRPr="0003720A">
        <w:t xml:space="preserve">Install salvaged or Department provided </w:t>
      </w:r>
      <w:r>
        <w:t>sign panel(s) with new stringers and mounting hardware to riser post.</w:t>
      </w:r>
    </w:p>
    <w:p w14:paraId="3F0937D9" w14:textId="77777777" w:rsidR="00D90805" w:rsidRDefault="00D90805" w:rsidP="00D90805"/>
    <w:p w14:paraId="5FB04750" w14:textId="77777777" w:rsidR="00D90805" w:rsidRDefault="00D90805" w:rsidP="00D90805">
      <w:r>
        <w:t>Sign panel punching codes, stringer details, and panel joint details have been updated to correspond with new square tube post standards and crashworthy requirements.</w:t>
      </w:r>
    </w:p>
    <w:p w14:paraId="08ACACD8" w14:textId="77777777" w:rsidR="00D90805" w:rsidRDefault="00D90805" w:rsidP="00D90805"/>
    <w:p w14:paraId="636F99B5" w14:textId="77777777" w:rsidR="00D90805" w:rsidRDefault="00D90805" w:rsidP="00D90805">
      <w:r>
        <w:t>Field Punch salvaged sign panels as needed based on the new Punching Codes and Stringer Detail file found on MnDOT’s Standard Signs and Markings Manual (2020) website:</w:t>
      </w:r>
    </w:p>
    <w:p w14:paraId="4B689A48" w14:textId="77777777" w:rsidR="00D90805" w:rsidRDefault="00D90805" w:rsidP="00D90805"/>
    <w:p w14:paraId="06F39AB8" w14:textId="77777777" w:rsidR="00D90805" w:rsidRDefault="00D90805" w:rsidP="00D90805">
      <w:r>
        <w:tab/>
      </w:r>
      <w:hyperlink r:id="rId15" w:history="1">
        <w:r w:rsidRPr="00DD2CFC">
          <w:rPr>
            <w:rStyle w:val="Hyperlink"/>
          </w:rPr>
          <w:t>http://www.dot.state.mn.us/trafficeng/publ/signsmanual/index.html</w:t>
        </w:r>
      </w:hyperlink>
    </w:p>
    <w:p w14:paraId="4A834129" w14:textId="77777777" w:rsidR="00D90805" w:rsidRDefault="00D90805" w:rsidP="00D90805"/>
    <w:p w14:paraId="17805D22" w14:textId="77777777" w:rsidR="00D90805" w:rsidRPr="006F3EBA" w:rsidRDefault="00D90805" w:rsidP="00D90805">
      <w:r w:rsidRPr="006F3EBA">
        <w:t xml:space="preserve">The Engineer will measure install sign as a complete unit, including new </w:t>
      </w:r>
      <w:r>
        <w:t xml:space="preserve">or salvaged </w:t>
      </w:r>
      <w:r w:rsidRPr="006F3EBA">
        <w:t>post(s), new stringers, and new mounting hardware used to install salvaged or Department provided sign panel(s).</w:t>
      </w:r>
    </w:p>
    <w:p w14:paraId="32818D30" w14:textId="77777777" w:rsidR="00D90805" w:rsidRPr="00767D99" w:rsidRDefault="00D90805" w:rsidP="00D90805"/>
    <w:p w14:paraId="2F7FA9F8" w14:textId="635C48C8" w:rsidR="00F35C13" w:rsidRDefault="00F35C13" w:rsidP="00C25FBB">
      <w:pPr>
        <w:pStyle w:val="Heading3"/>
        <w:tabs>
          <w:tab w:val="clear" w:pos="1800"/>
          <w:tab w:val="num" w:pos="720"/>
        </w:tabs>
        <w:rPr>
          <w:sz w:val="20"/>
        </w:rPr>
      </w:pPr>
      <w:r>
        <w:rPr>
          <w:sz w:val="20"/>
        </w:rPr>
        <w:lastRenderedPageBreak/>
        <w:t>Install Delineator/Marker</w:t>
      </w:r>
    </w:p>
    <w:p w14:paraId="35C0BA68" w14:textId="77777777" w:rsidR="00F35C13" w:rsidRDefault="00F35C13" w:rsidP="00F35C13">
      <w:pPr>
        <w:tabs>
          <w:tab w:val="left" w:pos="0"/>
        </w:tabs>
      </w:pPr>
      <w:r>
        <w:t>Install new base post.  Install salvaged riser post with attached delineator/marker (if square tube) or new riser post and attach salvaged or Department provided delineator/marker with new mounting hardware</w:t>
      </w:r>
      <w:r w:rsidRPr="00EE34A0">
        <w:t xml:space="preserve">.  </w:t>
      </w:r>
    </w:p>
    <w:p w14:paraId="3DBBFFD3" w14:textId="77777777" w:rsidR="00F35C13" w:rsidRDefault="00F35C13" w:rsidP="00F35C13">
      <w:pPr>
        <w:tabs>
          <w:tab w:val="left" w:pos="0"/>
        </w:tabs>
      </w:pPr>
    </w:p>
    <w:p w14:paraId="70520589" w14:textId="77777777" w:rsidR="00F35C13" w:rsidRPr="00197563" w:rsidRDefault="00F35C13" w:rsidP="00F35C13">
      <w:r>
        <w:t>The Engineer will measure install delineator/marker as a complete unit, including new base post, salvaged riser post or new riser post, and salvaged or Department provided delineator/marker attached with new mounting hardware.</w:t>
      </w:r>
    </w:p>
    <w:p w14:paraId="15AB4857" w14:textId="77777777" w:rsidR="00F35C13" w:rsidRPr="00BA50CE" w:rsidRDefault="00F35C13" w:rsidP="00F35C13"/>
    <w:p w14:paraId="2C399EAD" w14:textId="1C360E01" w:rsidR="00FD46A0" w:rsidRDefault="00FD46A0" w:rsidP="00C25FBB">
      <w:pPr>
        <w:pStyle w:val="Heading3"/>
        <w:tabs>
          <w:tab w:val="clear" w:pos="1800"/>
          <w:tab w:val="num" w:pos="720"/>
        </w:tabs>
        <w:rPr>
          <w:sz w:val="20"/>
        </w:rPr>
      </w:pPr>
      <w:r>
        <w:rPr>
          <w:sz w:val="20"/>
        </w:rPr>
        <w:t>Install Sign Type Special</w:t>
      </w:r>
    </w:p>
    <w:p w14:paraId="5A08436E" w14:textId="77777777" w:rsidR="00FD46A0" w:rsidRDefault="00FD46A0" w:rsidP="00FD46A0">
      <w:pPr>
        <w:tabs>
          <w:tab w:val="left" w:pos="0"/>
        </w:tabs>
      </w:pPr>
      <w:r w:rsidRPr="00DD4414">
        <w:rPr>
          <w:highlight w:val="yellow"/>
        </w:rPr>
        <w:t xml:space="preserve">Use if </w:t>
      </w:r>
      <w:r>
        <w:rPr>
          <w:highlight w:val="yellow"/>
        </w:rPr>
        <w:t>installing salvaged</w:t>
      </w:r>
      <w:r w:rsidRPr="00DD4414">
        <w:rPr>
          <w:highlight w:val="yellow"/>
        </w:rPr>
        <w:t xml:space="preserve"> street name sign.</w:t>
      </w:r>
    </w:p>
    <w:p w14:paraId="0A0FAA42" w14:textId="77777777" w:rsidR="00FD46A0" w:rsidRDefault="00FD46A0" w:rsidP="00FD46A0">
      <w:pPr>
        <w:tabs>
          <w:tab w:val="left" w:pos="0"/>
        </w:tabs>
      </w:pPr>
      <w:r>
        <w:t>Install new base post.  Install s</w:t>
      </w:r>
      <w:r w:rsidRPr="00EE34A0">
        <w:t>alvage</w:t>
      </w:r>
      <w:r>
        <w:t>d</w:t>
      </w:r>
      <w:r w:rsidRPr="00EE34A0">
        <w:t xml:space="preserve"> </w:t>
      </w:r>
      <w:r>
        <w:t>riser</w:t>
      </w:r>
      <w:r w:rsidRPr="00EE34A0">
        <w:t xml:space="preserve"> post </w:t>
      </w:r>
      <w:r>
        <w:t xml:space="preserve">(if square tube) or new riser post.  Install </w:t>
      </w:r>
      <w:r w:rsidRPr="00EE34A0">
        <w:t xml:space="preserve">the </w:t>
      </w:r>
      <w:r>
        <w:t xml:space="preserve">salvaged </w:t>
      </w:r>
      <w:r w:rsidRPr="00EE34A0">
        <w:t xml:space="preserve">bracket assembly </w:t>
      </w:r>
      <w:r>
        <w:t>with</w:t>
      </w:r>
      <w:r w:rsidRPr="00EE34A0">
        <w:t xml:space="preserve"> street name plates attached. </w:t>
      </w:r>
    </w:p>
    <w:p w14:paraId="16034A8B" w14:textId="77777777" w:rsidR="00FD46A0" w:rsidRDefault="00FD46A0" w:rsidP="00FD46A0"/>
    <w:p w14:paraId="174F828D" w14:textId="25A1E43A" w:rsidR="00FD46A0" w:rsidRPr="00197563" w:rsidRDefault="00FD46A0" w:rsidP="00FD46A0">
      <w:r>
        <w:t>The Engineer will measure install sign type special as a complete unit, including new base post, new riser post or salvaged riser post, and salvaged bracket with street name plates attached.</w:t>
      </w:r>
    </w:p>
    <w:p w14:paraId="60501CB5" w14:textId="77777777" w:rsidR="00FD46A0" w:rsidRDefault="00FD46A0" w:rsidP="00FD46A0">
      <w:pPr>
        <w:tabs>
          <w:tab w:val="left" w:pos="0"/>
        </w:tabs>
      </w:pPr>
    </w:p>
    <w:p w14:paraId="5162A821" w14:textId="4C19A243" w:rsidR="00435EAF" w:rsidRDefault="00435EAF" w:rsidP="00C25FBB">
      <w:pPr>
        <w:pStyle w:val="Heading3"/>
        <w:tabs>
          <w:tab w:val="clear" w:pos="1800"/>
          <w:tab w:val="num" w:pos="720"/>
        </w:tabs>
        <w:rPr>
          <w:sz w:val="20"/>
        </w:rPr>
      </w:pPr>
      <w:r>
        <w:rPr>
          <w:sz w:val="20"/>
        </w:rPr>
        <w:t>Delineator/Marker</w:t>
      </w:r>
    </w:p>
    <w:p w14:paraId="75586EAE" w14:textId="77777777" w:rsidR="00435EAF" w:rsidRDefault="00435EAF" w:rsidP="00435EAF">
      <w:r w:rsidRPr="00F64CF9">
        <w:t>Provide delineator</w:t>
      </w:r>
      <w:r>
        <w:t>/marker panel</w:t>
      </w:r>
      <w:r w:rsidRPr="00F64CF9">
        <w:t xml:space="preserve"> as required by the contract.</w:t>
      </w:r>
    </w:p>
    <w:p w14:paraId="5C9B048B" w14:textId="77777777" w:rsidR="00435EAF" w:rsidRDefault="00435EAF" w:rsidP="00435EAF"/>
    <w:p w14:paraId="420A21BC" w14:textId="77777777" w:rsidR="00435EAF" w:rsidRDefault="00435EAF" w:rsidP="00435EAF">
      <w:r w:rsidRPr="00F64CF9">
        <w:t xml:space="preserve">Provide and install the post and attach the </w:t>
      </w:r>
      <w:r>
        <w:t>delineator/marker panel</w:t>
      </w:r>
      <w:r w:rsidRPr="00F64CF9">
        <w:t xml:space="preserve"> with </w:t>
      </w:r>
      <w:r>
        <w:t xml:space="preserve">new </w:t>
      </w:r>
      <w:r w:rsidRPr="00F64CF9">
        <w:t>mounting hardware required by the contract.</w:t>
      </w:r>
    </w:p>
    <w:p w14:paraId="19BD0FF4" w14:textId="77777777" w:rsidR="00435EAF" w:rsidRDefault="00435EAF" w:rsidP="00435EAF"/>
    <w:p w14:paraId="0519B147" w14:textId="77777777" w:rsidR="00435EAF" w:rsidRDefault="00435EAF" w:rsidP="00435EAF">
      <w:r w:rsidRPr="00C11583">
        <w:t xml:space="preserve">Affix a Department-provided warning sticker to the backside of each </w:t>
      </w:r>
      <w:r>
        <w:t xml:space="preserve">marker </w:t>
      </w:r>
      <w:r w:rsidRPr="00C11583">
        <w:t>panel directly above the fabrication sticker. Warning stickers are available at the Department's Transportation District Office specified in th</w:t>
      </w:r>
      <w:r>
        <w:t xml:space="preserve">e Contract. Provide </w:t>
      </w:r>
      <w:r w:rsidRPr="00C11583">
        <w:t>thirty calendar days advance notice before picking up the stickers.</w:t>
      </w:r>
    </w:p>
    <w:p w14:paraId="45B295A8" w14:textId="77777777" w:rsidR="00435EAF" w:rsidRPr="008B0D7A" w:rsidRDefault="00435EAF" w:rsidP="00435EAF"/>
    <w:p w14:paraId="6F2435F4" w14:textId="77777777" w:rsidR="00435EAF" w:rsidRPr="006F3EBA" w:rsidRDefault="00435EAF" w:rsidP="00435EAF">
      <w:r w:rsidRPr="006F3EBA">
        <w:t xml:space="preserve">The Engineer will measure </w:t>
      </w:r>
      <w:r>
        <w:t>delineator/</w:t>
      </w:r>
      <w:r w:rsidRPr="006F3EBA">
        <w:t xml:space="preserve">marker as a complete unit, including new post, new mounting hardware, new </w:t>
      </w:r>
      <w:r>
        <w:t>delineator/marker</w:t>
      </w:r>
      <w:r w:rsidRPr="006F3EBA">
        <w:t xml:space="preserve"> panel, and warning sticker.</w:t>
      </w:r>
    </w:p>
    <w:p w14:paraId="5B36CF5E" w14:textId="77777777" w:rsidR="00435EAF" w:rsidRPr="008771A4" w:rsidRDefault="00435EAF" w:rsidP="00435EAF"/>
    <w:p w14:paraId="4394E6F9" w14:textId="2DBE26B9" w:rsidR="00435EAF" w:rsidRDefault="00435EAF" w:rsidP="00C25FBB">
      <w:pPr>
        <w:pStyle w:val="Heading3"/>
        <w:tabs>
          <w:tab w:val="clear" w:pos="1800"/>
          <w:tab w:val="num" w:pos="720"/>
        </w:tabs>
        <w:rPr>
          <w:sz w:val="20"/>
        </w:rPr>
      </w:pPr>
      <w:r>
        <w:rPr>
          <w:sz w:val="20"/>
        </w:rPr>
        <w:t>Delineator/Marker Panel</w:t>
      </w:r>
    </w:p>
    <w:p w14:paraId="23EF66EE" w14:textId="77777777" w:rsidR="00435EAF" w:rsidRDefault="00435EAF" w:rsidP="00435EAF">
      <w:r w:rsidRPr="00F64CF9">
        <w:t>Provide delineator</w:t>
      </w:r>
      <w:r>
        <w:t>/marker panel</w:t>
      </w:r>
      <w:r w:rsidRPr="00F64CF9">
        <w:t xml:space="preserve"> as required by the contract.</w:t>
      </w:r>
    </w:p>
    <w:p w14:paraId="324C8D81" w14:textId="77777777" w:rsidR="00435EAF" w:rsidRDefault="00435EAF" w:rsidP="00435EAF"/>
    <w:p w14:paraId="3DDD6DEC" w14:textId="77777777" w:rsidR="00435EAF" w:rsidRDefault="00435EAF" w:rsidP="00435EAF">
      <w:r>
        <w:t>A</w:t>
      </w:r>
      <w:r w:rsidRPr="00F64CF9">
        <w:t xml:space="preserve">ttach the </w:t>
      </w:r>
      <w:r>
        <w:t>delineator/marker panel</w:t>
      </w:r>
      <w:r w:rsidRPr="00F64CF9">
        <w:t xml:space="preserve"> with </w:t>
      </w:r>
      <w:r>
        <w:t xml:space="preserve">new </w:t>
      </w:r>
      <w:r w:rsidRPr="00F64CF9">
        <w:t>mounting hardware required by the contract.</w:t>
      </w:r>
    </w:p>
    <w:p w14:paraId="72CECB53" w14:textId="77777777" w:rsidR="00435EAF" w:rsidRDefault="00435EAF" w:rsidP="00435EAF"/>
    <w:p w14:paraId="025B3222" w14:textId="77777777" w:rsidR="00435EAF" w:rsidRDefault="00435EAF" w:rsidP="00435EAF">
      <w:r w:rsidRPr="00C11583">
        <w:t xml:space="preserve">Affix a Department-provided warning sticker to the backside of each </w:t>
      </w:r>
      <w:r>
        <w:t xml:space="preserve">marker </w:t>
      </w:r>
      <w:r w:rsidRPr="00C11583">
        <w:t>panel directly above the fabrication sticker. Warning stickers are available at the Department's Transportation District Office specified in th</w:t>
      </w:r>
      <w:r>
        <w:t xml:space="preserve">e Contract. Provide </w:t>
      </w:r>
      <w:r w:rsidRPr="00C11583">
        <w:t>thirty calendar days advance notice before picking up the stickers.</w:t>
      </w:r>
    </w:p>
    <w:p w14:paraId="7F9EE2F1" w14:textId="77777777" w:rsidR="00435EAF" w:rsidRPr="008B0D7A" w:rsidRDefault="00435EAF" w:rsidP="00435EAF"/>
    <w:p w14:paraId="0D753849" w14:textId="77777777" w:rsidR="00435EAF" w:rsidRDefault="00435EAF" w:rsidP="00435EAF">
      <w:r w:rsidRPr="008B0D7A">
        <w:t xml:space="preserve">The Engineer will measure delineator/marker </w:t>
      </w:r>
      <w:r>
        <w:t>panel</w:t>
      </w:r>
      <w:r w:rsidRPr="008B0D7A">
        <w:t xml:space="preserve"> as a complete unit, including </w:t>
      </w:r>
      <w:r>
        <w:t>new delineator/marker panel and new mounting hardware</w:t>
      </w:r>
      <w:r w:rsidRPr="008B0D7A">
        <w:t>.</w:t>
      </w:r>
    </w:p>
    <w:p w14:paraId="64FCEEF5" w14:textId="77777777" w:rsidR="00435EAF" w:rsidRDefault="00435EAF" w:rsidP="00435EAF"/>
    <w:p w14:paraId="1D4C56E8" w14:textId="3DA188BA" w:rsidR="00BD0D6D" w:rsidRDefault="00BD0D6D" w:rsidP="00C25FBB">
      <w:pPr>
        <w:pStyle w:val="Heading3"/>
        <w:tabs>
          <w:tab w:val="clear" w:pos="1800"/>
          <w:tab w:val="num" w:pos="720"/>
        </w:tabs>
        <w:rPr>
          <w:sz w:val="20"/>
        </w:rPr>
      </w:pPr>
      <w:r>
        <w:rPr>
          <w:sz w:val="20"/>
        </w:rPr>
        <w:t>Sign</w:t>
      </w:r>
    </w:p>
    <w:p w14:paraId="2220A4BD" w14:textId="77777777" w:rsidR="00BD0D6D" w:rsidRDefault="00BD0D6D" w:rsidP="00BD0D6D">
      <w:r w:rsidRPr="00CD187F">
        <w:t xml:space="preserve">Fabricate the sign panels in accordance with 3352, “Signs.” </w:t>
      </w:r>
    </w:p>
    <w:p w14:paraId="595CBE40" w14:textId="77777777" w:rsidR="00BD0D6D" w:rsidRPr="00CD187F" w:rsidRDefault="00BD0D6D" w:rsidP="00BD0D6D"/>
    <w:p w14:paraId="55FB840D" w14:textId="77777777" w:rsidR="00BD0D6D" w:rsidRDefault="00BD0D6D" w:rsidP="00BD0D6D">
      <w:r w:rsidRPr="00CD187F">
        <w:t xml:space="preserve">Package, deliver, store, and install sign panels in accordance with </w:t>
      </w:r>
      <w:r w:rsidRPr="00CD187F">
        <w:fldChar w:fldCharType="begin"/>
      </w:r>
      <w:r w:rsidRPr="00CD187F">
        <w:instrText xml:space="preserve"> REF _Ref11901071 \w \h  \* MERGEFORMAT </w:instrText>
      </w:r>
      <w:r w:rsidRPr="00CD187F">
        <w:fldChar w:fldCharType="separate"/>
      </w:r>
      <w:r w:rsidRPr="00CD187F">
        <w:t>1607</w:t>
      </w:r>
      <w:r w:rsidRPr="00CD187F">
        <w:fldChar w:fldCharType="end"/>
      </w:r>
      <w:r w:rsidRPr="00CD187F">
        <w:t xml:space="preserve">, “Handling Materials,” </w:t>
      </w:r>
      <w:r w:rsidRPr="00CD187F">
        <w:fldChar w:fldCharType="begin"/>
      </w:r>
      <w:r w:rsidRPr="00CD187F">
        <w:instrText xml:space="preserve"> REF _Ref11901096 \w \h  \* MERGEFORMAT </w:instrText>
      </w:r>
      <w:r w:rsidRPr="00CD187F">
        <w:fldChar w:fldCharType="separate"/>
      </w:r>
      <w:r w:rsidRPr="00CD187F">
        <w:t>3352</w:t>
      </w:r>
      <w:r w:rsidRPr="00CD187F">
        <w:fldChar w:fldCharType="end"/>
      </w:r>
      <w:r w:rsidRPr="00CD187F">
        <w:t>, “Signs,” and the retroreflective sheeting manufacturer's recommendations.</w:t>
      </w:r>
    </w:p>
    <w:p w14:paraId="2D05C8A8" w14:textId="77777777" w:rsidR="00BD0D6D" w:rsidRPr="00CD187F" w:rsidRDefault="00BD0D6D" w:rsidP="00BD0D6D"/>
    <w:p w14:paraId="51EF9804" w14:textId="77777777" w:rsidR="00BD0D6D" w:rsidRDefault="00BD0D6D" w:rsidP="00BD0D6D">
      <w:r>
        <w:t>Install new post in accordance with the plans and attach new sign panels with new stringers as needed and mounting hardware.</w:t>
      </w:r>
    </w:p>
    <w:p w14:paraId="6FA7BA20" w14:textId="77777777" w:rsidR="00BD0D6D" w:rsidRDefault="00BD0D6D" w:rsidP="00BD0D6D"/>
    <w:p w14:paraId="109C5451" w14:textId="77777777" w:rsidR="00BD0D6D" w:rsidRDefault="00BD0D6D" w:rsidP="00BD0D6D">
      <w:r w:rsidRPr="00CD187F">
        <w:t>Affix a Department-provided warning sticker to the backside of each sign panel directly above the fabrication sticker. Warning stickers are available at the Department's Transportation District Office specified in the Contract. Give the Transportation District’s contact person thirty calendar days advance notice before picking up the stickers.</w:t>
      </w:r>
    </w:p>
    <w:p w14:paraId="585B501C" w14:textId="77777777" w:rsidR="00BD0D6D" w:rsidRPr="00CD187F" w:rsidRDefault="00BD0D6D" w:rsidP="00BD0D6D"/>
    <w:p w14:paraId="421D3437" w14:textId="77777777" w:rsidR="00BD0D6D" w:rsidRPr="00CD187F" w:rsidRDefault="00BD0D6D" w:rsidP="00BD0D6D">
      <w:r w:rsidRPr="00CD187F">
        <w:t>The Engineer wil</w:t>
      </w:r>
      <w:r>
        <w:t xml:space="preserve">l measure sign </w:t>
      </w:r>
      <w:r w:rsidRPr="00CD187F">
        <w:t>by square foot based on the nominal dimen</w:t>
      </w:r>
      <w:r>
        <w:t xml:space="preserve">sions of the sign panels. Sign panels </w:t>
      </w:r>
      <w:r w:rsidRPr="00CD187F">
        <w:t>are considered rectangular for the purpose of measurement except that the Engineer will measure triangular shaped sign panels as the actual area of the triangle. The Engineer will not make deductions for rounded corners.</w:t>
      </w:r>
      <w:r>
        <w:t xml:space="preserve">  Sign</w:t>
      </w:r>
      <w:r w:rsidRPr="00CD187F">
        <w:t xml:space="preserve"> includes </w:t>
      </w:r>
      <w:r w:rsidRPr="00CD187F">
        <w:lastRenderedPageBreak/>
        <w:t>new sign panel</w:t>
      </w:r>
      <w:r>
        <w:t>s</w:t>
      </w:r>
      <w:r w:rsidRPr="00CD187F">
        <w:t>, new posts, new stringers, new mounting hardware, and installing Department provided warning sticker.</w:t>
      </w:r>
    </w:p>
    <w:p w14:paraId="7568E6FD" w14:textId="77777777" w:rsidR="00BD0D6D" w:rsidRPr="003C347C" w:rsidRDefault="00BD0D6D" w:rsidP="00BD0D6D"/>
    <w:p w14:paraId="69B8F04E" w14:textId="03A681A7" w:rsidR="00BD0D6D" w:rsidRDefault="00BD0D6D" w:rsidP="00C64421">
      <w:pPr>
        <w:pStyle w:val="Heading3"/>
        <w:tabs>
          <w:tab w:val="clear" w:pos="1800"/>
          <w:tab w:val="num" w:pos="720"/>
        </w:tabs>
        <w:rPr>
          <w:sz w:val="20"/>
        </w:rPr>
      </w:pPr>
      <w:r>
        <w:rPr>
          <w:sz w:val="20"/>
        </w:rPr>
        <w:t>Sign Panel</w:t>
      </w:r>
    </w:p>
    <w:p w14:paraId="1B4A0463" w14:textId="77777777" w:rsidR="00BD0D6D" w:rsidRDefault="00BD0D6D" w:rsidP="00BD0D6D">
      <w:r>
        <w:t>Fabricate the sign panel</w:t>
      </w:r>
      <w:r w:rsidRPr="00CD187F">
        <w:t xml:space="preserve"> in accordance with 3352, “Signs.” </w:t>
      </w:r>
    </w:p>
    <w:p w14:paraId="01971CBA" w14:textId="77777777" w:rsidR="00BD0D6D" w:rsidRPr="00CD187F" w:rsidRDefault="00BD0D6D" w:rsidP="00BD0D6D"/>
    <w:p w14:paraId="1D35C3BB" w14:textId="77777777" w:rsidR="00BD0D6D" w:rsidRDefault="00BD0D6D" w:rsidP="00BD0D6D">
      <w:r w:rsidRPr="00CD187F">
        <w:t xml:space="preserve">Package, deliver, store, and install sign panels in accordance with </w:t>
      </w:r>
      <w:r w:rsidRPr="00CD187F">
        <w:fldChar w:fldCharType="begin"/>
      </w:r>
      <w:r w:rsidRPr="00CD187F">
        <w:instrText xml:space="preserve"> REF _Ref11901071 \w \h  \* MERGEFORMAT </w:instrText>
      </w:r>
      <w:r w:rsidRPr="00CD187F">
        <w:fldChar w:fldCharType="separate"/>
      </w:r>
      <w:r w:rsidRPr="00CD187F">
        <w:t>1607</w:t>
      </w:r>
      <w:r w:rsidRPr="00CD187F">
        <w:fldChar w:fldCharType="end"/>
      </w:r>
      <w:r w:rsidRPr="00CD187F">
        <w:t xml:space="preserve">, “Handling Materials,” </w:t>
      </w:r>
      <w:r w:rsidRPr="00CD187F">
        <w:fldChar w:fldCharType="begin"/>
      </w:r>
      <w:r w:rsidRPr="00CD187F">
        <w:instrText xml:space="preserve"> REF _Ref11901096 \w \h  \* MERGEFORMAT </w:instrText>
      </w:r>
      <w:r w:rsidRPr="00CD187F">
        <w:fldChar w:fldCharType="separate"/>
      </w:r>
      <w:r w:rsidRPr="00CD187F">
        <w:t>3352</w:t>
      </w:r>
      <w:r w:rsidRPr="00CD187F">
        <w:fldChar w:fldCharType="end"/>
      </w:r>
      <w:r w:rsidRPr="00CD187F">
        <w:t>, “Signs,” and the retroreflective sheeting manufacturer's recommendations.</w:t>
      </w:r>
    </w:p>
    <w:p w14:paraId="32A2A8F3" w14:textId="77777777" w:rsidR="00BD0D6D" w:rsidRPr="00CD187F" w:rsidRDefault="00BD0D6D" w:rsidP="00BD0D6D"/>
    <w:p w14:paraId="25384EF7" w14:textId="77777777" w:rsidR="00BD0D6D" w:rsidRDefault="00BD0D6D" w:rsidP="00BD0D6D">
      <w:r>
        <w:t>Attach new panel to support structure using new stringers as needed and mounting hardware.</w:t>
      </w:r>
    </w:p>
    <w:p w14:paraId="7C3A27A7" w14:textId="77777777" w:rsidR="00BD0D6D" w:rsidRDefault="00BD0D6D" w:rsidP="00BD0D6D"/>
    <w:p w14:paraId="5E102E46" w14:textId="77777777" w:rsidR="00BD0D6D" w:rsidRDefault="00BD0D6D" w:rsidP="00BD0D6D">
      <w:r w:rsidRPr="00CD187F">
        <w:t>Affix a Department-provided warning sticker to the backside of each sign panel directly above the fabrication sticker. Warning stickers are available at the Department's Transportation District Office specified in the Contract. Give the Transportation District’s contact person thirty calendar days advance notice before picking up the stickers.</w:t>
      </w:r>
    </w:p>
    <w:p w14:paraId="2DCC0FF8" w14:textId="77777777" w:rsidR="00BD0D6D" w:rsidRPr="00CD187F" w:rsidRDefault="00BD0D6D" w:rsidP="00BD0D6D"/>
    <w:p w14:paraId="088D5D16" w14:textId="77777777" w:rsidR="00BD0D6D" w:rsidRPr="00CD187F" w:rsidRDefault="00BD0D6D" w:rsidP="00BD0D6D">
      <w:r w:rsidRPr="00CD187F">
        <w:t>The Engineer wil</w:t>
      </w:r>
      <w:r>
        <w:t xml:space="preserve">l measure sign panel </w:t>
      </w:r>
      <w:r w:rsidRPr="00CD187F">
        <w:t>by square foot based on the nominal dimen</w:t>
      </w:r>
      <w:r>
        <w:t>sions of the sign panel. Sign panel is</w:t>
      </w:r>
      <w:r w:rsidRPr="00CD187F">
        <w:t xml:space="preserve"> considered rectangular for the purpose of measurement except that the Engineer will measure </w:t>
      </w:r>
      <w:r>
        <w:t xml:space="preserve">a </w:t>
      </w:r>
      <w:r w:rsidRPr="00CD187F">
        <w:t>triangular shaped sign panel as the actual area of the triangle. The Engineer will not make deductions for rounded corners.</w:t>
      </w:r>
      <w:r>
        <w:t xml:space="preserve">  Sign panel</w:t>
      </w:r>
      <w:r w:rsidRPr="00CD187F">
        <w:t xml:space="preserve"> includes new sign panel, new stringers, new mounting hardware, and installing Department provided warning sticker.</w:t>
      </w:r>
    </w:p>
    <w:p w14:paraId="3238CD1D" w14:textId="77777777" w:rsidR="00BD0D6D" w:rsidRPr="00CD187F" w:rsidRDefault="00BD0D6D" w:rsidP="00BD0D6D"/>
    <w:p w14:paraId="06A9803E" w14:textId="0C0A119B" w:rsidR="00BD0D6D" w:rsidRDefault="00BD0D6D" w:rsidP="00C64421">
      <w:pPr>
        <w:pStyle w:val="Heading3"/>
        <w:tabs>
          <w:tab w:val="clear" w:pos="1800"/>
          <w:tab w:val="num" w:pos="720"/>
        </w:tabs>
        <w:rPr>
          <w:sz w:val="20"/>
        </w:rPr>
      </w:pPr>
      <w:r>
        <w:rPr>
          <w:sz w:val="20"/>
        </w:rPr>
        <w:t>Sign Panel Overlay</w:t>
      </w:r>
    </w:p>
    <w:p w14:paraId="7115290A" w14:textId="77777777" w:rsidR="00000E4F" w:rsidRDefault="00000E4F" w:rsidP="00000E4F">
      <w:r w:rsidRPr="002E7C17">
        <w:t>Fabricate the sign panels in accordance with</w:t>
      </w:r>
      <w:r>
        <w:t xml:space="preserve"> 3352</w:t>
      </w:r>
      <w:r w:rsidRPr="002E7C17">
        <w:t>, “Signs.”</w:t>
      </w:r>
    </w:p>
    <w:p w14:paraId="53D468E1" w14:textId="77777777" w:rsidR="00000E4F" w:rsidRDefault="00000E4F" w:rsidP="00000E4F"/>
    <w:p w14:paraId="16C87082" w14:textId="77777777" w:rsidR="00000E4F" w:rsidRDefault="00000E4F" w:rsidP="00000E4F">
      <w:r w:rsidRPr="002E7C17">
        <w:t xml:space="preserve">Package, deliver, store, and install sign panels in accordance with </w:t>
      </w:r>
      <w:r>
        <w:t>1607</w:t>
      </w:r>
      <w:r w:rsidRPr="002E7C17">
        <w:t xml:space="preserve">, “Handling Materials,” </w:t>
      </w:r>
      <w:r>
        <w:t>3352</w:t>
      </w:r>
      <w:r w:rsidRPr="002E7C17">
        <w:t>, “Signs,” and the retroreflective sheeting manufacturer's recommendations.</w:t>
      </w:r>
    </w:p>
    <w:p w14:paraId="2290ECDE" w14:textId="77777777" w:rsidR="00000E4F" w:rsidRDefault="00000E4F" w:rsidP="00000E4F"/>
    <w:p w14:paraId="2CDBB89F" w14:textId="77777777" w:rsidR="00000E4F" w:rsidRDefault="00000E4F" w:rsidP="00000E4F">
      <w:r>
        <w:t xml:space="preserve">Remove any </w:t>
      </w:r>
      <w:proofErr w:type="spellStart"/>
      <w:r>
        <w:t>inplace</w:t>
      </w:r>
      <w:proofErr w:type="spellEnd"/>
      <w:r>
        <w:t xml:space="preserve"> sign panel overlays</w:t>
      </w:r>
      <w:r w:rsidRPr="002E7C17">
        <w:t xml:space="preserve"> and dispose of them in accordance with</w:t>
      </w:r>
      <w:r>
        <w:t xml:space="preserve"> 2104</w:t>
      </w:r>
      <w:r w:rsidRPr="002E7C17">
        <w:t>, “Removing Pavement and Miscellaneous Structures.”</w:t>
      </w:r>
    </w:p>
    <w:p w14:paraId="0446798B" w14:textId="77777777" w:rsidR="00000E4F" w:rsidRPr="002E7C17" w:rsidRDefault="00000E4F" w:rsidP="00000E4F"/>
    <w:p w14:paraId="1EB16B71" w14:textId="77777777" w:rsidR="00000E4F" w:rsidRDefault="00000E4F" w:rsidP="00000E4F">
      <w:r w:rsidRPr="002E7C17">
        <w:t>Attach the sign panel overlay to the extruded</w:t>
      </w:r>
      <w:r>
        <w:t xml:space="preserve"> aluminum</w:t>
      </w:r>
      <w:r w:rsidRPr="002E7C17">
        <w:t xml:space="preserve"> panels </w:t>
      </w:r>
      <w:r>
        <w:t xml:space="preserve">or sign panels </w:t>
      </w:r>
      <w:r w:rsidRPr="002E7C17">
        <w:t>with 3/16 inch stainless steel rivets.</w:t>
      </w:r>
    </w:p>
    <w:p w14:paraId="17738C65" w14:textId="77777777" w:rsidR="00000E4F" w:rsidRPr="002E7C17" w:rsidRDefault="00000E4F" w:rsidP="00000E4F"/>
    <w:p w14:paraId="46DDB6F6" w14:textId="17FA9447" w:rsidR="00000E4F" w:rsidRDefault="00000E4F" w:rsidP="00000E4F">
      <w:r w:rsidRPr="002E7C17">
        <w:t>Tightly butt the sign panel overlays vertically and rivet to the extruded panels on 12 inch vertical and horizontal centers. Rivet the edges and corners of each sign panel overlay. Do not place rivets within 1 inch</w:t>
      </w:r>
      <w:r w:rsidRPr="002E7C17" w:rsidDel="00E461B2">
        <w:t xml:space="preserve"> </w:t>
      </w:r>
      <w:r w:rsidRPr="002E7C17">
        <w:t>of the ex</w:t>
      </w:r>
      <w:r>
        <w:t xml:space="preserve">truded panel joints. Sign panel overlays </w:t>
      </w:r>
      <w:r w:rsidRPr="002E7C17">
        <w:t>must be flat after attaching to extruded panels.</w:t>
      </w:r>
    </w:p>
    <w:p w14:paraId="03171B46" w14:textId="287DF7BD" w:rsidR="005C6396" w:rsidRDefault="005C6396" w:rsidP="00000E4F"/>
    <w:p w14:paraId="5451E396" w14:textId="3131D8D3" w:rsidR="005C6396" w:rsidRPr="005D759E" w:rsidRDefault="005C6396" w:rsidP="005C6396">
      <w:r>
        <w:t>If extruded panel is detached from posts to perform the overlay work, rea</w:t>
      </w:r>
      <w:r w:rsidRPr="005D759E">
        <w:t xml:space="preserve">ttach extruded panels to sign posts or panel mounting posts with new post clips and torque each post clip between 12 </w:t>
      </w:r>
      <w:proofErr w:type="spellStart"/>
      <w:r w:rsidRPr="005D759E">
        <w:t>foot•lb</w:t>
      </w:r>
      <w:proofErr w:type="spellEnd"/>
      <w:r w:rsidRPr="005D759E">
        <w:t xml:space="preserve"> and 14 </w:t>
      </w:r>
      <w:proofErr w:type="spellStart"/>
      <w:r w:rsidRPr="005D759E">
        <w:t>foot•lb</w:t>
      </w:r>
      <w:proofErr w:type="spellEnd"/>
      <w:r w:rsidRPr="005D759E">
        <w:t>.</w:t>
      </w:r>
    </w:p>
    <w:p w14:paraId="42C0E504" w14:textId="77777777" w:rsidR="00000E4F" w:rsidRPr="002E7C17" w:rsidRDefault="00000E4F" w:rsidP="00000E4F"/>
    <w:p w14:paraId="7D1EA8A2" w14:textId="77777777" w:rsidR="00000E4F" w:rsidRDefault="00000E4F" w:rsidP="00000E4F">
      <w:pPr>
        <w:tabs>
          <w:tab w:val="left" w:pos="0"/>
        </w:tabs>
      </w:pPr>
      <w:r>
        <w:rPr>
          <w:i/>
          <w:highlight w:val="yellow"/>
        </w:rPr>
        <w:t xml:space="preserve">Use this </w:t>
      </w:r>
      <w:r w:rsidRPr="00982EFE">
        <w:rPr>
          <w:i/>
          <w:highlight w:val="yellow"/>
        </w:rPr>
        <w:t xml:space="preserve">provision to add graffiti film to </w:t>
      </w:r>
      <w:r>
        <w:rPr>
          <w:i/>
          <w:highlight w:val="yellow"/>
        </w:rPr>
        <w:t>sign panel overlay</w:t>
      </w:r>
    </w:p>
    <w:p w14:paraId="1C385B6B" w14:textId="77777777" w:rsidR="00000E4F" w:rsidRPr="00BB4DFD" w:rsidRDefault="00000E4F" w:rsidP="00000E4F">
      <w:r w:rsidRPr="00BB4DFD">
        <w:t xml:space="preserve">For Sign Panel Overlays indicated in </w:t>
      </w:r>
      <w:r>
        <w:t xml:space="preserve">tabulations </w:t>
      </w:r>
      <w:r w:rsidRPr="00BB4DFD">
        <w:t>of the</w:t>
      </w:r>
      <w:r>
        <w:t xml:space="preserve"> plans</w:t>
      </w:r>
      <w:r w:rsidRPr="00BB4DFD">
        <w:t xml:space="preserve">,  </w:t>
      </w:r>
    </w:p>
    <w:p w14:paraId="3917E86B" w14:textId="77777777" w:rsidR="00000E4F" w:rsidRPr="00BB4DFD" w:rsidRDefault="00000E4F" w:rsidP="00000E4F"/>
    <w:p w14:paraId="653C34D3" w14:textId="77777777" w:rsidR="00000E4F" w:rsidRDefault="00000E4F" w:rsidP="00000E4F">
      <w:pPr>
        <w:ind w:left="720"/>
      </w:pPr>
      <w:r>
        <w:t>Apply the graffiti film to the entire sign panel overlay in the shop and according to the manufacturer’s specifications.</w:t>
      </w:r>
    </w:p>
    <w:p w14:paraId="51C36854" w14:textId="77777777" w:rsidR="00000E4F" w:rsidRDefault="00000E4F" w:rsidP="00000E4F">
      <w:pPr>
        <w:ind w:left="1440"/>
      </w:pPr>
    </w:p>
    <w:p w14:paraId="50864B03" w14:textId="77777777" w:rsidR="00000E4F" w:rsidRDefault="00000E4F" w:rsidP="00000E4F">
      <w:r w:rsidRPr="009E5241">
        <w:t>The Engineer will meas</w:t>
      </w:r>
      <w:r>
        <w:t>ure sign panel overlay</w:t>
      </w:r>
      <w:r w:rsidRPr="009E5241">
        <w:t xml:space="preserve"> by the square foot ba</w:t>
      </w:r>
      <w:r>
        <w:t>sed on the nominal dimensions of</w:t>
      </w:r>
      <w:r w:rsidRPr="009E5241">
        <w:t xml:space="preserve"> the sign panel. Signs are considered rectangular for the purpose of measurement except that the Engineer will measure triangular shaped sign panels as the actual area of the triangle. The Engineer will not make deductions for rounded corners. Sign panel ov</w:t>
      </w:r>
      <w:r>
        <w:t xml:space="preserve">erlay </w:t>
      </w:r>
      <w:r w:rsidRPr="009E5241">
        <w:t>includes removing any existin</w:t>
      </w:r>
      <w:r>
        <w:t>g sign panel overlays</w:t>
      </w:r>
      <w:r w:rsidRPr="009E5241">
        <w:t>, new mount</w:t>
      </w:r>
      <w:r>
        <w:t>ing hardware</w:t>
      </w:r>
      <w:r w:rsidRPr="009E5241">
        <w:t>, and providing and attaching new sign panel</w:t>
      </w:r>
      <w:r>
        <w:t xml:space="preserve"> overlay</w:t>
      </w:r>
      <w:r w:rsidRPr="009E5241">
        <w:t>.</w:t>
      </w:r>
    </w:p>
    <w:p w14:paraId="4AF88C87" w14:textId="77777777" w:rsidR="00000E4F" w:rsidRPr="007E6AF0" w:rsidRDefault="00000E4F" w:rsidP="00000E4F"/>
    <w:p w14:paraId="3C33FA19" w14:textId="77777777" w:rsidR="00000E4F" w:rsidRPr="008A4372" w:rsidRDefault="00000E4F" w:rsidP="00000E4F">
      <w:r w:rsidRPr="008A4372">
        <w:t xml:space="preserve">The one area where I modified the provisions was for the overlay section.  Again, thought it looked good.  However for historical reasons I thought it might be prudent to add in some of the current language from our </w:t>
      </w:r>
      <w:proofErr w:type="spellStart"/>
      <w:r w:rsidRPr="008A4372">
        <w:t>specbook</w:t>
      </w:r>
      <w:proofErr w:type="spellEnd"/>
      <w:r w:rsidRPr="008A4372">
        <w:t xml:space="preserve"> provisions for Sign Panel Overlay Type _, particularly in relation to the sheeting material, to supply new post clips for overlays of existing extruded panels, and from DIV ST to remove </w:t>
      </w:r>
      <w:proofErr w:type="spellStart"/>
      <w:r w:rsidRPr="008A4372">
        <w:t>inplace</w:t>
      </w:r>
      <w:proofErr w:type="spellEnd"/>
      <w:r w:rsidRPr="008A4372">
        <w:t xml:space="preserve"> overlays:</w:t>
      </w:r>
    </w:p>
    <w:p w14:paraId="310E6FDE" w14:textId="77777777" w:rsidR="00000E4F" w:rsidRPr="008A4372" w:rsidRDefault="00000E4F" w:rsidP="00000E4F"/>
    <w:p w14:paraId="51686D17" w14:textId="16541D87" w:rsidR="0079799E" w:rsidRDefault="0079799E" w:rsidP="00767D99">
      <w:pPr>
        <w:pStyle w:val="Heading3"/>
        <w:rPr>
          <w:sz w:val="20"/>
        </w:rPr>
      </w:pPr>
      <w:r>
        <w:rPr>
          <w:sz w:val="20"/>
        </w:rPr>
        <w:lastRenderedPageBreak/>
        <w:t>Sign Type Special</w:t>
      </w:r>
    </w:p>
    <w:p w14:paraId="3269A8A1" w14:textId="77777777" w:rsidR="003D599F" w:rsidRDefault="0079799E" w:rsidP="0079799E">
      <w:bookmarkStart w:id="5" w:name="_Hlk65216804"/>
      <w:r w:rsidRPr="003D599F">
        <w:rPr>
          <w:highlight w:val="yellow"/>
        </w:rPr>
        <w:t>Use for new street signs</w:t>
      </w:r>
      <w:r w:rsidR="003D599F" w:rsidRPr="003D599F">
        <w:rPr>
          <w:highlight w:val="yellow"/>
        </w:rPr>
        <w:t>.</w:t>
      </w:r>
    </w:p>
    <w:p w14:paraId="43D5CB1D" w14:textId="307F9985" w:rsidR="0079799E" w:rsidRDefault="0079799E" w:rsidP="0079799E">
      <w:r w:rsidRPr="00CD187F">
        <w:t xml:space="preserve">Fabricate the </w:t>
      </w:r>
      <w:r w:rsidR="003D599F">
        <w:t xml:space="preserve">street </w:t>
      </w:r>
      <w:r w:rsidRPr="00CD187F">
        <w:t xml:space="preserve">sign panels in accordance with 3352, “Signs.” </w:t>
      </w:r>
    </w:p>
    <w:p w14:paraId="7BDDE84E" w14:textId="77777777" w:rsidR="0079799E" w:rsidRPr="00CD187F" w:rsidRDefault="0079799E" w:rsidP="0079799E"/>
    <w:p w14:paraId="0B25F133" w14:textId="2B0A78FF" w:rsidR="0079799E" w:rsidRDefault="0079799E" w:rsidP="0079799E">
      <w:r w:rsidRPr="00CD187F">
        <w:t xml:space="preserve">Package, deliver, store, and install </w:t>
      </w:r>
      <w:r w:rsidR="003D599F">
        <w:t xml:space="preserve">street </w:t>
      </w:r>
      <w:r w:rsidRPr="00CD187F">
        <w:t xml:space="preserve">sign panels in accordance with </w:t>
      </w:r>
      <w:r w:rsidRPr="00CD187F">
        <w:fldChar w:fldCharType="begin"/>
      </w:r>
      <w:r w:rsidRPr="00CD187F">
        <w:instrText xml:space="preserve"> REF _Ref11901071 \w \h  \* MERGEFORMAT </w:instrText>
      </w:r>
      <w:r w:rsidRPr="00CD187F">
        <w:fldChar w:fldCharType="separate"/>
      </w:r>
      <w:r w:rsidRPr="00CD187F">
        <w:t>1607</w:t>
      </w:r>
      <w:r w:rsidRPr="00CD187F">
        <w:fldChar w:fldCharType="end"/>
      </w:r>
      <w:r w:rsidRPr="00CD187F">
        <w:t xml:space="preserve">, “Handling Materials,” </w:t>
      </w:r>
      <w:r w:rsidRPr="00CD187F">
        <w:fldChar w:fldCharType="begin"/>
      </w:r>
      <w:r w:rsidRPr="00CD187F">
        <w:instrText xml:space="preserve"> REF _Ref11901096 \w \h  \* MERGEFORMAT </w:instrText>
      </w:r>
      <w:r w:rsidRPr="00CD187F">
        <w:fldChar w:fldCharType="separate"/>
      </w:r>
      <w:r w:rsidRPr="00CD187F">
        <w:t>3352</w:t>
      </w:r>
      <w:r w:rsidRPr="00CD187F">
        <w:fldChar w:fldCharType="end"/>
      </w:r>
      <w:r w:rsidRPr="00CD187F">
        <w:t>, “Signs,” and the retroreflective sheeting manufacturer's recommendations.</w:t>
      </w:r>
    </w:p>
    <w:p w14:paraId="49A2E48E" w14:textId="77777777" w:rsidR="0079799E" w:rsidRPr="00CD187F" w:rsidRDefault="0079799E" w:rsidP="0079799E"/>
    <w:p w14:paraId="0926E9D1" w14:textId="6331404F" w:rsidR="0079799E" w:rsidRDefault="0079799E" w:rsidP="0079799E">
      <w:r>
        <w:t xml:space="preserve">Install new post in accordance with the plans and attach new </w:t>
      </w:r>
      <w:r w:rsidR="003D599F">
        <w:t xml:space="preserve">street </w:t>
      </w:r>
      <w:r>
        <w:t xml:space="preserve">sign panels with new </w:t>
      </w:r>
      <w:r w:rsidR="003D599F">
        <w:t>brackets</w:t>
      </w:r>
      <w:r>
        <w:t xml:space="preserve"> and mounting hardware.</w:t>
      </w:r>
    </w:p>
    <w:p w14:paraId="34E49C51" w14:textId="77777777" w:rsidR="0079799E" w:rsidRDefault="0079799E" w:rsidP="0079799E"/>
    <w:p w14:paraId="5E9F217D" w14:textId="67265421" w:rsidR="0079799E" w:rsidRPr="00CD187F" w:rsidRDefault="0079799E" w:rsidP="0079799E">
      <w:r w:rsidRPr="00CD187F">
        <w:t>The Engineer wil</w:t>
      </w:r>
      <w:r>
        <w:t>l measure sign</w:t>
      </w:r>
      <w:r w:rsidR="003D599F">
        <w:t xml:space="preserve"> type special</w:t>
      </w:r>
      <w:r>
        <w:t xml:space="preserve"> </w:t>
      </w:r>
      <w:r w:rsidRPr="00CD187F">
        <w:t>by square foot based on the nominal dimen</w:t>
      </w:r>
      <w:r>
        <w:t xml:space="preserve">sions of the </w:t>
      </w:r>
      <w:r w:rsidR="003D599F">
        <w:t xml:space="preserve">street </w:t>
      </w:r>
      <w:r>
        <w:t xml:space="preserve">sign panels. Sign panels </w:t>
      </w:r>
      <w:r w:rsidRPr="00CD187F">
        <w:t>are considered rectangular for the purpose of measurement except that the Engineer will measure triangular shaped sign panels as the actual area of the triangle. The Engineer will not make deductions for rounded corners.</w:t>
      </w:r>
      <w:r>
        <w:t xml:space="preserve">  Sign</w:t>
      </w:r>
      <w:r w:rsidR="003D599F">
        <w:t xml:space="preserve"> type special</w:t>
      </w:r>
      <w:r w:rsidRPr="00CD187F">
        <w:t xml:space="preserve"> includes new </w:t>
      </w:r>
      <w:r w:rsidR="003D599F">
        <w:t xml:space="preserve">street </w:t>
      </w:r>
      <w:r w:rsidRPr="00CD187F">
        <w:t>sign panel</w:t>
      </w:r>
      <w:r>
        <w:t>s</w:t>
      </w:r>
      <w:r w:rsidRPr="00CD187F">
        <w:t xml:space="preserve">, new post, new </w:t>
      </w:r>
      <w:r w:rsidR="003D599F">
        <w:t>brackets</w:t>
      </w:r>
      <w:r w:rsidRPr="00CD187F">
        <w:t xml:space="preserve">, </w:t>
      </w:r>
      <w:r w:rsidR="003D599F">
        <w:t xml:space="preserve">and </w:t>
      </w:r>
      <w:r w:rsidRPr="00CD187F">
        <w:t>new mounting hardware.</w:t>
      </w:r>
    </w:p>
    <w:p w14:paraId="33FD75F2" w14:textId="77777777" w:rsidR="0079799E" w:rsidRPr="0079799E" w:rsidRDefault="0079799E" w:rsidP="0079799E"/>
    <w:bookmarkEnd w:id="5"/>
    <w:p w14:paraId="06336D92" w14:textId="47B48251" w:rsidR="00C050C7" w:rsidRPr="000404CE" w:rsidRDefault="00070B14" w:rsidP="000404CE">
      <w:pPr>
        <w:pStyle w:val="Heading2"/>
        <w:rPr>
          <w:sz w:val="20"/>
          <w:szCs w:val="20"/>
        </w:rPr>
      </w:pPr>
      <w:r w:rsidRPr="00EE34A0">
        <w:rPr>
          <w:sz w:val="20"/>
          <w:szCs w:val="20"/>
        </w:rPr>
        <w:t>METHOD OF MEASUREMENT AND BASIS OF PAYMENT</w:t>
      </w:r>
    </w:p>
    <w:p w14:paraId="7A8BE2ED" w14:textId="36FCC117" w:rsidR="00C050C7" w:rsidRPr="00BB4DFD" w:rsidRDefault="00C050C7" w:rsidP="00C050C7">
      <w:pPr>
        <w:tabs>
          <w:tab w:val="left" w:pos="0"/>
        </w:tabs>
      </w:pPr>
      <w:r>
        <w:t xml:space="preserve">The Engineer will measure each item according to the </w:t>
      </w:r>
      <w:r w:rsidR="000404CE">
        <w:t>C</w:t>
      </w:r>
      <w:r>
        <w:t xml:space="preserve">ontract and </w:t>
      </w:r>
      <w:r w:rsidRPr="00BB4DFD">
        <w:t xml:space="preserve">the </w:t>
      </w:r>
      <w:r w:rsidR="000404CE" w:rsidRPr="00BB4DFD">
        <w:t>2564</w:t>
      </w:r>
      <w:r w:rsidRPr="00BB4DFD">
        <w:t>, “</w:t>
      </w:r>
      <w:r w:rsidR="000404CE" w:rsidRPr="00BB4DFD">
        <w:t>Traffic Signs and Devices</w:t>
      </w:r>
      <w:r w:rsidRPr="00BB4DFD">
        <w:t>: Construction Requirements” section of these Special Provisions.</w:t>
      </w:r>
    </w:p>
    <w:p w14:paraId="638D959B" w14:textId="77777777" w:rsidR="00C050C7" w:rsidRDefault="00C050C7" w:rsidP="00C050C7">
      <w:pPr>
        <w:tabs>
          <w:tab w:val="left" w:pos="0"/>
        </w:tabs>
      </w:pPr>
    </w:p>
    <w:p w14:paraId="49B150B9" w14:textId="1E6F94E9" w:rsidR="00C050C7" w:rsidRDefault="00C050C7" w:rsidP="00C050C7">
      <w:pPr>
        <w:tabs>
          <w:tab w:val="left" w:pos="0"/>
        </w:tabs>
      </w:pPr>
      <w:r>
        <w:t xml:space="preserve">The Department will include all work described in the </w:t>
      </w:r>
      <w:r w:rsidR="000404CE">
        <w:t>C</w:t>
      </w:r>
      <w:r>
        <w:t xml:space="preserve">ontract and the </w:t>
      </w:r>
      <w:r w:rsidR="000404CE" w:rsidRPr="00BB4DFD">
        <w:t>2564</w:t>
      </w:r>
      <w:r w:rsidRPr="00BB4DFD">
        <w:t>, “</w:t>
      </w:r>
      <w:r w:rsidR="000404CE" w:rsidRPr="00BB4DFD">
        <w:t>Traffic Signs and Devices</w:t>
      </w:r>
      <w:r w:rsidRPr="00BB4DFD">
        <w:t>: Construction Requirements” section</w:t>
      </w:r>
      <w:r>
        <w:t xml:space="preserve"> of these Special Provisions as part of the contract unit price per unit of measure.</w:t>
      </w:r>
    </w:p>
    <w:p w14:paraId="4C48DF77" w14:textId="77777777" w:rsidR="008A1764" w:rsidRDefault="008A1764" w:rsidP="00C050C7">
      <w:pPr>
        <w:tabs>
          <w:tab w:val="left" w:pos="0"/>
        </w:tabs>
      </w:pPr>
    </w:p>
    <w:p w14:paraId="70C68D79" w14:textId="77777777" w:rsidR="00C050C7" w:rsidRDefault="00C050C7" w:rsidP="00C050C7">
      <w:pPr>
        <w:tabs>
          <w:tab w:val="left" w:pos="0"/>
        </w:tabs>
      </w:pPr>
      <w:r>
        <w:t>The Department will pay for traffic signs and devices on the basis of the following schedule:</w:t>
      </w:r>
    </w:p>
    <w:p w14:paraId="0C2E3FF7" w14:textId="2666CF74" w:rsidR="00C050C7" w:rsidRPr="00C74415" w:rsidRDefault="00EF4561" w:rsidP="00C050C7">
      <w:pPr>
        <w:tabs>
          <w:tab w:val="left" w:pos="0"/>
        </w:tabs>
        <w:rPr>
          <w:i/>
        </w:rPr>
      </w:pPr>
      <w:r w:rsidRPr="00C74415">
        <w:rPr>
          <w:i/>
          <w:highlight w:val="yellow"/>
        </w:rPr>
        <w:t xml:space="preserve">Include only pay items that </w:t>
      </w:r>
      <w:r w:rsidR="00AD35EC" w:rsidRPr="00C74415">
        <w:rPr>
          <w:i/>
          <w:highlight w:val="yellow"/>
        </w:rPr>
        <w:t xml:space="preserve">contain work specified </w:t>
      </w:r>
      <w:r w:rsidRPr="00C74415">
        <w:rPr>
          <w:i/>
          <w:highlight w:val="yellow"/>
        </w:rPr>
        <w:t>in the</w:t>
      </w:r>
      <w:r w:rsidR="00572405">
        <w:rPr>
          <w:i/>
          <w:highlight w:val="yellow"/>
        </w:rPr>
        <w:t>se</w:t>
      </w:r>
      <w:r w:rsidRPr="00C74415">
        <w:rPr>
          <w:i/>
          <w:highlight w:val="yellow"/>
        </w:rPr>
        <w:t xml:space="preserve"> special provisions.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1"/>
        <w:gridCol w:w="3570"/>
        <w:gridCol w:w="1203"/>
      </w:tblGrid>
      <w:tr w:rsidR="00C050C7" w14:paraId="2468D73A" w14:textId="77777777" w:rsidTr="00357265">
        <w:trPr>
          <w:cantSplit/>
          <w:tblHeader/>
        </w:trPr>
        <w:tc>
          <w:tcPr>
            <w:tcW w:w="0" w:type="auto"/>
            <w:tcBorders>
              <w:bottom w:val="single" w:sz="12" w:space="0" w:color="auto"/>
            </w:tcBorders>
          </w:tcPr>
          <w:p w14:paraId="65589482" w14:textId="77777777" w:rsidR="00C050C7" w:rsidRPr="00B9495C" w:rsidRDefault="00C050C7" w:rsidP="00B8242B">
            <w:pPr>
              <w:tabs>
                <w:tab w:val="left" w:pos="0"/>
              </w:tabs>
              <w:rPr>
                <w:b/>
              </w:rPr>
            </w:pPr>
            <w:r w:rsidRPr="00B9495C">
              <w:rPr>
                <w:b/>
              </w:rPr>
              <w:t>Item No.:</w:t>
            </w:r>
          </w:p>
        </w:tc>
        <w:tc>
          <w:tcPr>
            <w:tcW w:w="3570" w:type="dxa"/>
            <w:tcBorders>
              <w:bottom w:val="single" w:sz="12" w:space="0" w:color="auto"/>
            </w:tcBorders>
          </w:tcPr>
          <w:p w14:paraId="12463EC2" w14:textId="77777777" w:rsidR="00C050C7" w:rsidRPr="00B9495C" w:rsidRDefault="00C050C7" w:rsidP="00B8242B">
            <w:pPr>
              <w:tabs>
                <w:tab w:val="left" w:pos="0"/>
              </w:tabs>
              <w:rPr>
                <w:b/>
              </w:rPr>
            </w:pPr>
            <w:r w:rsidRPr="00B9495C">
              <w:rPr>
                <w:b/>
              </w:rPr>
              <w:t>Item:</w:t>
            </w:r>
          </w:p>
        </w:tc>
        <w:tc>
          <w:tcPr>
            <w:tcW w:w="0" w:type="auto"/>
            <w:tcBorders>
              <w:bottom w:val="single" w:sz="12" w:space="0" w:color="auto"/>
            </w:tcBorders>
          </w:tcPr>
          <w:p w14:paraId="2BE251CC" w14:textId="77777777" w:rsidR="00C050C7" w:rsidRPr="00B9495C" w:rsidRDefault="00C050C7" w:rsidP="00B8242B">
            <w:pPr>
              <w:tabs>
                <w:tab w:val="left" w:pos="0"/>
              </w:tabs>
              <w:rPr>
                <w:b/>
              </w:rPr>
            </w:pPr>
            <w:r w:rsidRPr="00B9495C">
              <w:rPr>
                <w:b/>
              </w:rPr>
              <w:t>Unit:</w:t>
            </w:r>
          </w:p>
        </w:tc>
      </w:tr>
      <w:tr w:rsidR="00AA42FB" w14:paraId="7A49DC7B" w14:textId="77777777" w:rsidTr="00CC36DE">
        <w:trPr>
          <w:cantSplit/>
        </w:trPr>
        <w:tc>
          <w:tcPr>
            <w:tcW w:w="0" w:type="auto"/>
          </w:tcPr>
          <w:p w14:paraId="23822355" w14:textId="3542E5A8" w:rsidR="00AA42FB" w:rsidRDefault="00AA42FB" w:rsidP="00AA42FB">
            <w:pPr>
              <w:tabs>
                <w:tab w:val="left" w:pos="0"/>
              </w:tabs>
            </w:pPr>
            <w:r>
              <w:t>2564.502</w:t>
            </w:r>
          </w:p>
        </w:tc>
        <w:tc>
          <w:tcPr>
            <w:tcW w:w="3570" w:type="dxa"/>
          </w:tcPr>
          <w:p w14:paraId="52922E19" w14:textId="59C836DD" w:rsidR="00AA42FB" w:rsidRDefault="00AA42FB" w:rsidP="00AA42FB">
            <w:pPr>
              <w:tabs>
                <w:tab w:val="left" w:pos="0"/>
              </w:tabs>
            </w:pPr>
            <w:r>
              <w:t>Install Sign Panel</w:t>
            </w:r>
          </w:p>
        </w:tc>
        <w:tc>
          <w:tcPr>
            <w:tcW w:w="0" w:type="auto"/>
          </w:tcPr>
          <w:p w14:paraId="4CFF5417" w14:textId="70ED9BE4" w:rsidR="00AA42FB" w:rsidRDefault="00AA42FB" w:rsidP="00AA42FB">
            <w:pPr>
              <w:tabs>
                <w:tab w:val="left" w:pos="0"/>
              </w:tabs>
            </w:pPr>
            <w:r>
              <w:t>Each</w:t>
            </w:r>
          </w:p>
        </w:tc>
      </w:tr>
      <w:tr w:rsidR="000653F7" w14:paraId="06B5BCD9" w14:textId="77777777" w:rsidTr="00357265">
        <w:trPr>
          <w:cantSplit/>
        </w:trPr>
        <w:tc>
          <w:tcPr>
            <w:tcW w:w="0" w:type="auto"/>
          </w:tcPr>
          <w:p w14:paraId="2A73805C" w14:textId="341F5081" w:rsidR="000653F7" w:rsidRPr="00B9495C" w:rsidRDefault="00130B80" w:rsidP="00B8242B">
            <w:pPr>
              <w:tabs>
                <w:tab w:val="left" w:pos="0"/>
              </w:tabs>
            </w:pPr>
            <w:r>
              <w:t>2564.502</w:t>
            </w:r>
          </w:p>
        </w:tc>
        <w:tc>
          <w:tcPr>
            <w:tcW w:w="3570" w:type="dxa"/>
          </w:tcPr>
          <w:p w14:paraId="2C1011E1" w14:textId="1967C91B" w:rsidR="000653F7" w:rsidRPr="00B9495C" w:rsidRDefault="000653F7" w:rsidP="00B8242B">
            <w:pPr>
              <w:tabs>
                <w:tab w:val="left" w:pos="0"/>
              </w:tabs>
            </w:pPr>
            <w:r w:rsidRPr="00B9495C">
              <w:t xml:space="preserve">Install Sign Panel Type </w:t>
            </w:r>
            <w:r w:rsidR="00AA42FB">
              <w:t>Special</w:t>
            </w:r>
          </w:p>
        </w:tc>
        <w:tc>
          <w:tcPr>
            <w:tcW w:w="0" w:type="auto"/>
          </w:tcPr>
          <w:p w14:paraId="7F8AB103" w14:textId="77777777" w:rsidR="000653F7" w:rsidRPr="00B9495C" w:rsidRDefault="000653F7" w:rsidP="00B8242B">
            <w:pPr>
              <w:tabs>
                <w:tab w:val="left" w:pos="0"/>
              </w:tabs>
            </w:pPr>
            <w:r w:rsidRPr="00B9495C">
              <w:t>Each</w:t>
            </w:r>
          </w:p>
        </w:tc>
      </w:tr>
      <w:tr w:rsidR="00AA42FB" w14:paraId="1B0B975B" w14:textId="77777777" w:rsidTr="00357265">
        <w:trPr>
          <w:cantSplit/>
        </w:trPr>
        <w:tc>
          <w:tcPr>
            <w:tcW w:w="0" w:type="auto"/>
          </w:tcPr>
          <w:p w14:paraId="5F2050D4" w14:textId="2A615827" w:rsidR="00AA42FB" w:rsidRDefault="00AA42FB" w:rsidP="00AA42FB">
            <w:pPr>
              <w:tabs>
                <w:tab w:val="left" w:pos="0"/>
              </w:tabs>
            </w:pPr>
            <w:r>
              <w:t>2564.502</w:t>
            </w:r>
          </w:p>
        </w:tc>
        <w:tc>
          <w:tcPr>
            <w:tcW w:w="3570" w:type="dxa"/>
          </w:tcPr>
          <w:p w14:paraId="75C9AF3A" w14:textId="737F96BF" w:rsidR="00AA42FB" w:rsidRDefault="00AA42FB" w:rsidP="00AA42FB">
            <w:pPr>
              <w:tabs>
                <w:tab w:val="left" w:pos="0"/>
              </w:tabs>
            </w:pPr>
            <w:r>
              <w:t>Delineator Type Special</w:t>
            </w:r>
          </w:p>
        </w:tc>
        <w:tc>
          <w:tcPr>
            <w:tcW w:w="0" w:type="auto"/>
          </w:tcPr>
          <w:p w14:paraId="55543895" w14:textId="00C721A4" w:rsidR="00AA42FB" w:rsidRDefault="00AA42FB" w:rsidP="00AA42FB">
            <w:pPr>
              <w:tabs>
                <w:tab w:val="left" w:pos="0"/>
              </w:tabs>
            </w:pPr>
            <w:r w:rsidRPr="00B9495C">
              <w:t>Each</w:t>
            </w:r>
          </w:p>
        </w:tc>
      </w:tr>
      <w:tr w:rsidR="00AA42FB" w14:paraId="56B1D4D6" w14:textId="77777777" w:rsidTr="00357265">
        <w:trPr>
          <w:cantSplit/>
        </w:trPr>
        <w:tc>
          <w:tcPr>
            <w:tcW w:w="0" w:type="auto"/>
          </w:tcPr>
          <w:p w14:paraId="687E5F7C" w14:textId="7F92E700" w:rsidR="00AA42FB" w:rsidRDefault="00AA42FB" w:rsidP="00AA42FB">
            <w:pPr>
              <w:tabs>
                <w:tab w:val="left" w:pos="0"/>
              </w:tabs>
            </w:pPr>
            <w:r>
              <w:t>2564.518</w:t>
            </w:r>
          </w:p>
        </w:tc>
        <w:tc>
          <w:tcPr>
            <w:tcW w:w="3570" w:type="dxa"/>
          </w:tcPr>
          <w:p w14:paraId="53220C1C" w14:textId="4D705596" w:rsidR="00AA42FB" w:rsidRDefault="00AA42FB" w:rsidP="00AA42FB">
            <w:pPr>
              <w:tabs>
                <w:tab w:val="left" w:pos="0"/>
              </w:tabs>
            </w:pPr>
            <w:r w:rsidRPr="00B9495C">
              <w:t xml:space="preserve">Sign Panels Type </w:t>
            </w:r>
            <w:r>
              <w:t>Special</w:t>
            </w:r>
          </w:p>
        </w:tc>
        <w:tc>
          <w:tcPr>
            <w:tcW w:w="0" w:type="auto"/>
          </w:tcPr>
          <w:p w14:paraId="5C3775DF" w14:textId="54739E6D" w:rsidR="00AA42FB" w:rsidRDefault="00AA42FB" w:rsidP="00AA42FB">
            <w:pPr>
              <w:tabs>
                <w:tab w:val="left" w:pos="0"/>
              </w:tabs>
            </w:pPr>
            <w:r w:rsidRPr="00B9495C">
              <w:t xml:space="preserve">Square </w:t>
            </w:r>
            <w:r>
              <w:t>F</w:t>
            </w:r>
            <w:r w:rsidRPr="00B9495C">
              <w:t>oot</w:t>
            </w:r>
          </w:p>
        </w:tc>
      </w:tr>
      <w:tr w:rsidR="00FD46A0" w14:paraId="477E9FDD" w14:textId="77777777" w:rsidTr="00357265">
        <w:trPr>
          <w:cantSplit/>
        </w:trPr>
        <w:tc>
          <w:tcPr>
            <w:tcW w:w="0" w:type="auto"/>
          </w:tcPr>
          <w:p w14:paraId="2BAA314E" w14:textId="03554BF5" w:rsidR="00FD46A0" w:rsidRDefault="00FD46A0" w:rsidP="00AA42FB">
            <w:pPr>
              <w:tabs>
                <w:tab w:val="left" w:pos="0"/>
              </w:tabs>
            </w:pPr>
            <w:r>
              <w:t>2564.602</w:t>
            </w:r>
          </w:p>
        </w:tc>
        <w:tc>
          <w:tcPr>
            <w:tcW w:w="3570" w:type="dxa"/>
          </w:tcPr>
          <w:p w14:paraId="3B323AA1" w14:textId="57EDF0EA" w:rsidR="00FD46A0" w:rsidRPr="00B9495C" w:rsidRDefault="00FD46A0" w:rsidP="00AA42FB">
            <w:pPr>
              <w:tabs>
                <w:tab w:val="left" w:pos="0"/>
              </w:tabs>
            </w:pPr>
            <w:r>
              <w:t>Install Sign Collar</w:t>
            </w:r>
          </w:p>
        </w:tc>
        <w:tc>
          <w:tcPr>
            <w:tcW w:w="0" w:type="auto"/>
          </w:tcPr>
          <w:p w14:paraId="10FFFC4C" w14:textId="0EEBD884" w:rsidR="00FD46A0" w:rsidRPr="00B9495C" w:rsidRDefault="00FD46A0" w:rsidP="00AA42FB">
            <w:pPr>
              <w:tabs>
                <w:tab w:val="left" w:pos="0"/>
              </w:tabs>
            </w:pPr>
            <w:r>
              <w:t>Each</w:t>
            </w:r>
          </w:p>
        </w:tc>
      </w:tr>
      <w:tr w:rsidR="00FD46A0" w14:paraId="58152F39" w14:textId="77777777" w:rsidTr="00357265">
        <w:trPr>
          <w:cantSplit/>
        </w:trPr>
        <w:tc>
          <w:tcPr>
            <w:tcW w:w="0" w:type="auto"/>
          </w:tcPr>
          <w:p w14:paraId="4EBD6E5F" w14:textId="7C31B45E" w:rsidR="00FD46A0" w:rsidRDefault="00FD46A0" w:rsidP="00AA42FB">
            <w:pPr>
              <w:tabs>
                <w:tab w:val="left" w:pos="0"/>
              </w:tabs>
            </w:pPr>
            <w:r>
              <w:t>2564.602</w:t>
            </w:r>
          </w:p>
        </w:tc>
        <w:tc>
          <w:tcPr>
            <w:tcW w:w="3570" w:type="dxa"/>
          </w:tcPr>
          <w:p w14:paraId="54400874" w14:textId="0ABDE89A" w:rsidR="00FD46A0" w:rsidRDefault="00FD46A0" w:rsidP="00AA42FB">
            <w:pPr>
              <w:tabs>
                <w:tab w:val="left" w:pos="0"/>
              </w:tabs>
            </w:pPr>
            <w:r>
              <w:t>Sign Collar</w:t>
            </w:r>
          </w:p>
        </w:tc>
        <w:tc>
          <w:tcPr>
            <w:tcW w:w="0" w:type="auto"/>
          </w:tcPr>
          <w:p w14:paraId="37913118" w14:textId="31B54510" w:rsidR="00FD46A0" w:rsidRDefault="00FD46A0" w:rsidP="00AA42FB">
            <w:pPr>
              <w:tabs>
                <w:tab w:val="left" w:pos="0"/>
              </w:tabs>
            </w:pPr>
            <w:r>
              <w:t>Each</w:t>
            </w:r>
          </w:p>
        </w:tc>
      </w:tr>
      <w:tr w:rsidR="0020195E" w14:paraId="6A0FAD2F" w14:textId="77777777" w:rsidTr="00357265">
        <w:trPr>
          <w:cantSplit/>
        </w:trPr>
        <w:tc>
          <w:tcPr>
            <w:tcW w:w="0" w:type="auto"/>
          </w:tcPr>
          <w:p w14:paraId="73003B31" w14:textId="618463F6" w:rsidR="0020195E" w:rsidRDefault="0020195E" w:rsidP="0020195E">
            <w:pPr>
              <w:tabs>
                <w:tab w:val="left" w:pos="0"/>
              </w:tabs>
            </w:pPr>
            <w:r>
              <w:t>2564.602</w:t>
            </w:r>
          </w:p>
        </w:tc>
        <w:tc>
          <w:tcPr>
            <w:tcW w:w="3570" w:type="dxa"/>
          </w:tcPr>
          <w:p w14:paraId="6AEBABE0" w14:textId="2EFBCE34" w:rsidR="0020195E" w:rsidRDefault="0020195E" w:rsidP="0020195E">
            <w:pPr>
              <w:tabs>
                <w:tab w:val="left" w:pos="0"/>
              </w:tabs>
            </w:pPr>
            <w:r>
              <w:t>Install Sign</w:t>
            </w:r>
          </w:p>
        </w:tc>
        <w:tc>
          <w:tcPr>
            <w:tcW w:w="0" w:type="auto"/>
          </w:tcPr>
          <w:p w14:paraId="6E2DB1EC" w14:textId="0D2261B5" w:rsidR="0020195E" w:rsidRDefault="0020195E" w:rsidP="0020195E">
            <w:pPr>
              <w:tabs>
                <w:tab w:val="left" w:pos="0"/>
              </w:tabs>
            </w:pPr>
            <w:r>
              <w:t>Each</w:t>
            </w:r>
          </w:p>
        </w:tc>
      </w:tr>
      <w:tr w:rsidR="00FD46A0" w14:paraId="7AB1BB95" w14:textId="77777777" w:rsidTr="00357265">
        <w:trPr>
          <w:cantSplit/>
        </w:trPr>
        <w:tc>
          <w:tcPr>
            <w:tcW w:w="0" w:type="auto"/>
          </w:tcPr>
          <w:p w14:paraId="15ADFE7D" w14:textId="5F82A317" w:rsidR="00FD46A0" w:rsidRDefault="00FD46A0" w:rsidP="00FD46A0">
            <w:pPr>
              <w:tabs>
                <w:tab w:val="left" w:pos="0"/>
              </w:tabs>
            </w:pPr>
            <w:r>
              <w:t>2564.602</w:t>
            </w:r>
          </w:p>
        </w:tc>
        <w:tc>
          <w:tcPr>
            <w:tcW w:w="3570" w:type="dxa"/>
          </w:tcPr>
          <w:p w14:paraId="4F08AD05" w14:textId="31B799C0" w:rsidR="00FD46A0" w:rsidRDefault="00FD46A0" w:rsidP="00FD46A0">
            <w:pPr>
              <w:tabs>
                <w:tab w:val="left" w:pos="0"/>
              </w:tabs>
            </w:pPr>
            <w:r>
              <w:t>Install Delineator/Marker</w:t>
            </w:r>
          </w:p>
        </w:tc>
        <w:tc>
          <w:tcPr>
            <w:tcW w:w="0" w:type="auto"/>
          </w:tcPr>
          <w:p w14:paraId="1AE267B8" w14:textId="6B921FE8" w:rsidR="00FD46A0" w:rsidRDefault="00FD46A0" w:rsidP="00FD46A0">
            <w:pPr>
              <w:tabs>
                <w:tab w:val="left" w:pos="0"/>
              </w:tabs>
            </w:pPr>
            <w:r>
              <w:t>Each</w:t>
            </w:r>
          </w:p>
        </w:tc>
      </w:tr>
      <w:tr w:rsidR="0020195E" w14:paraId="7CF2DB17" w14:textId="77777777" w:rsidTr="00357265">
        <w:trPr>
          <w:cantSplit/>
        </w:trPr>
        <w:tc>
          <w:tcPr>
            <w:tcW w:w="0" w:type="auto"/>
          </w:tcPr>
          <w:p w14:paraId="3FBF304C" w14:textId="2C3FA74B" w:rsidR="0020195E" w:rsidRDefault="0020195E" w:rsidP="0020195E">
            <w:pPr>
              <w:tabs>
                <w:tab w:val="left" w:pos="0"/>
              </w:tabs>
            </w:pPr>
            <w:r w:rsidRPr="00B9495C">
              <w:t>2564.602</w:t>
            </w:r>
          </w:p>
        </w:tc>
        <w:tc>
          <w:tcPr>
            <w:tcW w:w="3570" w:type="dxa"/>
          </w:tcPr>
          <w:p w14:paraId="24AC9792" w14:textId="2101C4C9" w:rsidR="0020195E" w:rsidRDefault="0020195E" w:rsidP="0020195E">
            <w:pPr>
              <w:tabs>
                <w:tab w:val="left" w:pos="0"/>
              </w:tabs>
            </w:pPr>
            <w:r w:rsidRPr="00B9495C">
              <w:t>Install Sign Type Special</w:t>
            </w:r>
          </w:p>
        </w:tc>
        <w:tc>
          <w:tcPr>
            <w:tcW w:w="0" w:type="auto"/>
          </w:tcPr>
          <w:p w14:paraId="0C3F8C37" w14:textId="5BE71302" w:rsidR="0020195E" w:rsidRDefault="0020195E" w:rsidP="0020195E">
            <w:pPr>
              <w:tabs>
                <w:tab w:val="left" w:pos="0"/>
              </w:tabs>
            </w:pPr>
            <w:r w:rsidRPr="00B9495C">
              <w:t>Each</w:t>
            </w:r>
          </w:p>
        </w:tc>
      </w:tr>
      <w:tr w:rsidR="00435EAF" w14:paraId="4D75AF68" w14:textId="77777777" w:rsidTr="00357265">
        <w:trPr>
          <w:cantSplit/>
        </w:trPr>
        <w:tc>
          <w:tcPr>
            <w:tcW w:w="0" w:type="auto"/>
          </w:tcPr>
          <w:p w14:paraId="1415A218" w14:textId="5A8E1B82" w:rsidR="00435EAF" w:rsidRPr="00B9495C" w:rsidRDefault="00435EAF" w:rsidP="00435EAF">
            <w:pPr>
              <w:tabs>
                <w:tab w:val="left" w:pos="0"/>
              </w:tabs>
            </w:pPr>
            <w:r>
              <w:t>2564.602</w:t>
            </w:r>
          </w:p>
        </w:tc>
        <w:tc>
          <w:tcPr>
            <w:tcW w:w="3570" w:type="dxa"/>
          </w:tcPr>
          <w:p w14:paraId="1CF83B40" w14:textId="18C226C4" w:rsidR="00435EAF" w:rsidRPr="00B9495C" w:rsidRDefault="00435EAF" w:rsidP="00435EAF">
            <w:pPr>
              <w:tabs>
                <w:tab w:val="left" w:pos="0"/>
              </w:tabs>
            </w:pPr>
            <w:r>
              <w:t>Delineator/Marker</w:t>
            </w:r>
          </w:p>
        </w:tc>
        <w:tc>
          <w:tcPr>
            <w:tcW w:w="0" w:type="auto"/>
          </w:tcPr>
          <w:p w14:paraId="7A05D97E" w14:textId="6B55ED31" w:rsidR="00435EAF" w:rsidRPr="00B9495C" w:rsidRDefault="00435EAF" w:rsidP="00435EAF">
            <w:pPr>
              <w:tabs>
                <w:tab w:val="left" w:pos="0"/>
              </w:tabs>
            </w:pPr>
            <w:r>
              <w:t>Each</w:t>
            </w:r>
          </w:p>
        </w:tc>
      </w:tr>
      <w:tr w:rsidR="00435EAF" w14:paraId="187A2967" w14:textId="77777777" w:rsidTr="00357265">
        <w:trPr>
          <w:cantSplit/>
        </w:trPr>
        <w:tc>
          <w:tcPr>
            <w:tcW w:w="0" w:type="auto"/>
          </w:tcPr>
          <w:p w14:paraId="1873C088" w14:textId="68A5C77B" w:rsidR="00435EAF" w:rsidRDefault="00435EAF" w:rsidP="00435EAF">
            <w:pPr>
              <w:tabs>
                <w:tab w:val="left" w:pos="0"/>
              </w:tabs>
            </w:pPr>
            <w:r>
              <w:t>2564.602</w:t>
            </w:r>
          </w:p>
        </w:tc>
        <w:tc>
          <w:tcPr>
            <w:tcW w:w="3570" w:type="dxa"/>
          </w:tcPr>
          <w:p w14:paraId="2BADD841" w14:textId="3AE2BB76" w:rsidR="00435EAF" w:rsidRDefault="00435EAF" w:rsidP="00435EAF">
            <w:pPr>
              <w:tabs>
                <w:tab w:val="left" w:pos="0"/>
              </w:tabs>
            </w:pPr>
            <w:r>
              <w:t>Delineator/Marker Panel</w:t>
            </w:r>
          </w:p>
        </w:tc>
        <w:tc>
          <w:tcPr>
            <w:tcW w:w="0" w:type="auto"/>
          </w:tcPr>
          <w:p w14:paraId="474E0DF4" w14:textId="273E73E3" w:rsidR="00435EAF" w:rsidRDefault="00435EAF" w:rsidP="00435EAF">
            <w:pPr>
              <w:tabs>
                <w:tab w:val="left" w:pos="0"/>
              </w:tabs>
            </w:pPr>
            <w:r>
              <w:t>Each</w:t>
            </w:r>
          </w:p>
        </w:tc>
      </w:tr>
      <w:tr w:rsidR="00000E4F" w14:paraId="7541A1FA" w14:textId="77777777" w:rsidTr="00357265">
        <w:trPr>
          <w:cantSplit/>
        </w:trPr>
        <w:tc>
          <w:tcPr>
            <w:tcW w:w="0" w:type="auto"/>
          </w:tcPr>
          <w:p w14:paraId="484E9ADB" w14:textId="15AD54C8" w:rsidR="00000E4F" w:rsidRDefault="00000E4F" w:rsidP="00000E4F">
            <w:pPr>
              <w:tabs>
                <w:tab w:val="left" w:pos="0"/>
              </w:tabs>
            </w:pPr>
            <w:r>
              <w:t>2564.618</w:t>
            </w:r>
          </w:p>
        </w:tc>
        <w:tc>
          <w:tcPr>
            <w:tcW w:w="3570" w:type="dxa"/>
          </w:tcPr>
          <w:p w14:paraId="0A97A2DF" w14:textId="359A33E1" w:rsidR="00000E4F" w:rsidRDefault="00000E4F" w:rsidP="00000E4F">
            <w:pPr>
              <w:tabs>
                <w:tab w:val="left" w:pos="0"/>
              </w:tabs>
            </w:pPr>
            <w:r>
              <w:t>Sign</w:t>
            </w:r>
          </w:p>
        </w:tc>
        <w:tc>
          <w:tcPr>
            <w:tcW w:w="0" w:type="auto"/>
          </w:tcPr>
          <w:p w14:paraId="764FFA48" w14:textId="77C5138E" w:rsidR="00000E4F" w:rsidRDefault="00000E4F" w:rsidP="00000E4F">
            <w:pPr>
              <w:tabs>
                <w:tab w:val="left" w:pos="0"/>
              </w:tabs>
            </w:pPr>
            <w:r>
              <w:t>Square Foot</w:t>
            </w:r>
          </w:p>
        </w:tc>
      </w:tr>
      <w:tr w:rsidR="00000E4F" w14:paraId="512AC463" w14:textId="77777777" w:rsidTr="00357265">
        <w:trPr>
          <w:cantSplit/>
        </w:trPr>
        <w:tc>
          <w:tcPr>
            <w:tcW w:w="0" w:type="auto"/>
          </w:tcPr>
          <w:p w14:paraId="2B5DB84B" w14:textId="2FE3A5A1" w:rsidR="00000E4F" w:rsidRDefault="00000E4F" w:rsidP="00000E4F">
            <w:pPr>
              <w:tabs>
                <w:tab w:val="left" w:pos="0"/>
              </w:tabs>
            </w:pPr>
            <w:r>
              <w:t>2564.618</w:t>
            </w:r>
          </w:p>
        </w:tc>
        <w:tc>
          <w:tcPr>
            <w:tcW w:w="3570" w:type="dxa"/>
          </w:tcPr>
          <w:p w14:paraId="4573D84F" w14:textId="4B55DEAA" w:rsidR="00000E4F" w:rsidRDefault="00000E4F" w:rsidP="00000E4F">
            <w:pPr>
              <w:tabs>
                <w:tab w:val="left" w:pos="0"/>
              </w:tabs>
            </w:pPr>
            <w:r>
              <w:t>Sign Panel</w:t>
            </w:r>
          </w:p>
        </w:tc>
        <w:tc>
          <w:tcPr>
            <w:tcW w:w="0" w:type="auto"/>
          </w:tcPr>
          <w:p w14:paraId="083E17FC" w14:textId="384BFD0B" w:rsidR="00000E4F" w:rsidRDefault="00000E4F" w:rsidP="00000E4F">
            <w:pPr>
              <w:tabs>
                <w:tab w:val="left" w:pos="0"/>
              </w:tabs>
            </w:pPr>
            <w:r>
              <w:t>Square Foot</w:t>
            </w:r>
          </w:p>
        </w:tc>
      </w:tr>
      <w:tr w:rsidR="00000E4F" w14:paraId="4C42D057" w14:textId="77777777" w:rsidTr="00357265">
        <w:trPr>
          <w:cantSplit/>
        </w:trPr>
        <w:tc>
          <w:tcPr>
            <w:tcW w:w="0" w:type="auto"/>
          </w:tcPr>
          <w:p w14:paraId="3FB1EC71" w14:textId="3706D601" w:rsidR="00000E4F" w:rsidRDefault="00000E4F" w:rsidP="00000E4F">
            <w:pPr>
              <w:tabs>
                <w:tab w:val="left" w:pos="0"/>
              </w:tabs>
            </w:pPr>
            <w:r>
              <w:t>2564.618</w:t>
            </w:r>
          </w:p>
        </w:tc>
        <w:tc>
          <w:tcPr>
            <w:tcW w:w="3570" w:type="dxa"/>
          </w:tcPr>
          <w:p w14:paraId="27C88079" w14:textId="1C4CBB35" w:rsidR="00000E4F" w:rsidRDefault="00000E4F" w:rsidP="00000E4F">
            <w:pPr>
              <w:tabs>
                <w:tab w:val="left" w:pos="0"/>
              </w:tabs>
            </w:pPr>
            <w:r>
              <w:t>Sign Panel Overlay</w:t>
            </w:r>
          </w:p>
        </w:tc>
        <w:tc>
          <w:tcPr>
            <w:tcW w:w="0" w:type="auto"/>
          </w:tcPr>
          <w:p w14:paraId="51F55821" w14:textId="46B6A7BC" w:rsidR="00000E4F" w:rsidRDefault="00000E4F" w:rsidP="00000E4F">
            <w:pPr>
              <w:tabs>
                <w:tab w:val="left" w:pos="0"/>
              </w:tabs>
            </w:pPr>
            <w:r>
              <w:t>Square Foot</w:t>
            </w:r>
          </w:p>
        </w:tc>
      </w:tr>
      <w:tr w:rsidR="00D42678" w14:paraId="40C99F88" w14:textId="77777777" w:rsidTr="00357265">
        <w:trPr>
          <w:cantSplit/>
        </w:trPr>
        <w:tc>
          <w:tcPr>
            <w:tcW w:w="0" w:type="auto"/>
          </w:tcPr>
          <w:p w14:paraId="601614B9" w14:textId="53A69245" w:rsidR="00D42678" w:rsidRDefault="00D42678" w:rsidP="00D42678">
            <w:pPr>
              <w:tabs>
                <w:tab w:val="left" w:pos="0"/>
              </w:tabs>
            </w:pPr>
            <w:r>
              <w:t>2564.618</w:t>
            </w:r>
          </w:p>
        </w:tc>
        <w:tc>
          <w:tcPr>
            <w:tcW w:w="3570" w:type="dxa"/>
          </w:tcPr>
          <w:p w14:paraId="4A25DC5E" w14:textId="625A09DE" w:rsidR="00D42678" w:rsidRDefault="00D42678" w:rsidP="00D42678">
            <w:pPr>
              <w:tabs>
                <w:tab w:val="left" w:pos="0"/>
              </w:tabs>
            </w:pPr>
            <w:r>
              <w:t>Sign</w:t>
            </w:r>
            <w:r w:rsidR="00000E4F">
              <w:t xml:space="preserve"> T</w:t>
            </w:r>
            <w:r>
              <w:t>ype Special</w:t>
            </w:r>
          </w:p>
        </w:tc>
        <w:tc>
          <w:tcPr>
            <w:tcW w:w="0" w:type="auto"/>
          </w:tcPr>
          <w:p w14:paraId="2983CFDA" w14:textId="5F2067A5" w:rsidR="00D42678" w:rsidRDefault="00D42678" w:rsidP="00D42678">
            <w:pPr>
              <w:tabs>
                <w:tab w:val="left" w:pos="0"/>
              </w:tabs>
            </w:pPr>
            <w:r>
              <w:t>Square Foot</w:t>
            </w:r>
          </w:p>
        </w:tc>
      </w:tr>
    </w:tbl>
    <w:p w14:paraId="043D6DC3" w14:textId="77777777" w:rsidR="00C050C7" w:rsidRDefault="00C050C7" w:rsidP="00C050C7">
      <w:pPr>
        <w:tabs>
          <w:tab w:val="left" w:pos="0"/>
        </w:tabs>
        <w:ind w:left="720"/>
      </w:pPr>
    </w:p>
    <w:p w14:paraId="65D186EA" w14:textId="42F40844" w:rsidR="00105474" w:rsidRDefault="00C050C7" w:rsidP="00751EB2">
      <w:pPr>
        <w:tabs>
          <w:tab w:val="left" w:pos="0"/>
        </w:tabs>
        <w:ind w:left="720"/>
      </w:pPr>
      <w:r>
        <w:t xml:space="preserve">The Department’s payment for each item shall be compensation in full for all work, material, and costs involved in performing the work specified </w:t>
      </w:r>
      <w:r w:rsidR="0014598D">
        <w:t>on the Plans</w:t>
      </w:r>
      <w:r w:rsidR="00522A65">
        <w:t xml:space="preserve"> </w:t>
      </w:r>
      <w:r>
        <w:t>and these Special Provisions.</w:t>
      </w:r>
    </w:p>
    <w:p w14:paraId="67A31E17" w14:textId="77777777" w:rsidR="005938DC" w:rsidRDefault="005938DC" w:rsidP="00751EB2">
      <w:pPr>
        <w:tabs>
          <w:tab w:val="left" w:pos="0"/>
        </w:tabs>
        <w:ind w:left="720"/>
      </w:pPr>
    </w:p>
    <w:p w14:paraId="7B41B55E" w14:textId="32B4C09B" w:rsidR="00994593" w:rsidRDefault="00994593" w:rsidP="005938DC">
      <w:pPr>
        <w:pStyle w:val="Heading1"/>
      </w:pPr>
      <w:bookmarkStart w:id="6" w:name="_Toc65733371"/>
      <w:r>
        <w:t>(3352) SIGNS, DELINEATORS, AND MARKERS</w:t>
      </w:r>
      <w:bookmarkEnd w:id="6"/>
    </w:p>
    <w:p w14:paraId="678349D8" w14:textId="77777777" w:rsidR="00994593" w:rsidRDefault="00994593" w:rsidP="00994593"/>
    <w:p w14:paraId="5B4DCBAE" w14:textId="54D56F10" w:rsidR="00994593" w:rsidRDefault="00994593" w:rsidP="00994593">
      <w:pPr>
        <w:pStyle w:val="Heading2"/>
      </w:pPr>
      <w:r>
        <w:t>DESCRIPTION</w:t>
      </w:r>
    </w:p>
    <w:p w14:paraId="3BBEBB0D" w14:textId="76FC1E00" w:rsidR="00994593" w:rsidRDefault="00994593" w:rsidP="00994593">
      <w:pPr>
        <w:tabs>
          <w:tab w:val="clear" w:pos="720"/>
          <w:tab w:val="left" w:pos="0"/>
        </w:tabs>
      </w:pPr>
      <w:r>
        <w:t>The Contractor shall furnish signs, delineators, and markers in accordance with 3352, “Signs, Delineators, and Markers,” except as modified in these Special Provisions.</w:t>
      </w:r>
    </w:p>
    <w:p w14:paraId="4117CC34" w14:textId="77777777" w:rsidR="00994593" w:rsidRDefault="00994593" w:rsidP="00994593">
      <w:pPr>
        <w:tabs>
          <w:tab w:val="clear" w:pos="720"/>
          <w:tab w:val="left" w:pos="0"/>
        </w:tabs>
      </w:pPr>
    </w:p>
    <w:p w14:paraId="54ED9552" w14:textId="6E1DB081" w:rsidR="00AE121C" w:rsidRDefault="00AE121C" w:rsidP="00994593">
      <w:pPr>
        <w:pStyle w:val="Heading3"/>
      </w:pPr>
      <w:r>
        <w:t>Aluminum Stringers</w:t>
      </w:r>
    </w:p>
    <w:p w14:paraId="39863EA2" w14:textId="70444A98" w:rsidR="00AE121C" w:rsidRDefault="00AE121C" w:rsidP="00AE121C">
      <w:r>
        <w:t>Add under section 3352.2:</w:t>
      </w:r>
    </w:p>
    <w:p w14:paraId="04093509" w14:textId="1C0158EF" w:rsidR="00AE121C" w:rsidRDefault="00AE121C" w:rsidP="00AE121C">
      <w:r>
        <w:t>A.</w:t>
      </w:r>
      <w:r w:rsidR="005F4B0C">
        <w:t>7  Aluminum Stringers</w:t>
      </w:r>
    </w:p>
    <w:p w14:paraId="57044760" w14:textId="57E58A8E" w:rsidR="005F4B0C" w:rsidRDefault="005F4B0C" w:rsidP="005F4B0C">
      <w:pPr>
        <w:ind w:left="720"/>
      </w:pPr>
      <w:r w:rsidRPr="005F4B0C">
        <w:t xml:space="preserve">Use </w:t>
      </w:r>
      <w:r>
        <w:t xml:space="preserve">extruded </w:t>
      </w:r>
      <w:r w:rsidRPr="005F4B0C">
        <w:t>aluminum alloy</w:t>
      </w:r>
      <w:r>
        <w:t xml:space="preserve"> 6061-T6 with mill finished surface for stringers used to mount sign panels to square tube posts.</w:t>
      </w:r>
    </w:p>
    <w:p w14:paraId="56A6CBCE" w14:textId="77777777" w:rsidR="005F4B0C" w:rsidRPr="00AE121C" w:rsidRDefault="005F4B0C" w:rsidP="005F4B0C">
      <w:pPr>
        <w:ind w:left="720"/>
      </w:pPr>
    </w:p>
    <w:p w14:paraId="09A23B87" w14:textId="05456266" w:rsidR="002161D2" w:rsidRDefault="002161D2" w:rsidP="00994593">
      <w:pPr>
        <w:pStyle w:val="Heading3"/>
      </w:pPr>
      <w:r>
        <w:t>Stainless Steel Clamp</w:t>
      </w:r>
    </w:p>
    <w:p w14:paraId="51DC90AF" w14:textId="77777777" w:rsidR="002161D2" w:rsidRDefault="002161D2" w:rsidP="002161D2">
      <w:r>
        <w:t>Add under section3352.2:</w:t>
      </w:r>
    </w:p>
    <w:p w14:paraId="552CE22F" w14:textId="77777777" w:rsidR="002161D2" w:rsidRDefault="002161D2" w:rsidP="002161D2">
      <w:r>
        <w:t>A.8  Stainless Steel Clamps</w:t>
      </w:r>
    </w:p>
    <w:p w14:paraId="2FD269CF" w14:textId="0F29F378" w:rsidR="002161D2" w:rsidRDefault="002161D2" w:rsidP="002161D2">
      <w:pPr>
        <w:ind w:left="720"/>
      </w:pPr>
      <w:r>
        <w:t xml:space="preserve">To clamp stringers to square tube posts use </w:t>
      </w:r>
      <w:r w:rsidRPr="002161D2">
        <w:t>11 ga</w:t>
      </w:r>
      <w:r>
        <w:t>uge</w:t>
      </w:r>
      <w:r w:rsidRPr="002161D2">
        <w:t xml:space="preserve"> Type 304, #2B finished stainless steel with</w:t>
      </w:r>
      <w:r>
        <w:t xml:space="preserve"> </w:t>
      </w:r>
      <w:r w:rsidRPr="002161D2">
        <w:t>3</w:t>
      </w:r>
      <w:r>
        <w:t>/</w:t>
      </w:r>
      <w:r w:rsidRPr="002161D2">
        <w:t>8"-16 x 2" carriage bolt &amp; serrated flange nut.</w:t>
      </w:r>
    </w:p>
    <w:p w14:paraId="04A5F2E0" w14:textId="77777777" w:rsidR="001046DB" w:rsidRPr="002161D2" w:rsidRDefault="001046DB" w:rsidP="002161D2">
      <w:pPr>
        <w:ind w:left="720"/>
      </w:pPr>
    </w:p>
    <w:p w14:paraId="7F2FCB2F" w14:textId="33233890" w:rsidR="0037370E" w:rsidRDefault="0037370E" w:rsidP="00994593">
      <w:pPr>
        <w:pStyle w:val="Heading3"/>
      </w:pPr>
      <w:bookmarkStart w:id="7" w:name="_Hlk48737802"/>
      <w:r>
        <w:t>Stainless Steel bolts</w:t>
      </w:r>
    </w:p>
    <w:p w14:paraId="6B05674D" w14:textId="77777777" w:rsidR="0037370E" w:rsidRDefault="0037370E" w:rsidP="0037370E">
      <w:r>
        <w:t>Add under section 3352.2:</w:t>
      </w:r>
    </w:p>
    <w:p w14:paraId="4958EE48" w14:textId="77777777" w:rsidR="0037370E" w:rsidRDefault="0037370E" w:rsidP="0037370E">
      <w:r>
        <w:t>A.6.c  Stainless Steel Bolts</w:t>
      </w:r>
    </w:p>
    <w:p w14:paraId="73BA1CFD" w14:textId="77777777" w:rsidR="0037370E" w:rsidRPr="00994593" w:rsidRDefault="0037370E" w:rsidP="0037370E">
      <w:pPr>
        <w:ind w:left="720"/>
      </w:pPr>
      <w:r>
        <w:t>Use stainless steel bolts as specified in 3391.2E, “Fasteners: Requirements: Stainless Steel Bolts,” with zinc coated steel nylon insert lock nuts. When used to attach sign panels place a stainless steel washer and nylon washer on the sign sheeting surface.</w:t>
      </w:r>
    </w:p>
    <w:p w14:paraId="693DC374" w14:textId="77777777" w:rsidR="0037370E" w:rsidRPr="0037370E" w:rsidRDefault="0037370E" w:rsidP="0037370E"/>
    <w:p w14:paraId="528BB617" w14:textId="41673081" w:rsidR="00994593" w:rsidRDefault="0037370E" w:rsidP="00994593">
      <w:pPr>
        <w:pStyle w:val="Heading3"/>
      </w:pPr>
      <w:r>
        <w:t>Galvanized</w:t>
      </w:r>
      <w:r w:rsidR="00994593">
        <w:t xml:space="preserve"> Steel </w:t>
      </w:r>
      <w:r w:rsidR="006C2ADF">
        <w:t xml:space="preserve">Screw </w:t>
      </w:r>
      <w:r>
        <w:t xml:space="preserve">Anchor </w:t>
      </w:r>
      <w:r w:rsidR="00994593">
        <w:t>Bolts</w:t>
      </w:r>
    </w:p>
    <w:p w14:paraId="61E727A4" w14:textId="1AB17C1D" w:rsidR="00994593" w:rsidRDefault="00F13645" w:rsidP="00994593">
      <w:bookmarkStart w:id="8" w:name="_Hlk48737864"/>
      <w:r>
        <w:t>Add under section 3352.2:</w:t>
      </w:r>
    </w:p>
    <w:p w14:paraId="2BC6731A" w14:textId="20F27ABF" w:rsidR="00F13645" w:rsidRDefault="00F13645" w:rsidP="00994593">
      <w:r>
        <w:t>A.6.</w:t>
      </w:r>
      <w:r w:rsidR="0037370E">
        <w:t>d</w:t>
      </w:r>
      <w:r>
        <w:t xml:space="preserve">  </w:t>
      </w:r>
      <w:r w:rsidR="0037370E">
        <w:t>Galvanized</w:t>
      </w:r>
      <w:r>
        <w:t xml:space="preserve"> Steel </w:t>
      </w:r>
      <w:r w:rsidR="006C2ADF">
        <w:t xml:space="preserve">Screw </w:t>
      </w:r>
      <w:r w:rsidR="0037370E">
        <w:t xml:space="preserve">Anchor </w:t>
      </w:r>
      <w:r>
        <w:t>Bolts</w:t>
      </w:r>
    </w:p>
    <w:p w14:paraId="25F32E91" w14:textId="2271E068" w:rsidR="00F13645" w:rsidRPr="00994593" w:rsidRDefault="00F13645" w:rsidP="00F13645">
      <w:pPr>
        <w:ind w:left="720"/>
      </w:pPr>
      <w:r>
        <w:t xml:space="preserve">Use </w:t>
      </w:r>
      <w:r w:rsidR="00584EFA">
        <w:t>galvanized screw anchor</w:t>
      </w:r>
      <w:r>
        <w:t xml:space="preserve"> bolts as specified in </w:t>
      </w:r>
      <w:r w:rsidR="00584EFA">
        <w:t>plans</w:t>
      </w:r>
      <w:r>
        <w:t xml:space="preserve">. </w:t>
      </w:r>
      <w:r w:rsidR="000F6E05" w:rsidRPr="009774A6">
        <w:t xml:space="preserve">Galvanize </w:t>
      </w:r>
      <w:r w:rsidR="000F6E05">
        <w:t>screw ancho bolts</w:t>
      </w:r>
      <w:r w:rsidR="000F6E05" w:rsidRPr="009774A6">
        <w:t xml:space="preserve"> in accordance with </w:t>
      </w:r>
      <w:bookmarkStart w:id="9" w:name="_Hlk56768390"/>
      <w:r w:rsidR="00B831CE">
        <w:t>3392</w:t>
      </w:r>
      <w:bookmarkEnd w:id="9"/>
      <w:r w:rsidR="000F6E05" w:rsidRPr="009774A6">
        <w:t>, “Galvanized Hardware.”</w:t>
      </w:r>
    </w:p>
    <w:bookmarkEnd w:id="7"/>
    <w:bookmarkEnd w:id="8"/>
    <w:p w14:paraId="4901B770" w14:textId="77777777" w:rsidR="00994593" w:rsidRPr="00994593" w:rsidRDefault="00994593" w:rsidP="00994593"/>
    <w:p w14:paraId="67A35D45" w14:textId="7645146B" w:rsidR="005938DC" w:rsidRDefault="005938DC" w:rsidP="005938DC">
      <w:pPr>
        <w:pStyle w:val="Heading1"/>
      </w:pPr>
      <w:bookmarkStart w:id="10" w:name="_Toc65733372"/>
      <w:r>
        <w:t>(3402) SQUARE TUBULAR SIGN POSTS</w:t>
      </w:r>
      <w:bookmarkEnd w:id="10"/>
      <w:r>
        <w:t xml:space="preserve"> </w:t>
      </w:r>
    </w:p>
    <w:p w14:paraId="013E0F0A" w14:textId="77777777" w:rsidR="005938DC" w:rsidRDefault="005938DC" w:rsidP="005938DC">
      <w:pPr>
        <w:tabs>
          <w:tab w:val="clear" w:pos="720"/>
          <w:tab w:val="left" w:pos="0"/>
        </w:tabs>
      </w:pPr>
    </w:p>
    <w:p w14:paraId="44D3A67C" w14:textId="6E251051" w:rsidR="005938DC" w:rsidRDefault="005938DC" w:rsidP="005938DC">
      <w:pPr>
        <w:pStyle w:val="Heading2"/>
      </w:pPr>
      <w:r>
        <w:t>DESCRIPTION</w:t>
      </w:r>
    </w:p>
    <w:p w14:paraId="06A6B134" w14:textId="7B06D9A2" w:rsidR="005938DC" w:rsidRDefault="005938DC" w:rsidP="005938DC">
      <w:pPr>
        <w:tabs>
          <w:tab w:val="clear" w:pos="720"/>
          <w:tab w:val="left" w:pos="0"/>
        </w:tabs>
      </w:pPr>
      <w:r>
        <w:t xml:space="preserve">The Contractor shall furnish </w:t>
      </w:r>
      <w:r w:rsidR="00994593">
        <w:t>square tubular sign posts</w:t>
      </w:r>
      <w:r>
        <w:t xml:space="preserve"> in accordance with </w:t>
      </w:r>
      <w:r w:rsidR="00994593">
        <w:t>3402</w:t>
      </w:r>
      <w:r>
        <w:t>, “</w:t>
      </w:r>
      <w:r w:rsidR="00994593">
        <w:t>Square Tubular Sign Posts</w:t>
      </w:r>
      <w:r>
        <w:t>,” except as modified in these Special Provisions.</w:t>
      </w:r>
    </w:p>
    <w:p w14:paraId="77C6363D" w14:textId="77777777" w:rsidR="005938DC" w:rsidRDefault="005938DC" w:rsidP="005938DC">
      <w:pPr>
        <w:tabs>
          <w:tab w:val="clear" w:pos="720"/>
          <w:tab w:val="left" w:pos="0"/>
        </w:tabs>
      </w:pPr>
    </w:p>
    <w:p w14:paraId="5E4DCE30" w14:textId="549DE2FB" w:rsidR="00EA7929" w:rsidRDefault="00EA7929" w:rsidP="00EA7929">
      <w:pPr>
        <w:pStyle w:val="Heading3"/>
      </w:pPr>
      <w:r>
        <w:t xml:space="preserve">Riser post for Square-Tube Three-Wall Sign Base </w:t>
      </w:r>
    </w:p>
    <w:p w14:paraId="580EC259" w14:textId="69EBFC40" w:rsidR="009401EA" w:rsidRDefault="009401EA" w:rsidP="009401EA">
      <w:r>
        <w:t xml:space="preserve">1 ¾ inch by 1 ¾ inch square tube posts shall be 14 gauge (1.71 </w:t>
      </w:r>
      <w:proofErr w:type="spellStart"/>
      <w:r>
        <w:t>lbs</w:t>
      </w:r>
      <w:proofErr w:type="spellEnd"/>
      <w:r>
        <w:t>/ft).</w:t>
      </w:r>
    </w:p>
    <w:p w14:paraId="4942C00D" w14:textId="77777777" w:rsidR="009401EA" w:rsidRPr="002D09A1" w:rsidRDefault="009401EA" w:rsidP="009401EA"/>
    <w:p w14:paraId="6ABD51F7" w14:textId="77777777" w:rsidR="00475B87" w:rsidRDefault="00475B87" w:rsidP="00751EB2">
      <w:pPr>
        <w:tabs>
          <w:tab w:val="left" w:pos="0"/>
        </w:tabs>
        <w:ind w:left="720"/>
      </w:pPr>
    </w:p>
    <w:p w14:paraId="7BFE4F49" w14:textId="77777777" w:rsidR="00475B87" w:rsidRDefault="00475B87" w:rsidP="005938DC">
      <w:pPr>
        <w:tabs>
          <w:tab w:val="left" w:pos="0"/>
        </w:tabs>
      </w:pPr>
    </w:p>
    <w:sectPr w:rsidR="00475B87" w:rsidSect="00586091">
      <w:footerReference w:type="default" r:id="rId16"/>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4D45" w14:textId="77777777" w:rsidR="00B754FD" w:rsidRDefault="00B754FD">
      <w:r>
        <w:separator/>
      </w:r>
    </w:p>
  </w:endnote>
  <w:endnote w:type="continuationSeparator" w:id="0">
    <w:p w14:paraId="5C4B8357" w14:textId="77777777" w:rsidR="00B754FD" w:rsidRDefault="00B7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26469"/>
      <w:docPartObj>
        <w:docPartGallery w:val="Page Numbers (Bottom of Page)"/>
        <w:docPartUnique/>
      </w:docPartObj>
    </w:sdtPr>
    <w:sdtContent>
      <w:p w14:paraId="60CB8376" w14:textId="77777777" w:rsidR="00B754FD" w:rsidRDefault="00B754FD">
        <w:pPr>
          <w:pStyle w:val="Footer"/>
          <w:jc w:val="center"/>
        </w:pPr>
        <w:r>
          <w:fldChar w:fldCharType="begin"/>
        </w:r>
        <w:r>
          <w:instrText xml:space="preserve"> PAGE   \* MERGEFORMAT </w:instrText>
        </w:r>
        <w:r>
          <w:fldChar w:fldCharType="separate"/>
        </w:r>
        <w:r>
          <w:rPr>
            <w:noProof/>
          </w:rPr>
          <w:t>8</w:t>
        </w:r>
        <w:r>
          <w:rPr>
            <w:noProof/>
          </w:rPr>
          <w:fldChar w:fldCharType="end"/>
        </w:r>
        <w:r>
          <w:t>-ST</w:t>
        </w:r>
      </w:p>
    </w:sdtContent>
  </w:sdt>
  <w:p w14:paraId="7A7F3EE0" w14:textId="77777777" w:rsidR="00B754FD" w:rsidRDefault="00B754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67F8" w14:textId="77777777" w:rsidR="00B754FD" w:rsidRDefault="00B754FD">
      <w:r>
        <w:separator/>
      </w:r>
    </w:p>
  </w:footnote>
  <w:footnote w:type="continuationSeparator" w:id="0">
    <w:p w14:paraId="49914EED" w14:textId="77777777" w:rsidR="00B754FD" w:rsidRDefault="00B7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A066" w14:textId="1C5DB761" w:rsidR="00B754FD" w:rsidRDefault="00B754FD" w:rsidP="00F8622E">
    <w:pPr>
      <w:jc w:val="both"/>
    </w:pPr>
    <w:r w:rsidRPr="00F8622E">
      <w:rPr>
        <w:highlight w:val="green"/>
      </w:rPr>
      <w:t>MM/DD/YY</w:t>
    </w:r>
    <w:r w:rsidRPr="00F8622E">
      <w:rPr>
        <w:b/>
      </w:rPr>
      <w:tab/>
    </w:r>
    <w:r w:rsidRPr="00F8622E">
      <w:rPr>
        <w:b/>
      </w:rPr>
      <w:tab/>
    </w:r>
    <w:r w:rsidRPr="00F8622E">
      <w:rPr>
        <w:b/>
      </w:rPr>
      <w:tab/>
    </w:r>
    <w:r w:rsidRPr="003241ED">
      <w:rPr>
        <w:b/>
        <w:highlight w:val="yellow"/>
      </w:rPr>
      <w:t xml:space="preserve">DELETE: </w:t>
    </w:r>
    <w:r w:rsidRPr="009D65C7">
      <w:rPr>
        <w:b/>
        <w:highlight w:val="yellow"/>
      </w:rPr>
      <w:t xml:space="preserve">Updated </w:t>
    </w:r>
    <w:r>
      <w:rPr>
        <w:b/>
        <w:highlight w:val="yellow"/>
      </w:rPr>
      <w:t>3</w:t>
    </w:r>
    <w:r w:rsidRPr="00F279CA">
      <w:rPr>
        <w:b/>
        <w:highlight w:val="yellow"/>
      </w:rPr>
      <w:t>/</w:t>
    </w:r>
    <w:r>
      <w:rPr>
        <w:b/>
        <w:highlight w:val="yellow"/>
      </w:rPr>
      <w:t>4</w:t>
    </w:r>
    <w:r w:rsidRPr="00F25B10">
      <w:rPr>
        <w:b/>
        <w:highlight w:val="yellow"/>
      </w:rPr>
      <w:t>/20</w:t>
    </w:r>
    <w:r>
      <w:rPr>
        <w:b/>
        <w:highlight w:val="yellow"/>
      </w:rPr>
      <w:t>21</w:t>
    </w:r>
    <w:r>
      <w:rPr>
        <w:b/>
      </w:rPr>
      <w:tab/>
    </w:r>
    <w:r>
      <w:rPr>
        <w:b/>
      </w:rPr>
      <w:tab/>
    </w:r>
    <w:r>
      <w:t xml:space="preserve">S.P. </w:t>
    </w:r>
    <w:r w:rsidRPr="00296042">
      <w:rPr>
        <w:highlight w:val="green"/>
      </w:rPr>
      <w:t>XXXX</w:t>
    </w:r>
    <w:r w:rsidRPr="002B3892">
      <w:t>-</w:t>
    </w:r>
    <w:r>
      <w:rPr>
        <w:highlight w:val="green"/>
      </w:rPr>
      <w:t>XXX</w:t>
    </w:r>
    <w:r>
      <w:t xml:space="preserve"> (T.H. </w:t>
    </w:r>
    <w:r w:rsidRPr="00296042">
      <w:rPr>
        <w:highlight w:val="green"/>
      </w:rPr>
      <w:t>XX</w:t>
    </w:r>
    <w:r>
      <w:t>)</w:t>
    </w:r>
  </w:p>
  <w:p w14:paraId="65555B9E" w14:textId="77777777" w:rsidR="00B754FD" w:rsidRDefault="00B754FD" w:rsidP="0098070E">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pStyle w:val="Quick1"/>
      <w:lvlText w:val="(%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lowerLetter"/>
      <w:pStyle w:val="Quicka"/>
      <w:lvlText w:val="%1)"/>
      <w:lvlJc w:val="left"/>
      <w:pPr>
        <w:tabs>
          <w:tab w:val="num" w:pos="2880"/>
        </w:tabs>
      </w:pPr>
    </w:lvl>
  </w:abstractNum>
  <w:abstractNum w:abstractNumId="2" w15:restartNumberingAfterBreak="0">
    <w:nsid w:val="00000402"/>
    <w:multiLevelType w:val="multilevel"/>
    <w:tmpl w:val="00000885"/>
    <w:lvl w:ilvl="0">
      <w:start w:val="3"/>
      <w:numFmt w:val="upperLetter"/>
      <w:lvlText w:val="%1"/>
      <w:lvlJc w:val="left"/>
      <w:pPr>
        <w:ind w:left="1184" w:hanging="346"/>
      </w:pPr>
    </w:lvl>
    <w:lvl w:ilvl="1">
      <w:start w:val="1"/>
      <w:numFmt w:val="decimal"/>
      <w:lvlText w:val="%1.%2"/>
      <w:lvlJc w:val="left"/>
      <w:pPr>
        <w:ind w:left="1184" w:hanging="346"/>
      </w:pPr>
      <w:rPr>
        <w:rFonts w:ascii="Times New Roman" w:hAnsi="Times New Roman" w:cs="Times New Roman"/>
        <w:b/>
        <w:bCs/>
        <w:w w:val="99"/>
        <w:sz w:val="20"/>
        <w:szCs w:val="20"/>
      </w:rPr>
    </w:lvl>
    <w:lvl w:ilvl="2">
      <w:numFmt w:val="bullet"/>
      <w:lvlText w:val="•"/>
      <w:lvlJc w:val="left"/>
      <w:pPr>
        <w:ind w:left="2856" w:hanging="346"/>
      </w:pPr>
    </w:lvl>
    <w:lvl w:ilvl="3">
      <w:numFmt w:val="bullet"/>
      <w:lvlText w:val="•"/>
      <w:lvlJc w:val="left"/>
      <w:pPr>
        <w:ind w:left="3694" w:hanging="346"/>
      </w:pPr>
    </w:lvl>
    <w:lvl w:ilvl="4">
      <w:numFmt w:val="bullet"/>
      <w:lvlText w:val="•"/>
      <w:lvlJc w:val="left"/>
      <w:pPr>
        <w:ind w:left="4532" w:hanging="346"/>
      </w:pPr>
    </w:lvl>
    <w:lvl w:ilvl="5">
      <w:numFmt w:val="bullet"/>
      <w:lvlText w:val="•"/>
      <w:lvlJc w:val="left"/>
      <w:pPr>
        <w:ind w:left="5370" w:hanging="346"/>
      </w:pPr>
    </w:lvl>
    <w:lvl w:ilvl="6">
      <w:numFmt w:val="bullet"/>
      <w:lvlText w:val="•"/>
      <w:lvlJc w:val="left"/>
      <w:pPr>
        <w:ind w:left="6208" w:hanging="346"/>
      </w:pPr>
    </w:lvl>
    <w:lvl w:ilvl="7">
      <w:numFmt w:val="bullet"/>
      <w:lvlText w:val="•"/>
      <w:lvlJc w:val="left"/>
      <w:pPr>
        <w:ind w:left="7046" w:hanging="346"/>
      </w:pPr>
    </w:lvl>
    <w:lvl w:ilvl="8">
      <w:numFmt w:val="bullet"/>
      <w:lvlText w:val="•"/>
      <w:lvlJc w:val="left"/>
      <w:pPr>
        <w:ind w:left="7884" w:hanging="346"/>
      </w:pPr>
    </w:lvl>
  </w:abstractNum>
  <w:abstractNum w:abstractNumId="3" w15:restartNumberingAfterBreak="0">
    <w:nsid w:val="024253CC"/>
    <w:multiLevelType w:val="hybridMultilevel"/>
    <w:tmpl w:val="1BAABA18"/>
    <w:lvl w:ilvl="0" w:tplc="4FD41270">
      <w:start w:val="1"/>
      <w:numFmt w:val="decimal"/>
      <w:pStyle w:val="Style1"/>
      <w:lvlText w:val="S-%1"/>
      <w:lvlJc w:val="left"/>
      <w:pPr>
        <w:tabs>
          <w:tab w:val="num" w:pos="720"/>
        </w:tabs>
        <w:ind w:left="720" w:hanging="360"/>
      </w:pPr>
      <w:rPr>
        <w:rFonts w:hint="default"/>
      </w:rPr>
    </w:lvl>
    <w:lvl w:ilvl="1" w:tplc="A3C41908" w:tentative="1">
      <w:start w:val="1"/>
      <w:numFmt w:val="lowerLetter"/>
      <w:lvlText w:val="%2."/>
      <w:lvlJc w:val="left"/>
      <w:pPr>
        <w:tabs>
          <w:tab w:val="num" w:pos="1440"/>
        </w:tabs>
        <w:ind w:left="1440" w:hanging="360"/>
      </w:pPr>
    </w:lvl>
    <w:lvl w:ilvl="2" w:tplc="8984F162" w:tentative="1">
      <w:start w:val="1"/>
      <w:numFmt w:val="lowerRoman"/>
      <w:lvlText w:val="%3."/>
      <w:lvlJc w:val="right"/>
      <w:pPr>
        <w:tabs>
          <w:tab w:val="num" w:pos="2160"/>
        </w:tabs>
        <w:ind w:left="2160" w:hanging="180"/>
      </w:pPr>
    </w:lvl>
    <w:lvl w:ilvl="3" w:tplc="C3985234" w:tentative="1">
      <w:start w:val="1"/>
      <w:numFmt w:val="decimal"/>
      <w:lvlText w:val="%4."/>
      <w:lvlJc w:val="left"/>
      <w:pPr>
        <w:tabs>
          <w:tab w:val="num" w:pos="2880"/>
        </w:tabs>
        <w:ind w:left="2880" w:hanging="360"/>
      </w:pPr>
    </w:lvl>
    <w:lvl w:ilvl="4" w:tplc="ED987F90" w:tentative="1">
      <w:start w:val="1"/>
      <w:numFmt w:val="lowerLetter"/>
      <w:lvlText w:val="%5."/>
      <w:lvlJc w:val="left"/>
      <w:pPr>
        <w:tabs>
          <w:tab w:val="num" w:pos="3600"/>
        </w:tabs>
        <w:ind w:left="3600" w:hanging="360"/>
      </w:pPr>
    </w:lvl>
    <w:lvl w:ilvl="5" w:tplc="354E4348" w:tentative="1">
      <w:start w:val="1"/>
      <w:numFmt w:val="lowerRoman"/>
      <w:lvlText w:val="%6."/>
      <w:lvlJc w:val="right"/>
      <w:pPr>
        <w:tabs>
          <w:tab w:val="num" w:pos="4320"/>
        </w:tabs>
        <w:ind w:left="4320" w:hanging="180"/>
      </w:pPr>
    </w:lvl>
    <w:lvl w:ilvl="6" w:tplc="ADC04F32" w:tentative="1">
      <w:start w:val="1"/>
      <w:numFmt w:val="decimal"/>
      <w:lvlText w:val="%7."/>
      <w:lvlJc w:val="left"/>
      <w:pPr>
        <w:tabs>
          <w:tab w:val="num" w:pos="5040"/>
        </w:tabs>
        <w:ind w:left="5040" w:hanging="360"/>
      </w:pPr>
    </w:lvl>
    <w:lvl w:ilvl="7" w:tplc="A9BC2012" w:tentative="1">
      <w:start w:val="1"/>
      <w:numFmt w:val="lowerLetter"/>
      <w:lvlText w:val="%8."/>
      <w:lvlJc w:val="left"/>
      <w:pPr>
        <w:tabs>
          <w:tab w:val="num" w:pos="5760"/>
        </w:tabs>
        <w:ind w:left="5760" w:hanging="360"/>
      </w:pPr>
    </w:lvl>
    <w:lvl w:ilvl="8" w:tplc="DD048EEA" w:tentative="1">
      <w:start w:val="1"/>
      <w:numFmt w:val="lowerRoman"/>
      <w:lvlText w:val="%9."/>
      <w:lvlJc w:val="right"/>
      <w:pPr>
        <w:tabs>
          <w:tab w:val="num" w:pos="6480"/>
        </w:tabs>
        <w:ind w:left="6480" w:hanging="180"/>
      </w:pPr>
    </w:lvl>
  </w:abstractNum>
  <w:abstractNum w:abstractNumId="4" w15:restartNumberingAfterBreak="0">
    <w:nsid w:val="1338064F"/>
    <w:multiLevelType w:val="hybridMultilevel"/>
    <w:tmpl w:val="ACD27468"/>
    <w:lvl w:ilvl="0" w:tplc="279E2D86">
      <w:start w:val="1"/>
      <w:numFmt w:val="bullet"/>
      <w:pStyle w:val="List"/>
      <w:lvlText w:val=""/>
      <w:lvlJc w:val="left"/>
      <w:pPr>
        <w:tabs>
          <w:tab w:val="num" w:pos="720"/>
        </w:tabs>
        <w:ind w:left="720" w:hanging="360"/>
      </w:pPr>
      <w:rPr>
        <w:rFonts w:ascii="Wingdings" w:hAnsi="Wingdings" w:hint="default"/>
      </w:rPr>
    </w:lvl>
    <w:lvl w:ilvl="1" w:tplc="F6187B0A">
      <w:start w:val="1"/>
      <w:numFmt w:val="bullet"/>
      <w:lvlText w:val=""/>
      <w:lvlJc w:val="left"/>
      <w:pPr>
        <w:tabs>
          <w:tab w:val="num" w:pos="1440"/>
        </w:tabs>
        <w:ind w:left="1440" w:hanging="360"/>
      </w:pPr>
      <w:rPr>
        <w:rFonts w:ascii="Wingdings" w:hAnsi="Wingdings" w:hint="default"/>
      </w:rPr>
    </w:lvl>
    <w:lvl w:ilvl="2" w:tplc="6D70F69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C01B3"/>
    <w:multiLevelType w:val="hybridMultilevel"/>
    <w:tmpl w:val="3A54F7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8E205D"/>
    <w:multiLevelType w:val="multilevel"/>
    <w:tmpl w:val="1CA66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E0B1B35"/>
    <w:multiLevelType w:val="multilevel"/>
    <w:tmpl w:val="1CA6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06F79"/>
    <w:multiLevelType w:val="multilevel"/>
    <w:tmpl w:val="1CA66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43555B05"/>
    <w:multiLevelType w:val="hybridMultilevel"/>
    <w:tmpl w:val="1CB49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82A1B"/>
    <w:multiLevelType w:val="hybridMultilevel"/>
    <w:tmpl w:val="DC7AB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7406C32"/>
    <w:multiLevelType w:val="hybridMultilevel"/>
    <w:tmpl w:val="35508E5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 w15:restartNumberingAfterBreak="0">
    <w:nsid w:val="57471793"/>
    <w:multiLevelType w:val="hybridMultilevel"/>
    <w:tmpl w:val="4984E2EC"/>
    <w:lvl w:ilvl="0" w:tplc="D902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B7628A"/>
    <w:multiLevelType w:val="multilevel"/>
    <w:tmpl w:val="1CA66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728415AA"/>
    <w:multiLevelType w:val="multilevel"/>
    <w:tmpl w:val="1CA66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36B2A07"/>
    <w:multiLevelType w:val="multilevel"/>
    <w:tmpl w:val="B45848EC"/>
    <w:lvl w:ilvl="0">
      <w:start w:val="1"/>
      <w:numFmt w:val="decimal"/>
      <w:pStyle w:val="Heading1"/>
      <w:lvlText w:val="ST-%1"/>
      <w:lvlJc w:val="left"/>
      <w:pPr>
        <w:tabs>
          <w:tab w:val="num" w:pos="990"/>
        </w:tabs>
        <w:ind w:left="270" w:firstLine="0"/>
      </w:pPr>
      <w:rPr>
        <w:rFonts w:hint="default"/>
        <w:u w:val="none"/>
      </w:rPr>
    </w:lvl>
    <w:lvl w:ilvl="1">
      <w:start w:val="1"/>
      <w:numFmt w:val="decimal"/>
      <w:pStyle w:val="Heading2"/>
      <w:lvlText w:val="ST-%1.%2"/>
      <w:lvlJc w:val="left"/>
      <w:pPr>
        <w:tabs>
          <w:tab w:val="num" w:pos="1170"/>
        </w:tabs>
        <w:ind w:left="450" w:firstLine="0"/>
      </w:pPr>
      <w:rPr>
        <w:rFonts w:ascii="Times New Roman" w:hAnsi="Times New Roman" w:cs="Times New Roman" w:hint="default"/>
      </w:rPr>
    </w:lvl>
    <w:lvl w:ilvl="2">
      <w:start w:val="1"/>
      <w:numFmt w:val="upperLetter"/>
      <w:pStyle w:val="Heading3"/>
      <w:lvlText w:val="%3"/>
      <w:lvlJc w:val="left"/>
      <w:pPr>
        <w:tabs>
          <w:tab w:val="num" w:pos="900"/>
        </w:tabs>
        <w:ind w:left="-180" w:firstLine="720"/>
      </w:pPr>
      <w:rPr>
        <w:rFonts w:hint="default"/>
        <w:sz w:val="20"/>
        <w:szCs w:val="2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6" w15:restartNumberingAfterBreak="0">
    <w:nsid w:val="78E544D8"/>
    <w:multiLevelType w:val="hybridMultilevel"/>
    <w:tmpl w:val="E3829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361B96"/>
    <w:multiLevelType w:val="multilevel"/>
    <w:tmpl w:val="1CA66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7F4C6A2A"/>
    <w:multiLevelType w:val="multilevel"/>
    <w:tmpl w:val="ED0A5EE2"/>
    <w:lvl w:ilvl="0">
      <w:start w:val="1"/>
      <w:numFmt w:val="none"/>
      <w:suff w:val="nothing"/>
      <w:lvlText w:val=""/>
      <w:lvlJc w:val="left"/>
      <w:pPr>
        <w:ind w:left="0" w:firstLine="0"/>
      </w:pPr>
      <w:rPr>
        <w:rFonts w:ascii="Tahoma" w:hAnsi="Tahoma" w:hint="default"/>
        <w:b/>
        <w:i w:val="0"/>
        <w:sz w:val="28"/>
      </w:rPr>
    </w:lvl>
    <w:lvl w:ilvl="1">
      <w:start w:val="1"/>
      <w:numFmt w:val="decimal"/>
      <w:lvlRestart w:val="0"/>
      <w:suff w:val="nothing"/>
      <w:lvlText w:val="%2"/>
      <w:lvlJc w:val="left"/>
      <w:pPr>
        <w:ind w:left="0" w:firstLine="0"/>
      </w:pPr>
      <w:rPr>
        <w:rFonts w:ascii="Tahoma" w:hAnsi="Tahoma" w:hint="default"/>
        <w:b/>
        <w:i w:val="0"/>
        <w:vanish/>
        <w:color w:val="auto"/>
        <w:sz w:val="24"/>
      </w:rPr>
    </w:lvl>
    <w:lvl w:ilvl="2">
      <w:numFmt w:val="decimal"/>
      <w:suff w:val="nothing"/>
      <w:lvlText w:val="%3"/>
      <w:lvlJc w:val="center"/>
      <w:pPr>
        <w:ind w:left="0" w:firstLine="0"/>
      </w:pPr>
      <w:rPr>
        <w:rFonts w:ascii="Calibri" w:hAnsi="Calibri" w:hint="default"/>
        <w:b/>
        <w:i w:val="0"/>
        <w:vanish/>
        <w:sz w:val="24"/>
      </w:rPr>
    </w:lvl>
    <w:lvl w:ilvl="3">
      <w:start w:val="1"/>
      <w:numFmt w:val="decimalZero"/>
      <w:lvlText w:val="%2%3%4"/>
      <w:lvlJc w:val="left"/>
      <w:pPr>
        <w:tabs>
          <w:tab w:val="num" w:pos="1980"/>
        </w:tabs>
        <w:ind w:left="1800" w:hanging="1440"/>
      </w:pPr>
      <w:rPr>
        <w:rFonts w:ascii="Calibri" w:hAnsi="Calibri" w:hint="default"/>
        <w:b/>
        <w:i w:val="0"/>
        <w:caps w:val="0"/>
        <w:vanish w:val="0"/>
        <w:color w:val="auto"/>
        <w:sz w:val="20"/>
      </w:rPr>
    </w:lvl>
    <w:lvl w:ilvl="4">
      <w:start w:val="1"/>
      <w:numFmt w:val="decimal"/>
      <w:lvlText w:val="%2%3%4.%5"/>
      <w:lvlJc w:val="left"/>
      <w:pPr>
        <w:ind w:left="1440" w:hanging="1080"/>
      </w:pPr>
      <w:rPr>
        <w:rFonts w:ascii="Calibri" w:hAnsi="Calibri" w:hint="default"/>
        <w:b/>
        <w:i w:val="0"/>
        <w:color w:val="auto"/>
        <w:sz w:val="20"/>
      </w:rPr>
    </w:lvl>
    <w:lvl w:ilvl="5">
      <w:start w:val="1"/>
      <w:numFmt w:val="upperLetter"/>
      <w:lvlText w:val="%6"/>
      <w:lvlJc w:val="left"/>
      <w:pPr>
        <w:ind w:left="1440" w:hanging="720"/>
      </w:pPr>
      <w:rPr>
        <w:rFonts w:ascii="Calibri" w:hAnsi="Calibri" w:hint="default"/>
        <w:b/>
        <w:i w:val="0"/>
        <w:color w:val="auto"/>
        <w:sz w:val="20"/>
      </w:rPr>
    </w:lvl>
    <w:lvl w:ilvl="6">
      <w:start w:val="1"/>
      <w:numFmt w:val="decimal"/>
      <w:lvlText w:val="%6.%7"/>
      <w:lvlJc w:val="left"/>
      <w:pPr>
        <w:ind w:left="2160" w:hanging="720"/>
      </w:pPr>
      <w:rPr>
        <w:rFonts w:ascii="Calibri" w:hAnsi="Calibri" w:hint="default"/>
        <w:b/>
        <w:i w:val="0"/>
        <w:color w:val="auto"/>
        <w:sz w:val="20"/>
      </w:rPr>
    </w:lvl>
    <w:lvl w:ilvl="7">
      <w:start w:val="1"/>
      <w:numFmt w:val="lowerLetter"/>
      <w:lvlText w:val="%6.%7.%8"/>
      <w:lvlJc w:val="left"/>
      <w:pPr>
        <w:ind w:left="2880" w:hanging="72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6.%7.%8(%9)"/>
      <w:lvlJc w:val="left"/>
      <w:pPr>
        <w:ind w:left="3744" w:hanging="864"/>
      </w:pPr>
      <w:rPr>
        <w:rFonts w:ascii="Calibri" w:hAnsi="Calibri" w:hint="default"/>
        <w:b/>
        <w:i w:val="0"/>
        <w:color w:val="auto"/>
        <w:sz w:val="20"/>
      </w:rPr>
    </w:lvl>
  </w:abstractNum>
  <w:num w:numId="1">
    <w:abstractNumId w:val="0"/>
    <w:lvlOverride w:ilvl="0">
      <w:startOverride w:val="1"/>
      <w:lvl w:ilvl="0">
        <w:start w:val="1"/>
        <w:numFmt w:val="decimal"/>
        <w:pStyle w:val="Quick1"/>
        <w:lvlText w:val="%1."/>
        <w:lvlJc w:val="left"/>
      </w:lvl>
    </w:lvlOverride>
  </w:num>
  <w:num w:numId="2">
    <w:abstractNumId w:val="3"/>
  </w:num>
  <w:num w:numId="3">
    <w:abstractNumId w:val="1"/>
    <w:lvlOverride w:ilvl="0">
      <w:startOverride w:val="3"/>
      <w:lvl w:ilvl="0">
        <w:start w:val="3"/>
        <w:numFmt w:val="decimal"/>
        <w:pStyle w:val="Quicka"/>
        <w:lvlText w:val="%1."/>
        <w:lvlJc w:val="left"/>
      </w:lvl>
    </w:lvlOverride>
  </w:num>
  <w:num w:numId="4">
    <w:abstractNumId w:val="4"/>
  </w:num>
  <w:num w:numId="5">
    <w:abstractNumId w:val="15"/>
  </w:num>
  <w:num w:numId="6">
    <w:abstractNumId w:val="5"/>
  </w:num>
  <w:num w:numId="7">
    <w:abstractNumId w:val="9"/>
  </w:num>
  <w:num w:numId="8">
    <w:abstractNumId w:val="11"/>
  </w:num>
  <w:num w:numId="9">
    <w:abstractNumId w:val="13"/>
  </w:num>
  <w:num w:numId="10">
    <w:abstractNumId w:val="7"/>
  </w:num>
  <w:num w:numId="11">
    <w:abstractNumId w:val="12"/>
  </w:num>
  <w:num w:numId="12">
    <w:abstractNumId w:val="16"/>
  </w:num>
  <w:num w:numId="13">
    <w:abstractNumId w:val="10"/>
  </w:num>
  <w:num w:numId="14">
    <w:abstractNumId w:val="18"/>
  </w:num>
  <w:num w:numId="15">
    <w:abstractNumId w:val="18"/>
    <w:lvlOverride w:ilvl="0">
      <w:startOverride w:val="2"/>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6"/>
  </w:num>
  <w:num w:numId="19">
    <w:abstractNumId w:val="8"/>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1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9A"/>
    <w:rsid w:val="0000005C"/>
    <w:rsid w:val="00000E4F"/>
    <w:rsid w:val="0000139A"/>
    <w:rsid w:val="000015D6"/>
    <w:rsid w:val="000055FB"/>
    <w:rsid w:val="000147DB"/>
    <w:rsid w:val="000158C5"/>
    <w:rsid w:val="00015D85"/>
    <w:rsid w:val="00017516"/>
    <w:rsid w:val="00017781"/>
    <w:rsid w:val="00020488"/>
    <w:rsid w:val="00022EBB"/>
    <w:rsid w:val="00023AA4"/>
    <w:rsid w:val="00030A42"/>
    <w:rsid w:val="0003423E"/>
    <w:rsid w:val="0003720A"/>
    <w:rsid w:val="0003773F"/>
    <w:rsid w:val="000404CE"/>
    <w:rsid w:val="00040D41"/>
    <w:rsid w:val="00041229"/>
    <w:rsid w:val="00042082"/>
    <w:rsid w:val="0004216F"/>
    <w:rsid w:val="0004341D"/>
    <w:rsid w:val="0004346D"/>
    <w:rsid w:val="00043528"/>
    <w:rsid w:val="0004373F"/>
    <w:rsid w:val="000437E7"/>
    <w:rsid w:val="00045B8D"/>
    <w:rsid w:val="00047819"/>
    <w:rsid w:val="00047910"/>
    <w:rsid w:val="000500F4"/>
    <w:rsid w:val="000517B3"/>
    <w:rsid w:val="000526A2"/>
    <w:rsid w:val="00052DF1"/>
    <w:rsid w:val="0005303A"/>
    <w:rsid w:val="000546F9"/>
    <w:rsid w:val="00056E06"/>
    <w:rsid w:val="00062BFB"/>
    <w:rsid w:val="00062D26"/>
    <w:rsid w:val="00062D56"/>
    <w:rsid w:val="000631A7"/>
    <w:rsid w:val="000653F7"/>
    <w:rsid w:val="0006561F"/>
    <w:rsid w:val="00067968"/>
    <w:rsid w:val="00070B14"/>
    <w:rsid w:val="0007287F"/>
    <w:rsid w:val="00073DEB"/>
    <w:rsid w:val="00074168"/>
    <w:rsid w:val="000742EB"/>
    <w:rsid w:val="00076D1C"/>
    <w:rsid w:val="0007746F"/>
    <w:rsid w:val="00077C21"/>
    <w:rsid w:val="00077FB9"/>
    <w:rsid w:val="00080386"/>
    <w:rsid w:val="00082DA3"/>
    <w:rsid w:val="000836E1"/>
    <w:rsid w:val="00084B7F"/>
    <w:rsid w:val="00085EA8"/>
    <w:rsid w:val="00086948"/>
    <w:rsid w:val="00090C7D"/>
    <w:rsid w:val="00093F5C"/>
    <w:rsid w:val="0009408A"/>
    <w:rsid w:val="000946F3"/>
    <w:rsid w:val="00095255"/>
    <w:rsid w:val="000A589F"/>
    <w:rsid w:val="000A6805"/>
    <w:rsid w:val="000A6F00"/>
    <w:rsid w:val="000B01DD"/>
    <w:rsid w:val="000B4C3A"/>
    <w:rsid w:val="000C4A65"/>
    <w:rsid w:val="000C5BE0"/>
    <w:rsid w:val="000C6D15"/>
    <w:rsid w:val="000C7BEC"/>
    <w:rsid w:val="000D021F"/>
    <w:rsid w:val="000D0CB3"/>
    <w:rsid w:val="000D0F51"/>
    <w:rsid w:val="000D10B6"/>
    <w:rsid w:val="000D17E7"/>
    <w:rsid w:val="000D2354"/>
    <w:rsid w:val="000D4977"/>
    <w:rsid w:val="000D6962"/>
    <w:rsid w:val="000D7EF4"/>
    <w:rsid w:val="000E0FDD"/>
    <w:rsid w:val="000E2043"/>
    <w:rsid w:val="000E25E6"/>
    <w:rsid w:val="000E44D5"/>
    <w:rsid w:val="000E4DCC"/>
    <w:rsid w:val="000E4FBD"/>
    <w:rsid w:val="000E5A9E"/>
    <w:rsid w:val="000F1602"/>
    <w:rsid w:val="000F2AD7"/>
    <w:rsid w:val="000F2B23"/>
    <w:rsid w:val="000F3BC7"/>
    <w:rsid w:val="000F4001"/>
    <w:rsid w:val="000F4AD2"/>
    <w:rsid w:val="000F6081"/>
    <w:rsid w:val="000F6DA4"/>
    <w:rsid w:val="000F6E05"/>
    <w:rsid w:val="000F7DA8"/>
    <w:rsid w:val="0010212C"/>
    <w:rsid w:val="00102338"/>
    <w:rsid w:val="001026FB"/>
    <w:rsid w:val="001046DB"/>
    <w:rsid w:val="00105474"/>
    <w:rsid w:val="0010615C"/>
    <w:rsid w:val="00107B37"/>
    <w:rsid w:val="00107BBE"/>
    <w:rsid w:val="00110590"/>
    <w:rsid w:val="00110FF1"/>
    <w:rsid w:val="0011133A"/>
    <w:rsid w:val="00112446"/>
    <w:rsid w:val="001138ED"/>
    <w:rsid w:val="00114140"/>
    <w:rsid w:val="00114B76"/>
    <w:rsid w:val="00116146"/>
    <w:rsid w:val="0011685B"/>
    <w:rsid w:val="001171A6"/>
    <w:rsid w:val="00120A6B"/>
    <w:rsid w:val="00121DA4"/>
    <w:rsid w:val="00121FB9"/>
    <w:rsid w:val="00124A5D"/>
    <w:rsid w:val="00127CB4"/>
    <w:rsid w:val="00130B80"/>
    <w:rsid w:val="00131ADB"/>
    <w:rsid w:val="00132C4C"/>
    <w:rsid w:val="0013537C"/>
    <w:rsid w:val="0013662A"/>
    <w:rsid w:val="00140134"/>
    <w:rsid w:val="0014405B"/>
    <w:rsid w:val="001449BE"/>
    <w:rsid w:val="0014598D"/>
    <w:rsid w:val="00151540"/>
    <w:rsid w:val="00153050"/>
    <w:rsid w:val="001560E9"/>
    <w:rsid w:val="00157EE5"/>
    <w:rsid w:val="00162932"/>
    <w:rsid w:val="0016677A"/>
    <w:rsid w:val="00166C1A"/>
    <w:rsid w:val="00171218"/>
    <w:rsid w:val="00172ADE"/>
    <w:rsid w:val="00174953"/>
    <w:rsid w:val="0017546F"/>
    <w:rsid w:val="0017707C"/>
    <w:rsid w:val="0018053A"/>
    <w:rsid w:val="00182212"/>
    <w:rsid w:val="00183A4C"/>
    <w:rsid w:val="0018506F"/>
    <w:rsid w:val="001853F1"/>
    <w:rsid w:val="00190C25"/>
    <w:rsid w:val="001934E4"/>
    <w:rsid w:val="00194609"/>
    <w:rsid w:val="00194CDB"/>
    <w:rsid w:val="00195278"/>
    <w:rsid w:val="001955A4"/>
    <w:rsid w:val="00196B07"/>
    <w:rsid w:val="001974EF"/>
    <w:rsid w:val="00197563"/>
    <w:rsid w:val="00197A7B"/>
    <w:rsid w:val="001A0ACE"/>
    <w:rsid w:val="001A202D"/>
    <w:rsid w:val="001A227D"/>
    <w:rsid w:val="001A34A5"/>
    <w:rsid w:val="001A359E"/>
    <w:rsid w:val="001A3DDF"/>
    <w:rsid w:val="001A55B7"/>
    <w:rsid w:val="001A5E90"/>
    <w:rsid w:val="001A6D3D"/>
    <w:rsid w:val="001A7854"/>
    <w:rsid w:val="001B1032"/>
    <w:rsid w:val="001B2E3F"/>
    <w:rsid w:val="001B5A2E"/>
    <w:rsid w:val="001C092C"/>
    <w:rsid w:val="001C0936"/>
    <w:rsid w:val="001C0BE8"/>
    <w:rsid w:val="001C2F35"/>
    <w:rsid w:val="001D08A4"/>
    <w:rsid w:val="001D4A51"/>
    <w:rsid w:val="001D62CE"/>
    <w:rsid w:val="001E205F"/>
    <w:rsid w:val="001E2175"/>
    <w:rsid w:val="001E2C82"/>
    <w:rsid w:val="001E3209"/>
    <w:rsid w:val="001E4290"/>
    <w:rsid w:val="001E47A1"/>
    <w:rsid w:val="001E4D25"/>
    <w:rsid w:val="001E675A"/>
    <w:rsid w:val="001E7057"/>
    <w:rsid w:val="001E71EE"/>
    <w:rsid w:val="001F184B"/>
    <w:rsid w:val="001F1C71"/>
    <w:rsid w:val="001F3B7D"/>
    <w:rsid w:val="001F41F2"/>
    <w:rsid w:val="0020195E"/>
    <w:rsid w:val="00203606"/>
    <w:rsid w:val="00204F0C"/>
    <w:rsid w:val="002076E0"/>
    <w:rsid w:val="00211BCD"/>
    <w:rsid w:val="00213406"/>
    <w:rsid w:val="00213751"/>
    <w:rsid w:val="00215467"/>
    <w:rsid w:val="002161D2"/>
    <w:rsid w:val="00216418"/>
    <w:rsid w:val="002167A2"/>
    <w:rsid w:val="002213E8"/>
    <w:rsid w:val="00223F6E"/>
    <w:rsid w:val="00224EA7"/>
    <w:rsid w:val="002250D5"/>
    <w:rsid w:val="002266CA"/>
    <w:rsid w:val="00232A3E"/>
    <w:rsid w:val="00233376"/>
    <w:rsid w:val="00233FF0"/>
    <w:rsid w:val="002346BA"/>
    <w:rsid w:val="00236309"/>
    <w:rsid w:val="00240E4A"/>
    <w:rsid w:val="00245F1D"/>
    <w:rsid w:val="00246977"/>
    <w:rsid w:val="002548D9"/>
    <w:rsid w:val="00256698"/>
    <w:rsid w:val="00256818"/>
    <w:rsid w:val="00257114"/>
    <w:rsid w:val="00261CA8"/>
    <w:rsid w:val="00261F60"/>
    <w:rsid w:val="0026350A"/>
    <w:rsid w:val="00263C22"/>
    <w:rsid w:val="002644C6"/>
    <w:rsid w:val="00264F0A"/>
    <w:rsid w:val="0026600E"/>
    <w:rsid w:val="00267FDA"/>
    <w:rsid w:val="0027209F"/>
    <w:rsid w:val="00272759"/>
    <w:rsid w:val="00272C83"/>
    <w:rsid w:val="00272D87"/>
    <w:rsid w:val="00273997"/>
    <w:rsid w:val="0027466D"/>
    <w:rsid w:val="002755A7"/>
    <w:rsid w:val="002773E9"/>
    <w:rsid w:val="00277913"/>
    <w:rsid w:val="002807A0"/>
    <w:rsid w:val="00280A94"/>
    <w:rsid w:val="00281DE6"/>
    <w:rsid w:val="002835C4"/>
    <w:rsid w:val="00285F87"/>
    <w:rsid w:val="002905EF"/>
    <w:rsid w:val="00295907"/>
    <w:rsid w:val="00295FB9"/>
    <w:rsid w:val="00296042"/>
    <w:rsid w:val="002A583F"/>
    <w:rsid w:val="002B09F9"/>
    <w:rsid w:val="002B3892"/>
    <w:rsid w:val="002B6662"/>
    <w:rsid w:val="002B7BC3"/>
    <w:rsid w:val="002C04D7"/>
    <w:rsid w:val="002C18B3"/>
    <w:rsid w:val="002C30D4"/>
    <w:rsid w:val="002C6CA5"/>
    <w:rsid w:val="002C7FB5"/>
    <w:rsid w:val="002D09A1"/>
    <w:rsid w:val="002D11D3"/>
    <w:rsid w:val="002D3BBC"/>
    <w:rsid w:val="002D3D3C"/>
    <w:rsid w:val="002D581C"/>
    <w:rsid w:val="002D627C"/>
    <w:rsid w:val="002E0AD3"/>
    <w:rsid w:val="002E0ECE"/>
    <w:rsid w:val="002E1EAC"/>
    <w:rsid w:val="002E4EA0"/>
    <w:rsid w:val="002E583E"/>
    <w:rsid w:val="002E5D40"/>
    <w:rsid w:val="002E6785"/>
    <w:rsid w:val="002E687D"/>
    <w:rsid w:val="002E69B2"/>
    <w:rsid w:val="002F3962"/>
    <w:rsid w:val="002F718C"/>
    <w:rsid w:val="002F7787"/>
    <w:rsid w:val="002F77E2"/>
    <w:rsid w:val="00300C75"/>
    <w:rsid w:val="00301082"/>
    <w:rsid w:val="00302A15"/>
    <w:rsid w:val="00302A6B"/>
    <w:rsid w:val="00305720"/>
    <w:rsid w:val="003060CC"/>
    <w:rsid w:val="0031430C"/>
    <w:rsid w:val="003162DF"/>
    <w:rsid w:val="00317466"/>
    <w:rsid w:val="00320AA3"/>
    <w:rsid w:val="003241ED"/>
    <w:rsid w:val="00327DCA"/>
    <w:rsid w:val="003311C9"/>
    <w:rsid w:val="00335830"/>
    <w:rsid w:val="00335EAE"/>
    <w:rsid w:val="00340D4D"/>
    <w:rsid w:val="00342D20"/>
    <w:rsid w:val="00345855"/>
    <w:rsid w:val="00347BDF"/>
    <w:rsid w:val="003507A1"/>
    <w:rsid w:val="00352AD4"/>
    <w:rsid w:val="00355C95"/>
    <w:rsid w:val="00356260"/>
    <w:rsid w:val="00357265"/>
    <w:rsid w:val="00357B84"/>
    <w:rsid w:val="00360A13"/>
    <w:rsid w:val="00360A99"/>
    <w:rsid w:val="00361D1B"/>
    <w:rsid w:val="00364F5E"/>
    <w:rsid w:val="003652E7"/>
    <w:rsid w:val="003673F2"/>
    <w:rsid w:val="00367541"/>
    <w:rsid w:val="003714C6"/>
    <w:rsid w:val="00372242"/>
    <w:rsid w:val="00373400"/>
    <w:rsid w:val="0037370E"/>
    <w:rsid w:val="00377097"/>
    <w:rsid w:val="00381771"/>
    <w:rsid w:val="00384074"/>
    <w:rsid w:val="0038446F"/>
    <w:rsid w:val="00386A94"/>
    <w:rsid w:val="00386CAA"/>
    <w:rsid w:val="00390B74"/>
    <w:rsid w:val="003910E2"/>
    <w:rsid w:val="003912C7"/>
    <w:rsid w:val="0039166A"/>
    <w:rsid w:val="003932B3"/>
    <w:rsid w:val="00394BD1"/>
    <w:rsid w:val="00395A83"/>
    <w:rsid w:val="00396200"/>
    <w:rsid w:val="00397F63"/>
    <w:rsid w:val="003A1736"/>
    <w:rsid w:val="003A4A19"/>
    <w:rsid w:val="003A5C9E"/>
    <w:rsid w:val="003B58DE"/>
    <w:rsid w:val="003B660F"/>
    <w:rsid w:val="003C00CF"/>
    <w:rsid w:val="003C224B"/>
    <w:rsid w:val="003C2574"/>
    <w:rsid w:val="003C3391"/>
    <w:rsid w:val="003C347C"/>
    <w:rsid w:val="003C6CAD"/>
    <w:rsid w:val="003D0EC7"/>
    <w:rsid w:val="003D2FFF"/>
    <w:rsid w:val="003D31F3"/>
    <w:rsid w:val="003D5408"/>
    <w:rsid w:val="003D57EA"/>
    <w:rsid w:val="003D599F"/>
    <w:rsid w:val="003D59AD"/>
    <w:rsid w:val="003E25AC"/>
    <w:rsid w:val="003E4E88"/>
    <w:rsid w:val="003E6327"/>
    <w:rsid w:val="003E7EFA"/>
    <w:rsid w:val="003F1020"/>
    <w:rsid w:val="003F3193"/>
    <w:rsid w:val="003F6C9A"/>
    <w:rsid w:val="004007CF"/>
    <w:rsid w:val="004008D6"/>
    <w:rsid w:val="00400C06"/>
    <w:rsid w:val="00401B9F"/>
    <w:rsid w:val="00410385"/>
    <w:rsid w:val="00410941"/>
    <w:rsid w:val="00411E9F"/>
    <w:rsid w:val="00415030"/>
    <w:rsid w:val="00422A50"/>
    <w:rsid w:val="004233D9"/>
    <w:rsid w:val="0042532B"/>
    <w:rsid w:val="00426060"/>
    <w:rsid w:val="00432CDD"/>
    <w:rsid w:val="00435E5C"/>
    <w:rsid w:val="00435EAF"/>
    <w:rsid w:val="0043613A"/>
    <w:rsid w:val="00436CA3"/>
    <w:rsid w:val="004372B4"/>
    <w:rsid w:val="004412D4"/>
    <w:rsid w:val="0044139D"/>
    <w:rsid w:val="004418A2"/>
    <w:rsid w:val="00441AA0"/>
    <w:rsid w:val="004420E8"/>
    <w:rsid w:val="0044275D"/>
    <w:rsid w:val="004437C9"/>
    <w:rsid w:val="00444D13"/>
    <w:rsid w:val="004466EB"/>
    <w:rsid w:val="004479B8"/>
    <w:rsid w:val="004524FC"/>
    <w:rsid w:val="0045329F"/>
    <w:rsid w:val="00460225"/>
    <w:rsid w:val="00460D12"/>
    <w:rsid w:val="004622AB"/>
    <w:rsid w:val="00465FAA"/>
    <w:rsid w:val="004669AD"/>
    <w:rsid w:val="00466FB3"/>
    <w:rsid w:val="00470187"/>
    <w:rsid w:val="00470873"/>
    <w:rsid w:val="004712DC"/>
    <w:rsid w:val="004719E7"/>
    <w:rsid w:val="00471C15"/>
    <w:rsid w:val="004732BB"/>
    <w:rsid w:val="00474C42"/>
    <w:rsid w:val="00475B87"/>
    <w:rsid w:val="0047752A"/>
    <w:rsid w:val="004824E5"/>
    <w:rsid w:val="004838F9"/>
    <w:rsid w:val="00484050"/>
    <w:rsid w:val="00484D31"/>
    <w:rsid w:val="00485DB4"/>
    <w:rsid w:val="0048630E"/>
    <w:rsid w:val="004871F4"/>
    <w:rsid w:val="00490B79"/>
    <w:rsid w:val="00490F12"/>
    <w:rsid w:val="00490F9D"/>
    <w:rsid w:val="004913D0"/>
    <w:rsid w:val="00493C60"/>
    <w:rsid w:val="00495F25"/>
    <w:rsid w:val="004960C6"/>
    <w:rsid w:val="00497C76"/>
    <w:rsid w:val="004A1A7B"/>
    <w:rsid w:val="004A1FF9"/>
    <w:rsid w:val="004A23F7"/>
    <w:rsid w:val="004A49E7"/>
    <w:rsid w:val="004A6951"/>
    <w:rsid w:val="004A76E9"/>
    <w:rsid w:val="004A7B7D"/>
    <w:rsid w:val="004B0200"/>
    <w:rsid w:val="004B02B2"/>
    <w:rsid w:val="004B1B54"/>
    <w:rsid w:val="004B2CC2"/>
    <w:rsid w:val="004B4FAC"/>
    <w:rsid w:val="004B5E05"/>
    <w:rsid w:val="004B6112"/>
    <w:rsid w:val="004B6FD2"/>
    <w:rsid w:val="004C1B93"/>
    <w:rsid w:val="004C2814"/>
    <w:rsid w:val="004C31C8"/>
    <w:rsid w:val="004C3980"/>
    <w:rsid w:val="004C3CC0"/>
    <w:rsid w:val="004C7B5F"/>
    <w:rsid w:val="004D46E3"/>
    <w:rsid w:val="004D5526"/>
    <w:rsid w:val="004D58FC"/>
    <w:rsid w:val="004E2960"/>
    <w:rsid w:val="004E4F8C"/>
    <w:rsid w:val="004E5A7D"/>
    <w:rsid w:val="004E5DB5"/>
    <w:rsid w:val="004E612F"/>
    <w:rsid w:val="004E631A"/>
    <w:rsid w:val="004F13DB"/>
    <w:rsid w:val="004F23B3"/>
    <w:rsid w:val="004F6B0B"/>
    <w:rsid w:val="004F7D3F"/>
    <w:rsid w:val="005004AC"/>
    <w:rsid w:val="00506954"/>
    <w:rsid w:val="005108BA"/>
    <w:rsid w:val="0051099B"/>
    <w:rsid w:val="0051324C"/>
    <w:rsid w:val="00515D74"/>
    <w:rsid w:val="00515FC2"/>
    <w:rsid w:val="00516014"/>
    <w:rsid w:val="00517178"/>
    <w:rsid w:val="00521FBE"/>
    <w:rsid w:val="00522884"/>
    <w:rsid w:val="00522A65"/>
    <w:rsid w:val="005255E7"/>
    <w:rsid w:val="00526A8B"/>
    <w:rsid w:val="00526D8C"/>
    <w:rsid w:val="00534875"/>
    <w:rsid w:val="00536CE4"/>
    <w:rsid w:val="00540B36"/>
    <w:rsid w:val="00540EB7"/>
    <w:rsid w:val="00541105"/>
    <w:rsid w:val="0054137C"/>
    <w:rsid w:val="00541A85"/>
    <w:rsid w:val="00541CD2"/>
    <w:rsid w:val="0054533E"/>
    <w:rsid w:val="005526DB"/>
    <w:rsid w:val="00556ADC"/>
    <w:rsid w:val="0056166D"/>
    <w:rsid w:val="0056314E"/>
    <w:rsid w:val="00564114"/>
    <w:rsid w:val="00565D35"/>
    <w:rsid w:val="00571D15"/>
    <w:rsid w:val="00572405"/>
    <w:rsid w:val="005752D0"/>
    <w:rsid w:val="00580AC9"/>
    <w:rsid w:val="00580AE6"/>
    <w:rsid w:val="00581A50"/>
    <w:rsid w:val="00581F16"/>
    <w:rsid w:val="00584EFA"/>
    <w:rsid w:val="00586091"/>
    <w:rsid w:val="00587687"/>
    <w:rsid w:val="00591A3A"/>
    <w:rsid w:val="00591B96"/>
    <w:rsid w:val="005934E9"/>
    <w:rsid w:val="005938DC"/>
    <w:rsid w:val="00593984"/>
    <w:rsid w:val="005A252B"/>
    <w:rsid w:val="005A4F5A"/>
    <w:rsid w:val="005A5EE6"/>
    <w:rsid w:val="005B1631"/>
    <w:rsid w:val="005B37F7"/>
    <w:rsid w:val="005B4D75"/>
    <w:rsid w:val="005B614A"/>
    <w:rsid w:val="005C0C1A"/>
    <w:rsid w:val="005C0D36"/>
    <w:rsid w:val="005C2885"/>
    <w:rsid w:val="005C6396"/>
    <w:rsid w:val="005C6BFC"/>
    <w:rsid w:val="005D1DD8"/>
    <w:rsid w:val="005D26B8"/>
    <w:rsid w:val="005D759E"/>
    <w:rsid w:val="005E08F6"/>
    <w:rsid w:val="005E12B1"/>
    <w:rsid w:val="005E3635"/>
    <w:rsid w:val="005E37EF"/>
    <w:rsid w:val="005F1A0B"/>
    <w:rsid w:val="005F1BE3"/>
    <w:rsid w:val="005F2C83"/>
    <w:rsid w:val="005F4B0C"/>
    <w:rsid w:val="00600301"/>
    <w:rsid w:val="00603563"/>
    <w:rsid w:val="00603D8D"/>
    <w:rsid w:val="00604762"/>
    <w:rsid w:val="0060520D"/>
    <w:rsid w:val="006058CF"/>
    <w:rsid w:val="006107FE"/>
    <w:rsid w:val="00610F09"/>
    <w:rsid w:val="006132B9"/>
    <w:rsid w:val="006139F8"/>
    <w:rsid w:val="006177DC"/>
    <w:rsid w:val="00617D91"/>
    <w:rsid w:val="00623516"/>
    <w:rsid w:val="00624025"/>
    <w:rsid w:val="0062524C"/>
    <w:rsid w:val="00625BE8"/>
    <w:rsid w:val="00626282"/>
    <w:rsid w:val="0062634B"/>
    <w:rsid w:val="006337C8"/>
    <w:rsid w:val="00635488"/>
    <w:rsid w:val="00636D83"/>
    <w:rsid w:val="00641B04"/>
    <w:rsid w:val="0064274A"/>
    <w:rsid w:val="006434B5"/>
    <w:rsid w:val="006465CA"/>
    <w:rsid w:val="0064708F"/>
    <w:rsid w:val="00650B37"/>
    <w:rsid w:val="00652CB0"/>
    <w:rsid w:val="006531B6"/>
    <w:rsid w:val="0065722E"/>
    <w:rsid w:val="00657B0E"/>
    <w:rsid w:val="00660F28"/>
    <w:rsid w:val="0066182F"/>
    <w:rsid w:val="00663024"/>
    <w:rsid w:val="00663E35"/>
    <w:rsid w:val="006649A2"/>
    <w:rsid w:val="006651F3"/>
    <w:rsid w:val="006655AE"/>
    <w:rsid w:val="006657EA"/>
    <w:rsid w:val="006658A1"/>
    <w:rsid w:val="0066756B"/>
    <w:rsid w:val="006700B8"/>
    <w:rsid w:val="00672DD4"/>
    <w:rsid w:val="00672F67"/>
    <w:rsid w:val="00675F98"/>
    <w:rsid w:val="00676958"/>
    <w:rsid w:val="00682F89"/>
    <w:rsid w:val="006846FE"/>
    <w:rsid w:val="006853D0"/>
    <w:rsid w:val="0068745B"/>
    <w:rsid w:val="00692D71"/>
    <w:rsid w:val="00693F3F"/>
    <w:rsid w:val="00694072"/>
    <w:rsid w:val="00696FFD"/>
    <w:rsid w:val="006A25EC"/>
    <w:rsid w:val="006A2FDE"/>
    <w:rsid w:val="006A571C"/>
    <w:rsid w:val="006A6273"/>
    <w:rsid w:val="006A711C"/>
    <w:rsid w:val="006B08E1"/>
    <w:rsid w:val="006B1EAD"/>
    <w:rsid w:val="006B2460"/>
    <w:rsid w:val="006B4FC0"/>
    <w:rsid w:val="006B78AE"/>
    <w:rsid w:val="006C2ADF"/>
    <w:rsid w:val="006C2E6C"/>
    <w:rsid w:val="006C56D8"/>
    <w:rsid w:val="006C5818"/>
    <w:rsid w:val="006C782C"/>
    <w:rsid w:val="006D01B8"/>
    <w:rsid w:val="006D0DA0"/>
    <w:rsid w:val="006D2BC6"/>
    <w:rsid w:val="006D3B0F"/>
    <w:rsid w:val="006E00C1"/>
    <w:rsid w:val="006E021E"/>
    <w:rsid w:val="006E25BE"/>
    <w:rsid w:val="006E47B1"/>
    <w:rsid w:val="006E4EA3"/>
    <w:rsid w:val="006F2226"/>
    <w:rsid w:val="006F2B1A"/>
    <w:rsid w:val="006F3722"/>
    <w:rsid w:val="006F7535"/>
    <w:rsid w:val="007013C5"/>
    <w:rsid w:val="0070315C"/>
    <w:rsid w:val="00704CC5"/>
    <w:rsid w:val="00705517"/>
    <w:rsid w:val="00706795"/>
    <w:rsid w:val="007104D9"/>
    <w:rsid w:val="00711379"/>
    <w:rsid w:val="00711C69"/>
    <w:rsid w:val="00712D9C"/>
    <w:rsid w:val="00713730"/>
    <w:rsid w:val="0071637A"/>
    <w:rsid w:val="00716673"/>
    <w:rsid w:val="00722339"/>
    <w:rsid w:val="00725767"/>
    <w:rsid w:val="00725C51"/>
    <w:rsid w:val="00727B44"/>
    <w:rsid w:val="00730170"/>
    <w:rsid w:val="0073256F"/>
    <w:rsid w:val="007335AE"/>
    <w:rsid w:val="00734448"/>
    <w:rsid w:val="00734748"/>
    <w:rsid w:val="00735BE2"/>
    <w:rsid w:val="00737087"/>
    <w:rsid w:val="007379AB"/>
    <w:rsid w:val="007434B9"/>
    <w:rsid w:val="00744311"/>
    <w:rsid w:val="007453CC"/>
    <w:rsid w:val="00750E5A"/>
    <w:rsid w:val="00751EB2"/>
    <w:rsid w:val="007542A1"/>
    <w:rsid w:val="00755AFC"/>
    <w:rsid w:val="00756AEB"/>
    <w:rsid w:val="0076329A"/>
    <w:rsid w:val="0076394E"/>
    <w:rsid w:val="00763953"/>
    <w:rsid w:val="0076495B"/>
    <w:rsid w:val="00765815"/>
    <w:rsid w:val="007668B6"/>
    <w:rsid w:val="00766E69"/>
    <w:rsid w:val="0076773A"/>
    <w:rsid w:val="00767D99"/>
    <w:rsid w:val="0077005D"/>
    <w:rsid w:val="00770294"/>
    <w:rsid w:val="00770534"/>
    <w:rsid w:val="007731A5"/>
    <w:rsid w:val="00776FF8"/>
    <w:rsid w:val="00780267"/>
    <w:rsid w:val="007851E2"/>
    <w:rsid w:val="00786FA3"/>
    <w:rsid w:val="007874DA"/>
    <w:rsid w:val="00794243"/>
    <w:rsid w:val="0079550C"/>
    <w:rsid w:val="007959D5"/>
    <w:rsid w:val="00795C33"/>
    <w:rsid w:val="007963CA"/>
    <w:rsid w:val="00796BC7"/>
    <w:rsid w:val="007976B2"/>
    <w:rsid w:val="0079799E"/>
    <w:rsid w:val="007A02C2"/>
    <w:rsid w:val="007A0939"/>
    <w:rsid w:val="007A13F3"/>
    <w:rsid w:val="007A269F"/>
    <w:rsid w:val="007A4DDD"/>
    <w:rsid w:val="007A615B"/>
    <w:rsid w:val="007B0109"/>
    <w:rsid w:val="007B0A12"/>
    <w:rsid w:val="007B118F"/>
    <w:rsid w:val="007B17B5"/>
    <w:rsid w:val="007B2F21"/>
    <w:rsid w:val="007B3B1A"/>
    <w:rsid w:val="007B4274"/>
    <w:rsid w:val="007B74F1"/>
    <w:rsid w:val="007B75C7"/>
    <w:rsid w:val="007C0893"/>
    <w:rsid w:val="007C122F"/>
    <w:rsid w:val="007C30B7"/>
    <w:rsid w:val="007C450C"/>
    <w:rsid w:val="007C4E88"/>
    <w:rsid w:val="007D1EF9"/>
    <w:rsid w:val="007D2DEA"/>
    <w:rsid w:val="007D38ED"/>
    <w:rsid w:val="007D4D71"/>
    <w:rsid w:val="007D5405"/>
    <w:rsid w:val="007D5B4C"/>
    <w:rsid w:val="007D7770"/>
    <w:rsid w:val="007D7B13"/>
    <w:rsid w:val="007D7BCE"/>
    <w:rsid w:val="007E26E3"/>
    <w:rsid w:val="007E66A6"/>
    <w:rsid w:val="007F079E"/>
    <w:rsid w:val="007F74E4"/>
    <w:rsid w:val="008007CA"/>
    <w:rsid w:val="008020FD"/>
    <w:rsid w:val="008028F1"/>
    <w:rsid w:val="0080383F"/>
    <w:rsid w:val="00804B3B"/>
    <w:rsid w:val="008063BA"/>
    <w:rsid w:val="00810F5D"/>
    <w:rsid w:val="00811702"/>
    <w:rsid w:val="00811B5D"/>
    <w:rsid w:val="008125C8"/>
    <w:rsid w:val="00814CD7"/>
    <w:rsid w:val="00816F6B"/>
    <w:rsid w:val="008204EE"/>
    <w:rsid w:val="00822B18"/>
    <w:rsid w:val="008248D0"/>
    <w:rsid w:val="008317D8"/>
    <w:rsid w:val="008325D6"/>
    <w:rsid w:val="00836093"/>
    <w:rsid w:val="00837A3F"/>
    <w:rsid w:val="0084087F"/>
    <w:rsid w:val="00840B8A"/>
    <w:rsid w:val="0084194D"/>
    <w:rsid w:val="00841A66"/>
    <w:rsid w:val="008426A8"/>
    <w:rsid w:val="00842FA3"/>
    <w:rsid w:val="00844B7B"/>
    <w:rsid w:val="00845B2D"/>
    <w:rsid w:val="0084787C"/>
    <w:rsid w:val="00850E4F"/>
    <w:rsid w:val="00851BE0"/>
    <w:rsid w:val="00852003"/>
    <w:rsid w:val="0085314F"/>
    <w:rsid w:val="00854284"/>
    <w:rsid w:val="00856388"/>
    <w:rsid w:val="00857456"/>
    <w:rsid w:val="00862813"/>
    <w:rsid w:val="0086775D"/>
    <w:rsid w:val="00872F39"/>
    <w:rsid w:val="008771A4"/>
    <w:rsid w:val="0087760D"/>
    <w:rsid w:val="00885903"/>
    <w:rsid w:val="00886C68"/>
    <w:rsid w:val="00886D7C"/>
    <w:rsid w:val="00890194"/>
    <w:rsid w:val="00891719"/>
    <w:rsid w:val="00895CAB"/>
    <w:rsid w:val="00895FF6"/>
    <w:rsid w:val="008962CE"/>
    <w:rsid w:val="008A05AA"/>
    <w:rsid w:val="008A0D69"/>
    <w:rsid w:val="008A1368"/>
    <w:rsid w:val="008A1764"/>
    <w:rsid w:val="008A3FAF"/>
    <w:rsid w:val="008A4372"/>
    <w:rsid w:val="008A6A5D"/>
    <w:rsid w:val="008B0D7A"/>
    <w:rsid w:val="008B433C"/>
    <w:rsid w:val="008C521B"/>
    <w:rsid w:val="008C5757"/>
    <w:rsid w:val="008D207B"/>
    <w:rsid w:val="008D4F8B"/>
    <w:rsid w:val="008D5680"/>
    <w:rsid w:val="008D584D"/>
    <w:rsid w:val="008D6008"/>
    <w:rsid w:val="008E0A5F"/>
    <w:rsid w:val="008E125E"/>
    <w:rsid w:val="008E2541"/>
    <w:rsid w:val="008E25BE"/>
    <w:rsid w:val="008E32AD"/>
    <w:rsid w:val="008E39BA"/>
    <w:rsid w:val="008E51B8"/>
    <w:rsid w:val="008E7067"/>
    <w:rsid w:val="008F164A"/>
    <w:rsid w:val="008F1BB9"/>
    <w:rsid w:val="008F2D34"/>
    <w:rsid w:val="008F3B6E"/>
    <w:rsid w:val="008F5B18"/>
    <w:rsid w:val="008F6102"/>
    <w:rsid w:val="008F7C4D"/>
    <w:rsid w:val="009003AC"/>
    <w:rsid w:val="0090043E"/>
    <w:rsid w:val="0090105E"/>
    <w:rsid w:val="00904B6E"/>
    <w:rsid w:val="009079DE"/>
    <w:rsid w:val="0091050E"/>
    <w:rsid w:val="009134E3"/>
    <w:rsid w:val="00914211"/>
    <w:rsid w:val="00916918"/>
    <w:rsid w:val="009209CD"/>
    <w:rsid w:val="00920B5C"/>
    <w:rsid w:val="00926666"/>
    <w:rsid w:val="00931139"/>
    <w:rsid w:val="009325E8"/>
    <w:rsid w:val="00932630"/>
    <w:rsid w:val="0093377D"/>
    <w:rsid w:val="00933885"/>
    <w:rsid w:val="009343A2"/>
    <w:rsid w:val="00937DE8"/>
    <w:rsid w:val="00940002"/>
    <w:rsid w:val="009401EA"/>
    <w:rsid w:val="00941F49"/>
    <w:rsid w:val="00942571"/>
    <w:rsid w:val="00942BE2"/>
    <w:rsid w:val="00945470"/>
    <w:rsid w:val="009463DD"/>
    <w:rsid w:val="00946DBB"/>
    <w:rsid w:val="0094703E"/>
    <w:rsid w:val="00951124"/>
    <w:rsid w:val="00951CCD"/>
    <w:rsid w:val="009541C4"/>
    <w:rsid w:val="009674C6"/>
    <w:rsid w:val="00967551"/>
    <w:rsid w:val="009715E5"/>
    <w:rsid w:val="009721B2"/>
    <w:rsid w:val="0097224D"/>
    <w:rsid w:val="009729BA"/>
    <w:rsid w:val="0098070E"/>
    <w:rsid w:val="00980D6B"/>
    <w:rsid w:val="0098209D"/>
    <w:rsid w:val="00982EFE"/>
    <w:rsid w:val="009830BD"/>
    <w:rsid w:val="00983E67"/>
    <w:rsid w:val="009864E0"/>
    <w:rsid w:val="00990037"/>
    <w:rsid w:val="00992B3C"/>
    <w:rsid w:val="00993475"/>
    <w:rsid w:val="00994499"/>
    <w:rsid w:val="009944EA"/>
    <w:rsid w:val="00994593"/>
    <w:rsid w:val="009955C4"/>
    <w:rsid w:val="00995D63"/>
    <w:rsid w:val="009975C3"/>
    <w:rsid w:val="009A1119"/>
    <w:rsid w:val="009A4650"/>
    <w:rsid w:val="009A688B"/>
    <w:rsid w:val="009B0CDD"/>
    <w:rsid w:val="009B20F8"/>
    <w:rsid w:val="009B2916"/>
    <w:rsid w:val="009B3861"/>
    <w:rsid w:val="009B78E8"/>
    <w:rsid w:val="009C30D8"/>
    <w:rsid w:val="009C4117"/>
    <w:rsid w:val="009C42E5"/>
    <w:rsid w:val="009C4FEA"/>
    <w:rsid w:val="009D0751"/>
    <w:rsid w:val="009D3AD1"/>
    <w:rsid w:val="009D5AB2"/>
    <w:rsid w:val="009D65C7"/>
    <w:rsid w:val="009D6DE6"/>
    <w:rsid w:val="009E5E98"/>
    <w:rsid w:val="009F38B5"/>
    <w:rsid w:val="009F3B07"/>
    <w:rsid w:val="009F6AB7"/>
    <w:rsid w:val="00A00BE8"/>
    <w:rsid w:val="00A013AE"/>
    <w:rsid w:val="00A02451"/>
    <w:rsid w:val="00A0368D"/>
    <w:rsid w:val="00A04374"/>
    <w:rsid w:val="00A06A70"/>
    <w:rsid w:val="00A0716B"/>
    <w:rsid w:val="00A127F5"/>
    <w:rsid w:val="00A14520"/>
    <w:rsid w:val="00A1519D"/>
    <w:rsid w:val="00A1696C"/>
    <w:rsid w:val="00A20F8B"/>
    <w:rsid w:val="00A223EB"/>
    <w:rsid w:val="00A236F0"/>
    <w:rsid w:val="00A25B72"/>
    <w:rsid w:val="00A311C4"/>
    <w:rsid w:val="00A324AA"/>
    <w:rsid w:val="00A3398D"/>
    <w:rsid w:val="00A33B23"/>
    <w:rsid w:val="00A33CDC"/>
    <w:rsid w:val="00A35BBB"/>
    <w:rsid w:val="00A423E4"/>
    <w:rsid w:val="00A45685"/>
    <w:rsid w:val="00A45C82"/>
    <w:rsid w:val="00A4638E"/>
    <w:rsid w:val="00A4641E"/>
    <w:rsid w:val="00A4646D"/>
    <w:rsid w:val="00A50018"/>
    <w:rsid w:val="00A52B1A"/>
    <w:rsid w:val="00A53816"/>
    <w:rsid w:val="00A6410F"/>
    <w:rsid w:val="00A67AD0"/>
    <w:rsid w:val="00A72D3B"/>
    <w:rsid w:val="00A7473E"/>
    <w:rsid w:val="00A759FD"/>
    <w:rsid w:val="00A76D4A"/>
    <w:rsid w:val="00A77516"/>
    <w:rsid w:val="00A82D3F"/>
    <w:rsid w:val="00A82F21"/>
    <w:rsid w:val="00A83B9F"/>
    <w:rsid w:val="00A83BE1"/>
    <w:rsid w:val="00A87DD7"/>
    <w:rsid w:val="00A907FD"/>
    <w:rsid w:val="00A93460"/>
    <w:rsid w:val="00A94771"/>
    <w:rsid w:val="00A970D1"/>
    <w:rsid w:val="00A97B69"/>
    <w:rsid w:val="00A97CE7"/>
    <w:rsid w:val="00AA179E"/>
    <w:rsid w:val="00AA2123"/>
    <w:rsid w:val="00AA35EF"/>
    <w:rsid w:val="00AA42FB"/>
    <w:rsid w:val="00AA438F"/>
    <w:rsid w:val="00AA52E7"/>
    <w:rsid w:val="00AB222D"/>
    <w:rsid w:val="00AB4569"/>
    <w:rsid w:val="00AB56FE"/>
    <w:rsid w:val="00AB6B05"/>
    <w:rsid w:val="00AB6B99"/>
    <w:rsid w:val="00AB7316"/>
    <w:rsid w:val="00AC6FF2"/>
    <w:rsid w:val="00AD14DE"/>
    <w:rsid w:val="00AD302E"/>
    <w:rsid w:val="00AD35EC"/>
    <w:rsid w:val="00AD4A9F"/>
    <w:rsid w:val="00AD6949"/>
    <w:rsid w:val="00AD6E12"/>
    <w:rsid w:val="00AE0433"/>
    <w:rsid w:val="00AE081D"/>
    <w:rsid w:val="00AE121C"/>
    <w:rsid w:val="00AE1B1B"/>
    <w:rsid w:val="00AF0124"/>
    <w:rsid w:val="00AF173C"/>
    <w:rsid w:val="00AF28A3"/>
    <w:rsid w:val="00AF3E67"/>
    <w:rsid w:val="00B00271"/>
    <w:rsid w:val="00B004AA"/>
    <w:rsid w:val="00B00F0B"/>
    <w:rsid w:val="00B01351"/>
    <w:rsid w:val="00B0176E"/>
    <w:rsid w:val="00B02128"/>
    <w:rsid w:val="00B03FCF"/>
    <w:rsid w:val="00B15464"/>
    <w:rsid w:val="00B21CD3"/>
    <w:rsid w:val="00B228D8"/>
    <w:rsid w:val="00B22B84"/>
    <w:rsid w:val="00B25258"/>
    <w:rsid w:val="00B25CE9"/>
    <w:rsid w:val="00B307CA"/>
    <w:rsid w:val="00B327D7"/>
    <w:rsid w:val="00B329FD"/>
    <w:rsid w:val="00B32B2F"/>
    <w:rsid w:val="00B33B77"/>
    <w:rsid w:val="00B34ECA"/>
    <w:rsid w:val="00B356D1"/>
    <w:rsid w:val="00B37C6B"/>
    <w:rsid w:val="00B4039C"/>
    <w:rsid w:val="00B41123"/>
    <w:rsid w:val="00B41C49"/>
    <w:rsid w:val="00B41CAB"/>
    <w:rsid w:val="00B4206D"/>
    <w:rsid w:val="00B42802"/>
    <w:rsid w:val="00B43818"/>
    <w:rsid w:val="00B5136F"/>
    <w:rsid w:val="00B518D1"/>
    <w:rsid w:val="00B52137"/>
    <w:rsid w:val="00B527D9"/>
    <w:rsid w:val="00B5377B"/>
    <w:rsid w:val="00B53913"/>
    <w:rsid w:val="00B5487E"/>
    <w:rsid w:val="00B57E0A"/>
    <w:rsid w:val="00B57F3A"/>
    <w:rsid w:val="00B6340F"/>
    <w:rsid w:val="00B643C7"/>
    <w:rsid w:val="00B64454"/>
    <w:rsid w:val="00B66252"/>
    <w:rsid w:val="00B66A4E"/>
    <w:rsid w:val="00B66F2B"/>
    <w:rsid w:val="00B71727"/>
    <w:rsid w:val="00B754FD"/>
    <w:rsid w:val="00B76184"/>
    <w:rsid w:val="00B77904"/>
    <w:rsid w:val="00B80218"/>
    <w:rsid w:val="00B80458"/>
    <w:rsid w:val="00B8242B"/>
    <w:rsid w:val="00B831CE"/>
    <w:rsid w:val="00B83800"/>
    <w:rsid w:val="00B90A3E"/>
    <w:rsid w:val="00B91EB8"/>
    <w:rsid w:val="00B923C9"/>
    <w:rsid w:val="00B9257E"/>
    <w:rsid w:val="00B9495C"/>
    <w:rsid w:val="00B95A99"/>
    <w:rsid w:val="00B95DEC"/>
    <w:rsid w:val="00B970C0"/>
    <w:rsid w:val="00B97DA7"/>
    <w:rsid w:val="00BA0D72"/>
    <w:rsid w:val="00BA0E10"/>
    <w:rsid w:val="00BA1CCC"/>
    <w:rsid w:val="00BA275C"/>
    <w:rsid w:val="00BA3208"/>
    <w:rsid w:val="00BA4390"/>
    <w:rsid w:val="00BA50CE"/>
    <w:rsid w:val="00BA7ED9"/>
    <w:rsid w:val="00BB094C"/>
    <w:rsid w:val="00BB337E"/>
    <w:rsid w:val="00BB4DFD"/>
    <w:rsid w:val="00BB4E36"/>
    <w:rsid w:val="00BC00D6"/>
    <w:rsid w:val="00BC6101"/>
    <w:rsid w:val="00BC6B5D"/>
    <w:rsid w:val="00BC6F3E"/>
    <w:rsid w:val="00BC7535"/>
    <w:rsid w:val="00BC7F87"/>
    <w:rsid w:val="00BD0D6D"/>
    <w:rsid w:val="00BD2B7A"/>
    <w:rsid w:val="00BD4EE8"/>
    <w:rsid w:val="00BD55F7"/>
    <w:rsid w:val="00BE1741"/>
    <w:rsid w:val="00BF2F1C"/>
    <w:rsid w:val="00BF7846"/>
    <w:rsid w:val="00C00B18"/>
    <w:rsid w:val="00C01B4B"/>
    <w:rsid w:val="00C01F45"/>
    <w:rsid w:val="00C02D93"/>
    <w:rsid w:val="00C050C7"/>
    <w:rsid w:val="00C07543"/>
    <w:rsid w:val="00C07553"/>
    <w:rsid w:val="00C121B0"/>
    <w:rsid w:val="00C125FD"/>
    <w:rsid w:val="00C1478C"/>
    <w:rsid w:val="00C14CB6"/>
    <w:rsid w:val="00C167A4"/>
    <w:rsid w:val="00C1784B"/>
    <w:rsid w:val="00C2090F"/>
    <w:rsid w:val="00C21399"/>
    <w:rsid w:val="00C21B84"/>
    <w:rsid w:val="00C23EFD"/>
    <w:rsid w:val="00C254AE"/>
    <w:rsid w:val="00C25FBB"/>
    <w:rsid w:val="00C273A6"/>
    <w:rsid w:val="00C31D12"/>
    <w:rsid w:val="00C32386"/>
    <w:rsid w:val="00C34339"/>
    <w:rsid w:val="00C34826"/>
    <w:rsid w:val="00C36B30"/>
    <w:rsid w:val="00C37BCE"/>
    <w:rsid w:val="00C4028B"/>
    <w:rsid w:val="00C419D9"/>
    <w:rsid w:val="00C42326"/>
    <w:rsid w:val="00C42464"/>
    <w:rsid w:val="00C4488A"/>
    <w:rsid w:val="00C45B1C"/>
    <w:rsid w:val="00C45C90"/>
    <w:rsid w:val="00C461D5"/>
    <w:rsid w:val="00C46E07"/>
    <w:rsid w:val="00C502C6"/>
    <w:rsid w:val="00C506E0"/>
    <w:rsid w:val="00C51146"/>
    <w:rsid w:val="00C522BA"/>
    <w:rsid w:val="00C537AD"/>
    <w:rsid w:val="00C53BCC"/>
    <w:rsid w:val="00C5514C"/>
    <w:rsid w:val="00C558C1"/>
    <w:rsid w:val="00C55C90"/>
    <w:rsid w:val="00C618AD"/>
    <w:rsid w:val="00C64421"/>
    <w:rsid w:val="00C67594"/>
    <w:rsid w:val="00C70BDE"/>
    <w:rsid w:val="00C73223"/>
    <w:rsid w:val="00C74415"/>
    <w:rsid w:val="00C74B4D"/>
    <w:rsid w:val="00C80546"/>
    <w:rsid w:val="00C8092E"/>
    <w:rsid w:val="00C812E1"/>
    <w:rsid w:val="00C830D1"/>
    <w:rsid w:val="00C8366E"/>
    <w:rsid w:val="00C83937"/>
    <w:rsid w:val="00C84038"/>
    <w:rsid w:val="00C84120"/>
    <w:rsid w:val="00C85B7B"/>
    <w:rsid w:val="00C85B88"/>
    <w:rsid w:val="00C904C7"/>
    <w:rsid w:val="00C91293"/>
    <w:rsid w:val="00C96A29"/>
    <w:rsid w:val="00C97145"/>
    <w:rsid w:val="00C978C9"/>
    <w:rsid w:val="00CA03F0"/>
    <w:rsid w:val="00CA09AF"/>
    <w:rsid w:val="00CA2DBA"/>
    <w:rsid w:val="00CA4822"/>
    <w:rsid w:val="00CA4A56"/>
    <w:rsid w:val="00CA62BF"/>
    <w:rsid w:val="00CA7392"/>
    <w:rsid w:val="00CB2A63"/>
    <w:rsid w:val="00CB3E87"/>
    <w:rsid w:val="00CB50C8"/>
    <w:rsid w:val="00CB58D1"/>
    <w:rsid w:val="00CB619A"/>
    <w:rsid w:val="00CB7B10"/>
    <w:rsid w:val="00CC009E"/>
    <w:rsid w:val="00CC3156"/>
    <w:rsid w:val="00CC36DE"/>
    <w:rsid w:val="00CC6C8C"/>
    <w:rsid w:val="00CC76BE"/>
    <w:rsid w:val="00CD187F"/>
    <w:rsid w:val="00CD2C17"/>
    <w:rsid w:val="00CD34FC"/>
    <w:rsid w:val="00CD49E6"/>
    <w:rsid w:val="00CD5597"/>
    <w:rsid w:val="00CD73ED"/>
    <w:rsid w:val="00CE004B"/>
    <w:rsid w:val="00CE05B5"/>
    <w:rsid w:val="00CE1D26"/>
    <w:rsid w:val="00CE3F94"/>
    <w:rsid w:val="00CE6215"/>
    <w:rsid w:val="00CE737B"/>
    <w:rsid w:val="00CF20E5"/>
    <w:rsid w:val="00CF3E21"/>
    <w:rsid w:val="00CF46B1"/>
    <w:rsid w:val="00D01E83"/>
    <w:rsid w:val="00D030F5"/>
    <w:rsid w:val="00D03656"/>
    <w:rsid w:val="00D0391A"/>
    <w:rsid w:val="00D050E7"/>
    <w:rsid w:val="00D065A6"/>
    <w:rsid w:val="00D076E6"/>
    <w:rsid w:val="00D11337"/>
    <w:rsid w:val="00D1316D"/>
    <w:rsid w:val="00D14B52"/>
    <w:rsid w:val="00D14FB2"/>
    <w:rsid w:val="00D15405"/>
    <w:rsid w:val="00D16FA3"/>
    <w:rsid w:val="00D2114B"/>
    <w:rsid w:val="00D22503"/>
    <w:rsid w:val="00D239CC"/>
    <w:rsid w:val="00D24332"/>
    <w:rsid w:val="00D248AC"/>
    <w:rsid w:val="00D2506C"/>
    <w:rsid w:val="00D260FA"/>
    <w:rsid w:val="00D26735"/>
    <w:rsid w:val="00D30E0A"/>
    <w:rsid w:val="00D3258E"/>
    <w:rsid w:val="00D33BD6"/>
    <w:rsid w:val="00D34C96"/>
    <w:rsid w:val="00D36212"/>
    <w:rsid w:val="00D36F59"/>
    <w:rsid w:val="00D404DC"/>
    <w:rsid w:val="00D42649"/>
    <w:rsid w:val="00D42678"/>
    <w:rsid w:val="00D44009"/>
    <w:rsid w:val="00D4499C"/>
    <w:rsid w:val="00D548CF"/>
    <w:rsid w:val="00D57D5C"/>
    <w:rsid w:val="00D613C3"/>
    <w:rsid w:val="00D62690"/>
    <w:rsid w:val="00D626E0"/>
    <w:rsid w:val="00D641C5"/>
    <w:rsid w:val="00D64F58"/>
    <w:rsid w:val="00D66D39"/>
    <w:rsid w:val="00D67615"/>
    <w:rsid w:val="00D7142D"/>
    <w:rsid w:val="00D76F79"/>
    <w:rsid w:val="00D816FC"/>
    <w:rsid w:val="00D8445C"/>
    <w:rsid w:val="00D84DEA"/>
    <w:rsid w:val="00D8576E"/>
    <w:rsid w:val="00D85929"/>
    <w:rsid w:val="00D90805"/>
    <w:rsid w:val="00D90CCD"/>
    <w:rsid w:val="00D91844"/>
    <w:rsid w:val="00D94AC3"/>
    <w:rsid w:val="00D964CD"/>
    <w:rsid w:val="00DA2CA9"/>
    <w:rsid w:val="00DA4C8E"/>
    <w:rsid w:val="00DA5025"/>
    <w:rsid w:val="00DA6069"/>
    <w:rsid w:val="00DA6688"/>
    <w:rsid w:val="00DB0E75"/>
    <w:rsid w:val="00DB3A26"/>
    <w:rsid w:val="00DB4C43"/>
    <w:rsid w:val="00DB4CEF"/>
    <w:rsid w:val="00DB6812"/>
    <w:rsid w:val="00DC17F8"/>
    <w:rsid w:val="00DC27B9"/>
    <w:rsid w:val="00DC2E39"/>
    <w:rsid w:val="00DC48B7"/>
    <w:rsid w:val="00DD1EEE"/>
    <w:rsid w:val="00DD2CFC"/>
    <w:rsid w:val="00DD2F31"/>
    <w:rsid w:val="00DD4414"/>
    <w:rsid w:val="00DD5A85"/>
    <w:rsid w:val="00DD65C9"/>
    <w:rsid w:val="00DD6D7F"/>
    <w:rsid w:val="00DD7AA2"/>
    <w:rsid w:val="00DE0000"/>
    <w:rsid w:val="00DE340C"/>
    <w:rsid w:val="00DE65EC"/>
    <w:rsid w:val="00DE681E"/>
    <w:rsid w:val="00DE6F0D"/>
    <w:rsid w:val="00DE6F77"/>
    <w:rsid w:val="00DE778D"/>
    <w:rsid w:val="00DF20A5"/>
    <w:rsid w:val="00DF33AF"/>
    <w:rsid w:val="00DF431F"/>
    <w:rsid w:val="00DF4719"/>
    <w:rsid w:val="00DF55A7"/>
    <w:rsid w:val="00DF5F43"/>
    <w:rsid w:val="00DF62EA"/>
    <w:rsid w:val="00E011EC"/>
    <w:rsid w:val="00E01804"/>
    <w:rsid w:val="00E02963"/>
    <w:rsid w:val="00E03C87"/>
    <w:rsid w:val="00E04535"/>
    <w:rsid w:val="00E046D3"/>
    <w:rsid w:val="00E053EA"/>
    <w:rsid w:val="00E07999"/>
    <w:rsid w:val="00E07B24"/>
    <w:rsid w:val="00E11A60"/>
    <w:rsid w:val="00E13D38"/>
    <w:rsid w:val="00E1476F"/>
    <w:rsid w:val="00E15496"/>
    <w:rsid w:val="00E15E54"/>
    <w:rsid w:val="00E20B4C"/>
    <w:rsid w:val="00E21D73"/>
    <w:rsid w:val="00E2393D"/>
    <w:rsid w:val="00E242D1"/>
    <w:rsid w:val="00E24A0F"/>
    <w:rsid w:val="00E26120"/>
    <w:rsid w:val="00E2647B"/>
    <w:rsid w:val="00E27557"/>
    <w:rsid w:val="00E310EB"/>
    <w:rsid w:val="00E31352"/>
    <w:rsid w:val="00E40E1D"/>
    <w:rsid w:val="00E418AB"/>
    <w:rsid w:val="00E42100"/>
    <w:rsid w:val="00E43151"/>
    <w:rsid w:val="00E453C5"/>
    <w:rsid w:val="00E45E10"/>
    <w:rsid w:val="00E50220"/>
    <w:rsid w:val="00E528E7"/>
    <w:rsid w:val="00E5295A"/>
    <w:rsid w:val="00E5334D"/>
    <w:rsid w:val="00E56958"/>
    <w:rsid w:val="00E60CC6"/>
    <w:rsid w:val="00E61618"/>
    <w:rsid w:val="00E6386C"/>
    <w:rsid w:val="00E716D7"/>
    <w:rsid w:val="00E71A8E"/>
    <w:rsid w:val="00E73BCF"/>
    <w:rsid w:val="00E7707B"/>
    <w:rsid w:val="00E77D19"/>
    <w:rsid w:val="00E80BF8"/>
    <w:rsid w:val="00E81140"/>
    <w:rsid w:val="00E819B9"/>
    <w:rsid w:val="00E833F2"/>
    <w:rsid w:val="00E837F7"/>
    <w:rsid w:val="00E83C2E"/>
    <w:rsid w:val="00E84524"/>
    <w:rsid w:val="00E875F9"/>
    <w:rsid w:val="00E9193B"/>
    <w:rsid w:val="00E92CBE"/>
    <w:rsid w:val="00E93548"/>
    <w:rsid w:val="00E9540F"/>
    <w:rsid w:val="00E95957"/>
    <w:rsid w:val="00E97532"/>
    <w:rsid w:val="00E97932"/>
    <w:rsid w:val="00EA0097"/>
    <w:rsid w:val="00EA0D5A"/>
    <w:rsid w:val="00EA27E5"/>
    <w:rsid w:val="00EA2BA9"/>
    <w:rsid w:val="00EA3B17"/>
    <w:rsid w:val="00EA49EC"/>
    <w:rsid w:val="00EA5C62"/>
    <w:rsid w:val="00EA6964"/>
    <w:rsid w:val="00EA7929"/>
    <w:rsid w:val="00EB0F84"/>
    <w:rsid w:val="00EB1C4E"/>
    <w:rsid w:val="00EB1E45"/>
    <w:rsid w:val="00EB2AC7"/>
    <w:rsid w:val="00EB4889"/>
    <w:rsid w:val="00EB55EC"/>
    <w:rsid w:val="00EB7858"/>
    <w:rsid w:val="00EC179C"/>
    <w:rsid w:val="00EC1CAE"/>
    <w:rsid w:val="00EC2AE0"/>
    <w:rsid w:val="00EC653E"/>
    <w:rsid w:val="00ED0978"/>
    <w:rsid w:val="00ED45F7"/>
    <w:rsid w:val="00ED5433"/>
    <w:rsid w:val="00EE090F"/>
    <w:rsid w:val="00EE09AE"/>
    <w:rsid w:val="00EE2CA5"/>
    <w:rsid w:val="00EE34A0"/>
    <w:rsid w:val="00EE5B01"/>
    <w:rsid w:val="00EE6715"/>
    <w:rsid w:val="00EE6FE4"/>
    <w:rsid w:val="00EE7483"/>
    <w:rsid w:val="00EE7E6B"/>
    <w:rsid w:val="00EF04B6"/>
    <w:rsid w:val="00EF096B"/>
    <w:rsid w:val="00EF103A"/>
    <w:rsid w:val="00EF1E29"/>
    <w:rsid w:val="00EF4561"/>
    <w:rsid w:val="00EF4E81"/>
    <w:rsid w:val="00EF57C7"/>
    <w:rsid w:val="00F02D37"/>
    <w:rsid w:val="00F030AE"/>
    <w:rsid w:val="00F033DC"/>
    <w:rsid w:val="00F03C37"/>
    <w:rsid w:val="00F04514"/>
    <w:rsid w:val="00F04752"/>
    <w:rsid w:val="00F06DB4"/>
    <w:rsid w:val="00F076EF"/>
    <w:rsid w:val="00F1278F"/>
    <w:rsid w:val="00F13614"/>
    <w:rsid w:val="00F13645"/>
    <w:rsid w:val="00F15828"/>
    <w:rsid w:val="00F15851"/>
    <w:rsid w:val="00F2028F"/>
    <w:rsid w:val="00F20A33"/>
    <w:rsid w:val="00F22635"/>
    <w:rsid w:val="00F25B10"/>
    <w:rsid w:val="00F26CAE"/>
    <w:rsid w:val="00F279CA"/>
    <w:rsid w:val="00F323F4"/>
    <w:rsid w:val="00F3527E"/>
    <w:rsid w:val="00F35C13"/>
    <w:rsid w:val="00F360E8"/>
    <w:rsid w:val="00F36356"/>
    <w:rsid w:val="00F40CA1"/>
    <w:rsid w:val="00F412C8"/>
    <w:rsid w:val="00F4271D"/>
    <w:rsid w:val="00F445A6"/>
    <w:rsid w:val="00F456A8"/>
    <w:rsid w:val="00F46B3E"/>
    <w:rsid w:val="00F476B8"/>
    <w:rsid w:val="00F4777D"/>
    <w:rsid w:val="00F50D16"/>
    <w:rsid w:val="00F5138F"/>
    <w:rsid w:val="00F51598"/>
    <w:rsid w:val="00F51ECB"/>
    <w:rsid w:val="00F545AF"/>
    <w:rsid w:val="00F54B76"/>
    <w:rsid w:val="00F55117"/>
    <w:rsid w:val="00F56C07"/>
    <w:rsid w:val="00F56DBC"/>
    <w:rsid w:val="00F573EB"/>
    <w:rsid w:val="00F606BB"/>
    <w:rsid w:val="00F66294"/>
    <w:rsid w:val="00F66ED0"/>
    <w:rsid w:val="00F7095A"/>
    <w:rsid w:val="00F74DFF"/>
    <w:rsid w:val="00F777D3"/>
    <w:rsid w:val="00F77BEB"/>
    <w:rsid w:val="00F80FEE"/>
    <w:rsid w:val="00F81D12"/>
    <w:rsid w:val="00F82917"/>
    <w:rsid w:val="00F84968"/>
    <w:rsid w:val="00F8622E"/>
    <w:rsid w:val="00F86685"/>
    <w:rsid w:val="00F86EFE"/>
    <w:rsid w:val="00F87793"/>
    <w:rsid w:val="00F90284"/>
    <w:rsid w:val="00F92A1F"/>
    <w:rsid w:val="00F92E39"/>
    <w:rsid w:val="00F933FC"/>
    <w:rsid w:val="00F93AAA"/>
    <w:rsid w:val="00F969C7"/>
    <w:rsid w:val="00F96A97"/>
    <w:rsid w:val="00F96F14"/>
    <w:rsid w:val="00FA0614"/>
    <w:rsid w:val="00FA1690"/>
    <w:rsid w:val="00FA41F3"/>
    <w:rsid w:val="00FA60FF"/>
    <w:rsid w:val="00FB09BF"/>
    <w:rsid w:val="00FB0BFE"/>
    <w:rsid w:val="00FB0FAA"/>
    <w:rsid w:val="00FB0FC1"/>
    <w:rsid w:val="00FB2A17"/>
    <w:rsid w:val="00FC0CA5"/>
    <w:rsid w:val="00FC1C1B"/>
    <w:rsid w:val="00FC20E2"/>
    <w:rsid w:val="00FC22B6"/>
    <w:rsid w:val="00FC4B47"/>
    <w:rsid w:val="00FC6164"/>
    <w:rsid w:val="00FC6A50"/>
    <w:rsid w:val="00FC6F50"/>
    <w:rsid w:val="00FD1A12"/>
    <w:rsid w:val="00FD1D90"/>
    <w:rsid w:val="00FD2D66"/>
    <w:rsid w:val="00FD3362"/>
    <w:rsid w:val="00FD46A0"/>
    <w:rsid w:val="00FD6BE1"/>
    <w:rsid w:val="00FD7959"/>
    <w:rsid w:val="00FE101B"/>
    <w:rsid w:val="00FE1FC2"/>
    <w:rsid w:val="00FE4324"/>
    <w:rsid w:val="00FE4335"/>
    <w:rsid w:val="00FE4975"/>
    <w:rsid w:val="00FE59D7"/>
    <w:rsid w:val="00FE7C99"/>
    <w:rsid w:val="00FE7D0E"/>
    <w:rsid w:val="00FE7F3B"/>
    <w:rsid w:val="00FF36B4"/>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32ECB19F"/>
  <w15:docId w15:val="{B8C3F888-590D-4469-845C-457A56C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5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pPr>
  </w:style>
  <w:style w:type="paragraph" w:styleId="Heading1">
    <w:name w:val="heading 1"/>
    <w:aliases w:val="Heading 1 Char,Division"/>
    <w:basedOn w:val="Normal"/>
    <w:next w:val="Normal"/>
    <w:uiPriority w:val="1"/>
    <w:qFormat/>
    <w:rsid w:val="00EE34A0"/>
    <w:pPr>
      <w:keepNext/>
      <w:numPr>
        <w:numId w:val="5"/>
      </w:numPr>
      <w:tabs>
        <w:tab w:val="clear" w:pos="720"/>
      </w:tabs>
      <w:ind w:left="0"/>
      <w:outlineLvl w:val="0"/>
    </w:pPr>
    <w:rPr>
      <w:b/>
      <w:sz w:val="24"/>
      <w:szCs w:val="24"/>
      <w:u w:val="single"/>
    </w:rPr>
  </w:style>
  <w:style w:type="paragraph" w:styleId="Heading2">
    <w:name w:val="heading 2"/>
    <w:next w:val="Normal"/>
    <w:link w:val="Heading2Char"/>
    <w:uiPriority w:val="9"/>
    <w:qFormat/>
    <w:rsid w:val="00070B14"/>
    <w:pPr>
      <w:numPr>
        <w:ilvl w:val="1"/>
        <w:numId w:val="5"/>
      </w:numPr>
      <w:tabs>
        <w:tab w:val="clear" w:pos="1170"/>
        <w:tab w:val="left" w:pos="1440"/>
      </w:tabs>
      <w:ind w:left="0"/>
      <w:outlineLvl w:val="1"/>
    </w:pPr>
    <w:rPr>
      <w:b/>
      <w:snapToGrid w:val="0"/>
      <w:sz w:val="24"/>
      <w:szCs w:val="24"/>
    </w:rPr>
  </w:style>
  <w:style w:type="paragraph" w:styleId="Heading3">
    <w:name w:val="heading 3"/>
    <w:basedOn w:val="Normal"/>
    <w:next w:val="Normal"/>
    <w:link w:val="Heading3Char"/>
    <w:qFormat/>
    <w:rsid w:val="004719E7"/>
    <w:pPr>
      <w:keepNext/>
      <w:numPr>
        <w:ilvl w:val="2"/>
        <w:numId w:val="5"/>
      </w:numPr>
      <w:tabs>
        <w:tab w:val="clear" w:pos="900"/>
        <w:tab w:val="num" w:pos="1800"/>
        <w:tab w:val="right" w:pos="9360"/>
      </w:tabs>
      <w:ind w:left="0" w:firstLine="0"/>
      <w:outlineLvl w:val="2"/>
    </w:pPr>
    <w:rPr>
      <w:b/>
      <w:sz w:val="24"/>
    </w:rPr>
  </w:style>
  <w:style w:type="paragraph" w:styleId="Heading4">
    <w:name w:val="heading 4"/>
    <w:basedOn w:val="Normal"/>
    <w:next w:val="Normal"/>
    <w:qFormat/>
    <w:rsid w:val="0077005D"/>
    <w:pPr>
      <w:keepNext/>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0"/>
        <w:tab w:val="right" w:leader="dot" w:pos="9360"/>
      </w:tabs>
      <w:outlineLvl w:val="3"/>
    </w:pPr>
    <w:rPr>
      <w:b/>
    </w:rPr>
  </w:style>
  <w:style w:type="paragraph" w:styleId="Heading5">
    <w:name w:val="heading 5"/>
    <w:basedOn w:val="Normal"/>
    <w:next w:val="Normal"/>
    <w:qFormat/>
    <w:rsid w:val="0077005D"/>
    <w:pPr>
      <w:keepNext/>
      <w:ind w:firstLine="1440"/>
      <w:outlineLvl w:val="4"/>
    </w:pPr>
    <w:rPr>
      <w:b/>
    </w:rPr>
  </w:style>
  <w:style w:type="paragraph" w:styleId="Heading6">
    <w:name w:val="heading 6"/>
    <w:basedOn w:val="Normal"/>
    <w:next w:val="Normal"/>
    <w:qFormat/>
    <w:rsid w:val="0077005D"/>
    <w:pPr>
      <w:keepNext/>
      <w:keepLines/>
      <w:tabs>
        <w:tab w:val="left" w:pos="0"/>
      </w:tabs>
      <w:ind w:firstLine="720"/>
      <w:outlineLvl w:val="5"/>
    </w:pPr>
    <w:rPr>
      <w:b/>
    </w:rPr>
  </w:style>
  <w:style w:type="paragraph" w:styleId="Heading7">
    <w:name w:val="heading 7"/>
    <w:basedOn w:val="Normal"/>
    <w:next w:val="Normal"/>
    <w:qFormat/>
    <w:rsid w:val="0077005D"/>
    <w:pPr>
      <w:keepNext/>
      <w:tabs>
        <w:tab w:val="clear" w:pos="4680"/>
        <w:tab w:val="left" w:pos="0"/>
        <w:tab w:val="right" w:leader="dot" w:pos="2160"/>
        <w:tab w:val="right" w:leader="dot" w:pos="2880"/>
        <w:tab w:val="right" w:leader="dot" w:pos="3600"/>
        <w:tab w:val="right" w:leader="dot" w:pos="4320"/>
        <w:tab w:val="right" w:pos="5040"/>
        <w:tab w:val="right" w:leader="dot" w:pos="5760"/>
        <w:tab w:val="right" w:leader="dot" w:pos="6480"/>
        <w:tab w:val="right" w:leader="dot" w:pos="7200"/>
        <w:tab w:val="right" w:leader="dot" w:pos="7920"/>
      </w:tabs>
      <w:ind w:left="1440" w:hanging="1440"/>
      <w:outlineLvl w:val="6"/>
    </w:pPr>
    <w:rPr>
      <w:b/>
    </w:rPr>
  </w:style>
  <w:style w:type="paragraph" w:styleId="Heading8">
    <w:name w:val="heading 8"/>
    <w:basedOn w:val="Normal"/>
    <w:next w:val="Normal"/>
    <w:qFormat/>
    <w:rsid w:val="0077005D"/>
    <w:pPr>
      <w:keepNext/>
      <w:tabs>
        <w:tab w:val="left" w:pos="0"/>
      </w:tabs>
      <w:spacing w:after="19"/>
      <w:jc w:val="both"/>
      <w:outlineLvl w:val="7"/>
    </w:pPr>
    <w:rPr>
      <w:rFonts w:ascii="Arial" w:hAnsi="Arial"/>
      <w:b/>
    </w:rPr>
  </w:style>
  <w:style w:type="paragraph" w:styleId="Heading9">
    <w:name w:val="heading 9"/>
    <w:basedOn w:val="Normal"/>
    <w:next w:val="Heading1"/>
    <w:link w:val="Heading9Char"/>
    <w:qFormat/>
    <w:rsid w:val="0077005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005D"/>
  </w:style>
  <w:style w:type="paragraph" w:styleId="TOC1">
    <w:name w:val="toc 1"/>
    <w:next w:val="Normal"/>
    <w:autoRedefine/>
    <w:uiPriority w:val="39"/>
    <w:rsid w:val="00AE121C"/>
    <w:pPr>
      <w:tabs>
        <w:tab w:val="left" w:pos="720"/>
        <w:tab w:val="left" w:pos="1440"/>
        <w:tab w:val="right" w:leader="dot" w:pos="8640"/>
      </w:tabs>
      <w:spacing w:after="120"/>
      <w:ind w:left="1440" w:right="-360" w:hanging="1440"/>
    </w:pPr>
    <w:rPr>
      <w:noProof/>
    </w:rPr>
  </w:style>
  <w:style w:type="paragraph" w:customStyle="1" w:styleId="Level1">
    <w:name w:val="Level 1"/>
    <w:basedOn w:val="Normal"/>
    <w:rsid w:val="0077005D"/>
    <w:pPr>
      <w:ind w:left="1440" w:hanging="720"/>
    </w:pPr>
  </w:style>
  <w:style w:type="paragraph" w:customStyle="1" w:styleId="Style">
    <w:name w:val="Style"/>
    <w:basedOn w:val="Normal"/>
    <w:rsid w:val="0077005D"/>
    <w:pPr>
      <w:ind w:left="2160" w:hanging="720"/>
    </w:pPr>
  </w:style>
  <w:style w:type="character" w:styleId="Hyperlink">
    <w:name w:val="Hyperlink"/>
    <w:uiPriority w:val="99"/>
    <w:rsid w:val="0077005D"/>
    <w:rPr>
      <w:color w:val="0000FF"/>
      <w:u w:val="single"/>
    </w:rPr>
  </w:style>
  <w:style w:type="character" w:customStyle="1" w:styleId="Hypertext">
    <w:name w:val="Hypertext"/>
    <w:rsid w:val="0077005D"/>
    <w:rPr>
      <w:b/>
      <w:color w:val="008000"/>
      <w:u w:val="single"/>
    </w:rPr>
  </w:style>
  <w:style w:type="character" w:customStyle="1" w:styleId="4Document">
    <w:name w:val="4Document"/>
    <w:rsid w:val="0077005D"/>
    <w:rPr>
      <w:rFonts w:ascii="Times New Roman" w:hAnsi="Times New Roman"/>
      <w:sz w:val="24"/>
    </w:rPr>
  </w:style>
  <w:style w:type="paragraph" w:styleId="Header">
    <w:name w:val="header"/>
    <w:basedOn w:val="Normal"/>
    <w:link w:val="HeaderChar"/>
    <w:rsid w:val="0077005D"/>
    <w:pPr>
      <w:tabs>
        <w:tab w:val="center" w:pos="4320"/>
        <w:tab w:val="right" w:pos="8640"/>
      </w:tabs>
    </w:pPr>
  </w:style>
  <w:style w:type="paragraph" w:styleId="Footer">
    <w:name w:val="footer"/>
    <w:basedOn w:val="Normal"/>
    <w:link w:val="FooterChar"/>
    <w:uiPriority w:val="99"/>
    <w:rsid w:val="0077005D"/>
    <w:pPr>
      <w:tabs>
        <w:tab w:val="center" w:pos="4320"/>
        <w:tab w:val="right" w:pos="8640"/>
      </w:tabs>
    </w:pPr>
  </w:style>
  <w:style w:type="paragraph" w:styleId="Title">
    <w:name w:val="Title"/>
    <w:basedOn w:val="Normal"/>
    <w:qFormat/>
    <w:rsid w:val="0077005D"/>
    <w:pPr>
      <w:jc w:val="center"/>
    </w:pPr>
    <w:rPr>
      <w:sz w:val="36"/>
      <w:u w:val="single"/>
    </w:rPr>
  </w:style>
  <w:style w:type="paragraph" w:styleId="BodyTextIndent">
    <w:name w:val="Body Text Indent"/>
    <w:basedOn w:val="Normal"/>
    <w:rsid w:val="0077005D"/>
    <w:pPr>
      <w:tabs>
        <w:tab w:val="left" w:pos="0"/>
      </w:tabs>
      <w:ind w:firstLine="1440"/>
    </w:pPr>
  </w:style>
  <w:style w:type="paragraph" w:styleId="BodyTextIndent2">
    <w:name w:val="Body Text Indent 2"/>
    <w:basedOn w:val="Normal"/>
    <w:rsid w:val="0077005D"/>
    <w:pPr>
      <w:tabs>
        <w:tab w:val="left" w:pos="0"/>
      </w:tabs>
      <w:ind w:firstLine="720"/>
    </w:pPr>
  </w:style>
  <w:style w:type="character" w:styleId="PageNumber">
    <w:name w:val="page number"/>
    <w:basedOn w:val="DefaultParagraphFont"/>
    <w:rsid w:val="0077005D"/>
  </w:style>
  <w:style w:type="paragraph" w:styleId="TOC2">
    <w:name w:val="toc 2"/>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40"/>
    </w:pPr>
    <w:rPr>
      <w:smallCaps/>
    </w:rPr>
  </w:style>
  <w:style w:type="paragraph" w:styleId="TOC3">
    <w:name w:val="toc 3"/>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80"/>
    </w:pPr>
    <w:rPr>
      <w:i/>
    </w:rPr>
  </w:style>
  <w:style w:type="paragraph" w:styleId="TOC4">
    <w:name w:val="toc 4"/>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0"/>
      </w:tabs>
    </w:pPr>
  </w:style>
  <w:style w:type="paragraph" w:styleId="TOC5">
    <w:name w:val="toc 5"/>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960"/>
    </w:pPr>
    <w:rPr>
      <w:sz w:val="18"/>
    </w:rPr>
  </w:style>
  <w:style w:type="paragraph" w:styleId="TOC6">
    <w:name w:val="toc 6"/>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sz w:val="18"/>
    </w:rPr>
  </w:style>
  <w:style w:type="paragraph" w:styleId="TOC7">
    <w:name w:val="toc 7"/>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Pr>
      <w:sz w:val="18"/>
    </w:rPr>
  </w:style>
  <w:style w:type="paragraph" w:styleId="TOC8">
    <w:name w:val="toc 8"/>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680"/>
    </w:pPr>
    <w:rPr>
      <w:sz w:val="18"/>
    </w:rPr>
  </w:style>
  <w:style w:type="paragraph" w:styleId="TOC9">
    <w:name w:val="toc 9"/>
    <w:basedOn w:val="Normal"/>
    <w:next w:val="Normal"/>
    <w:autoRedefine/>
    <w:uiPriority w:val="39"/>
    <w:rsid w:val="0077005D"/>
    <w:pPr>
      <w:keepLines/>
      <w:jc w:val="center"/>
    </w:pPr>
    <w:rPr>
      <w:b/>
      <w:sz w:val="28"/>
    </w:rPr>
  </w:style>
  <w:style w:type="paragraph" w:styleId="DocumentMap">
    <w:name w:val="Document Map"/>
    <w:basedOn w:val="Normal"/>
    <w:semiHidden/>
    <w:rsid w:val="0077005D"/>
    <w:pPr>
      <w:shd w:val="clear" w:color="auto" w:fill="000080"/>
    </w:pPr>
    <w:rPr>
      <w:rFonts w:ascii="Tahoma" w:hAnsi="Tahoma"/>
    </w:rPr>
  </w:style>
  <w:style w:type="paragraph" w:customStyle="1" w:styleId="BodyTextIn">
    <w:name w:val="Body Text In"/>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rPr>
  </w:style>
  <w:style w:type="paragraph" w:styleId="BodyTextIndent3">
    <w:name w:val="Body Text Indent 3"/>
    <w:basedOn w:val="Normal"/>
    <w:rsid w:val="0077005D"/>
    <w:pPr>
      <w:tabs>
        <w:tab w:val="left" w:pos="0"/>
      </w:tabs>
      <w:ind w:left="1440"/>
    </w:pPr>
  </w:style>
  <w:style w:type="paragraph" w:customStyle="1" w:styleId="Quick10">
    <w:name w:val="Quick 1)"/>
    <w:rsid w:val="0077005D"/>
    <w:pPr>
      <w:widowControl w:val="0"/>
      <w:ind w:left="-1440"/>
    </w:pPr>
    <w:rPr>
      <w:snapToGrid w:val="0"/>
      <w:sz w:val="24"/>
    </w:rPr>
  </w:style>
  <w:style w:type="paragraph" w:customStyle="1" w:styleId="Quick1">
    <w:name w:val="Quick 1."/>
    <w:basedOn w:val="Normal"/>
    <w:rsid w:val="0077005D"/>
    <w:pPr>
      <w:widowControl w:val="0"/>
      <w:numPr>
        <w:numId w:val="1"/>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2160" w:hanging="720"/>
    </w:pPr>
    <w:rPr>
      <w:snapToGrid w:val="0"/>
    </w:rPr>
  </w:style>
  <w:style w:type="paragraph" w:styleId="BodyText">
    <w:name w:val="Body Text"/>
    <w:basedOn w:val="Normal"/>
    <w:link w:val="BodyTextChar"/>
    <w:rsid w:val="0077005D"/>
    <w:pPr>
      <w:tabs>
        <w:tab w:val="left" w:pos="0"/>
      </w:tabs>
    </w:pPr>
    <w:rPr>
      <w:b/>
      <w:i/>
    </w:rPr>
  </w:style>
  <w:style w:type="paragraph" w:customStyle="1" w:styleId="tab05hand05">
    <w:name w:val="tab0.5hand0.5"/>
    <w:basedOn w:val="Normal"/>
    <w:next w:val="Normal"/>
    <w:rsid w:val="0077005D"/>
    <w:pPr>
      <w:tabs>
        <w:tab w:val="left" w:pos="0"/>
      </w:tabs>
      <w:ind w:left="1440" w:hanging="720"/>
    </w:pPr>
  </w:style>
  <w:style w:type="paragraph" w:customStyle="1" w:styleId="tab1hang05">
    <w:name w:val="tab1hang0.5"/>
    <w:basedOn w:val="Normal"/>
    <w:next w:val="Normal"/>
    <w:rsid w:val="0077005D"/>
    <w:pPr>
      <w:tabs>
        <w:tab w:val="left" w:pos="0"/>
      </w:tabs>
      <w:ind w:left="2160" w:hanging="720"/>
    </w:pPr>
  </w:style>
  <w:style w:type="paragraph" w:customStyle="1" w:styleId="Style1">
    <w:name w:val="Style1"/>
    <w:basedOn w:val="Title"/>
    <w:rsid w:val="0077005D"/>
    <w:pPr>
      <w:numPr>
        <w:numId w:val="2"/>
      </w:numPr>
      <w:jc w:val="left"/>
    </w:pPr>
    <w:rPr>
      <w:rFonts w:ascii="Times" w:hAnsi="Times"/>
      <w:bCs/>
      <w:sz w:val="24"/>
      <w:u w:val="none"/>
    </w:rPr>
  </w:style>
  <w:style w:type="paragraph" w:customStyle="1" w:styleId="Style2">
    <w:name w:val="Style2"/>
    <w:basedOn w:val="Title"/>
    <w:rsid w:val="0077005D"/>
    <w:pPr>
      <w:jc w:val="left"/>
    </w:pPr>
    <w:rPr>
      <w:bCs/>
      <w:sz w:val="24"/>
      <w:u w:val="none"/>
    </w:rPr>
  </w:style>
  <w:style w:type="paragraph" w:styleId="PlainText">
    <w:name w:val="Plain Text"/>
    <w:basedOn w:val="Normal"/>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Courier New" w:hAnsi="Courier New"/>
    </w:rPr>
  </w:style>
  <w:style w:type="paragraph" w:styleId="BodyText2">
    <w:name w:val="Body Text 2"/>
    <w:basedOn w:val="Normal"/>
    <w:rsid w:val="0077005D"/>
    <w:pPr>
      <w:tabs>
        <w:tab w:val="left" w:pos="0"/>
      </w:tabs>
    </w:pPr>
    <w:rPr>
      <w:b/>
    </w:rPr>
  </w:style>
  <w:style w:type="paragraph" w:styleId="BodyText3">
    <w:name w:val="Body Text 3"/>
    <w:basedOn w:val="Normal"/>
    <w:rsid w:val="0077005D"/>
    <w:pPr>
      <w:jc w:val="both"/>
    </w:pPr>
  </w:style>
  <w:style w:type="paragraph" w:customStyle="1" w:styleId="Quicka0">
    <w:name w:val="Quick a)"/>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720"/>
    </w:pPr>
    <w:rPr>
      <w:snapToGrid w:val="0"/>
    </w:rPr>
  </w:style>
  <w:style w:type="paragraph" w:customStyle="1" w:styleId="QuickA1">
    <w:name w:val="Quick A."/>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720"/>
    </w:pPr>
    <w:rPr>
      <w:snapToGrid w:val="0"/>
    </w:rPr>
  </w:style>
  <w:style w:type="paragraph" w:customStyle="1" w:styleId="Quicka">
    <w:name w:val="Quick a."/>
    <w:basedOn w:val="Normal"/>
    <w:rsid w:val="0077005D"/>
    <w:pPr>
      <w:widowControl w:val="0"/>
      <w:numPr>
        <w:numId w:val="3"/>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rPr>
  </w:style>
  <w:style w:type="paragraph" w:customStyle="1" w:styleId="2AutoList10">
    <w:name w:val="2AutoList10"/>
    <w:rsid w:val="0077005D"/>
    <w:pPr>
      <w:tabs>
        <w:tab w:val="left" w:pos="720"/>
        <w:tab w:val="left" w:pos="1440"/>
      </w:tabs>
      <w:overflowPunct w:val="0"/>
      <w:autoSpaceDE w:val="0"/>
      <w:autoSpaceDN w:val="0"/>
      <w:adjustRightInd w:val="0"/>
      <w:ind w:left="1440" w:hanging="720"/>
      <w:textAlignment w:val="baseline"/>
    </w:pPr>
  </w:style>
  <w:style w:type="character" w:styleId="CommentReference">
    <w:name w:val="annotation reference"/>
    <w:basedOn w:val="DefaultParagraphFont"/>
    <w:uiPriority w:val="99"/>
    <w:semiHidden/>
    <w:rsid w:val="0077005D"/>
    <w:rPr>
      <w:sz w:val="16"/>
      <w:szCs w:val="16"/>
    </w:rPr>
  </w:style>
  <w:style w:type="paragraph" w:styleId="CommentText">
    <w:name w:val="annotation text"/>
    <w:basedOn w:val="Normal"/>
    <w:link w:val="CommentTextChar"/>
    <w:uiPriority w:val="99"/>
    <w:rsid w:val="0077005D"/>
  </w:style>
  <w:style w:type="character" w:styleId="Strong">
    <w:name w:val="Strong"/>
    <w:basedOn w:val="DefaultParagraphFont"/>
    <w:qFormat/>
    <w:rsid w:val="0077005D"/>
    <w:rPr>
      <w:b/>
      <w:bCs/>
    </w:rPr>
  </w:style>
  <w:style w:type="paragraph" w:customStyle="1" w:styleId="a">
    <w:name w:val="_"/>
    <w:basedOn w:val="Normal"/>
    <w:rsid w:val="0077005D"/>
    <w:pPr>
      <w:ind w:left="3600" w:hanging="720"/>
    </w:pPr>
  </w:style>
  <w:style w:type="paragraph" w:customStyle="1" w:styleId="FirstLine">
    <w:name w:val="First Line"/>
    <w:basedOn w:val="Normal"/>
    <w:rsid w:val="0077005D"/>
    <w:pPr>
      <w:ind w:firstLine="1440"/>
    </w:pPr>
  </w:style>
  <w:style w:type="paragraph" w:customStyle="1" w:styleId="Level2">
    <w:name w:val="Level 2"/>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1"/>
    </w:pPr>
    <w:rPr>
      <w:snapToGrid w:val="0"/>
      <w:sz w:val="24"/>
    </w:rPr>
  </w:style>
  <w:style w:type="paragraph" w:customStyle="1" w:styleId="Level3">
    <w:name w:val="Level 3"/>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3600" w:hanging="360"/>
      <w:outlineLvl w:val="2"/>
    </w:pPr>
    <w:rPr>
      <w:snapToGrid w:val="0"/>
      <w:sz w:val="24"/>
    </w:rPr>
  </w:style>
  <w:style w:type="paragraph" w:customStyle="1" w:styleId="SpecLevel3">
    <w:name w:val="Spec Level 3"/>
    <w:basedOn w:val="Normal"/>
    <w:autoRedefine/>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ind w:firstLine="1440"/>
    </w:pPr>
    <w:rPr>
      <w:snapToGrid w:val="0"/>
    </w:rPr>
  </w:style>
  <w:style w:type="paragraph" w:customStyle="1" w:styleId="P1">
    <w:name w:val="P1"/>
    <w:basedOn w:val="Heading5"/>
    <w:next w:val="Normal"/>
    <w:rsid w:val="0077005D"/>
    <w:pPr>
      <w:keepNext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b w:val="0"/>
      <w:bCs/>
      <w:iCs/>
    </w:rPr>
  </w:style>
  <w:style w:type="paragraph" w:customStyle="1" w:styleId="P2">
    <w:name w:val="P2"/>
    <w:basedOn w:val="P1"/>
    <w:rsid w:val="0077005D"/>
    <w:pPr>
      <w:ind w:firstLine="2160"/>
    </w:pPr>
  </w:style>
  <w:style w:type="paragraph" w:customStyle="1" w:styleId="SP2000">
    <w:name w:val="SP2000"/>
    <w:basedOn w:val="Normal"/>
    <w:next w:val="Normal"/>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u w:val="single"/>
    </w:rPr>
  </w:style>
  <w:style w:type="paragraph" w:styleId="IndexHeading">
    <w:name w:val="index heading"/>
    <w:basedOn w:val="Normal"/>
    <w:next w:val="Index1"/>
    <w:semiHidden/>
    <w:rsid w:val="0077005D"/>
  </w:style>
  <w:style w:type="paragraph" w:styleId="Index1">
    <w:name w:val="index 1"/>
    <w:basedOn w:val="Normal"/>
    <w:next w:val="Normal"/>
    <w:autoRedefine/>
    <w:semiHidden/>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00" w:hanging="200"/>
    </w:pPr>
  </w:style>
  <w:style w:type="paragraph" w:styleId="NormalIndent">
    <w:name w:val="Normal Indent"/>
    <w:basedOn w:val="Normal"/>
    <w:rsid w:val="0077005D"/>
    <w:pPr>
      <w:ind w:left="720"/>
    </w:pPr>
  </w:style>
  <w:style w:type="paragraph" w:customStyle="1" w:styleId="StyleFirstline1">
    <w:name w:val="Style First line:  1&quot;"/>
    <w:basedOn w:val="Normal"/>
    <w:rsid w:val="0076329A"/>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pPr>
    <w:rPr>
      <w:snapToGrid w:val="0"/>
    </w:rPr>
  </w:style>
  <w:style w:type="character" w:customStyle="1" w:styleId="StyleBoldItalic">
    <w:name w:val="Style Bold Italic"/>
    <w:basedOn w:val="DefaultParagraphFont"/>
    <w:rsid w:val="0076329A"/>
    <w:rPr>
      <w:b/>
      <w:bCs/>
      <w:i/>
      <w:iCs/>
      <w:sz w:val="20"/>
    </w:rPr>
  </w:style>
  <w:style w:type="paragraph" w:styleId="CommentSubject">
    <w:name w:val="annotation subject"/>
    <w:basedOn w:val="CommentText"/>
    <w:next w:val="CommentText"/>
    <w:semiHidden/>
    <w:rsid w:val="00BD4EE8"/>
    <w:rPr>
      <w:b/>
      <w:bCs/>
    </w:rPr>
  </w:style>
  <w:style w:type="paragraph" w:styleId="BalloonText">
    <w:name w:val="Balloon Text"/>
    <w:basedOn w:val="Normal"/>
    <w:link w:val="BalloonTextChar"/>
    <w:uiPriority w:val="99"/>
    <w:semiHidden/>
    <w:rsid w:val="00BD4EE8"/>
    <w:rPr>
      <w:rFonts w:ascii="Tahoma" w:hAnsi="Tahoma" w:cs="Tahoma"/>
      <w:sz w:val="16"/>
      <w:szCs w:val="16"/>
    </w:rPr>
  </w:style>
  <w:style w:type="paragraph" w:styleId="EndnoteText">
    <w:name w:val="endnote text"/>
    <w:basedOn w:val="Normal"/>
    <w:link w:val="EndnoteTextChar"/>
    <w:semiHidden/>
    <w:rsid w:val="007434B9"/>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Courier New" w:hAnsi="Courier New"/>
      <w:sz w:val="24"/>
      <w:szCs w:val="24"/>
    </w:rPr>
  </w:style>
  <w:style w:type="paragraph" w:customStyle="1" w:styleId="BodyTextIndent20">
    <w:name w:val="Body Text Indent+20"/>
    <w:basedOn w:val="Normal"/>
    <w:next w:val="Normal"/>
    <w:rsid w:val="00121FB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50"/>
    </w:pPr>
    <w:rPr>
      <w:sz w:val="24"/>
      <w:szCs w:val="24"/>
    </w:rPr>
  </w:style>
  <w:style w:type="paragraph" w:customStyle="1" w:styleId="Normal24">
    <w:name w:val="Normal+24"/>
    <w:basedOn w:val="Normal"/>
    <w:next w:val="Normal"/>
    <w:rsid w:val="00121FB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24"/>
      <w:szCs w:val="24"/>
    </w:rPr>
  </w:style>
  <w:style w:type="paragraph" w:customStyle="1" w:styleId="1AutoList2">
    <w:name w:val="1AutoList2"/>
    <w:rsid w:val="006337C8"/>
    <w:pPr>
      <w:widowControl w:val="0"/>
      <w:tabs>
        <w:tab w:val="left" w:pos="720"/>
      </w:tabs>
      <w:autoSpaceDE w:val="0"/>
      <w:autoSpaceDN w:val="0"/>
      <w:adjustRightInd w:val="0"/>
      <w:ind w:left="720" w:hanging="720"/>
      <w:jc w:val="both"/>
    </w:pPr>
    <w:rPr>
      <w:sz w:val="24"/>
      <w:szCs w:val="24"/>
    </w:rPr>
  </w:style>
  <w:style w:type="character" w:styleId="FollowedHyperlink">
    <w:name w:val="FollowedHyperlink"/>
    <w:basedOn w:val="DefaultParagraphFont"/>
    <w:rsid w:val="009209CD"/>
    <w:rPr>
      <w:color w:val="800080"/>
      <w:u w:val="single"/>
    </w:rPr>
  </w:style>
  <w:style w:type="paragraph" w:customStyle="1" w:styleId="StyleHeading2Underline">
    <w:name w:val="Style Heading 2 + Underline"/>
    <w:basedOn w:val="Heading2"/>
    <w:link w:val="StyleHeading2UnderlineChar"/>
    <w:rsid w:val="00C53BCC"/>
    <w:pPr>
      <w:numPr>
        <w:ilvl w:val="0"/>
        <w:numId w:val="0"/>
      </w:numPr>
    </w:pPr>
    <w:rPr>
      <w:rFonts w:cs="Arial"/>
      <w:bCs/>
      <w:iCs/>
      <w:szCs w:val="28"/>
      <w:u w:val="single"/>
    </w:rPr>
  </w:style>
  <w:style w:type="character" w:customStyle="1" w:styleId="StyleHeading2UnderlineChar">
    <w:name w:val="Style Heading 2 + Underline Char"/>
    <w:basedOn w:val="DefaultParagraphFont"/>
    <w:link w:val="StyleHeading2Underline"/>
    <w:rsid w:val="00C53BCC"/>
    <w:rPr>
      <w:rFonts w:cs="Arial"/>
      <w:bCs/>
      <w:iCs/>
      <w:snapToGrid w:val="0"/>
      <w:szCs w:val="28"/>
      <w:u w:val="single"/>
      <w:lang w:val="en-US" w:eastAsia="en-US" w:bidi="ar-SA"/>
    </w:rPr>
  </w:style>
  <w:style w:type="character" w:customStyle="1" w:styleId="Heading2Char">
    <w:name w:val="Heading 2 Char"/>
    <w:basedOn w:val="DefaultParagraphFont"/>
    <w:link w:val="Heading2"/>
    <w:rsid w:val="00070B14"/>
    <w:rPr>
      <w:b/>
      <w:snapToGrid w:val="0"/>
      <w:sz w:val="24"/>
      <w:szCs w:val="24"/>
    </w:rPr>
  </w:style>
  <w:style w:type="paragraph" w:customStyle="1" w:styleId="StyleHeading2BoldUnderline">
    <w:name w:val="Style Heading 2 + Bold Underline"/>
    <w:basedOn w:val="Heading2"/>
    <w:rsid w:val="005C2885"/>
    <w:pPr>
      <w:numPr>
        <w:ilvl w:val="0"/>
        <w:numId w:val="0"/>
      </w:numPr>
    </w:pPr>
    <w:rPr>
      <w:bCs/>
      <w:u w:val="single"/>
    </w:rPr>
  </w:style>
  <w:style w:type="table" w:styleId="TableGrid">
    <w:name w:val="Table Grid"/>
    <w:basedOn w:val="TableNormal"/>
    <w:uiPriority w:val="59"/>
    <w:rsid w:val="00F606B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54284"/>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s>
      <w:autoSpaceDE/>
      <w:autoSpaceDN/>
      <w:adjustRightInd/>
      <w:ind w:left="1440" w:right="360"/>
    </w:pPr>
    <w:rPr>
      <w:sz w:val="24"/>
      <w:szCs w:val="24"/>
    </w:rPr>
  </w:style>
  <w:style w:type="paragraph" w:customStyle="1" w:styleId="BodyText13">
    <w:name w:val="Body Text 1/3"/>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line="200" w:lineRule="atLeast"/>
      <w:ind w:firstLine="360"/>
      <w:textAlignment w:val="center"/>
    </w:pPr>
    <w:rPr>
      <w:color w:val="000000"/>
      <w:sz w:val="18"/>
      <w:szCs w:val="18"/>
    </w:rPr>
  </w:style>
  <w:style w:type="paragraph" w:customStyle="1" w:styleId="Default">
    <w:name w:val="Default"/>
    <w:rsid w:val="00854284"/>
    <w:pPr>
      <w:autoSpaceDE w:val="0"/>
      <w:autoSpaceDN w:val="0"/>
      <w:adjustRightInd w:val="0"/>
    </w:pPr>
    <w:rPr>
      <w:color w:val="000000"/>
      <w:sz w:val="24"/>
      <w:szCs w:val="24"/>
    </w:rPr>
  </w:style>
  <w:style w:type="paragraph" w:customStyle="1" w:styleId="Normal3">
    <w:name w:val="Normal+3"/>
    <w:basedOn w:val="Default"/>
    <w:next w:val="Default"/>
    <w:rsid w:val="00854284"/>
    <w:rPr>
      <w:color w:val="auto"/>
    </w:rPr>
  </w:style>
  <w:style w:type="paragraph" w:customStyle="1" w:styleId="Normal23">
    <w:name w:val="Normal+23"/>
    <w:basedOn w:val="Default"/>
    <w:next w:val="Default"/>
    <w:rsid w:val="00854284"/>
    <w:rPr>
      <w:color w:val="auto"/>
    </w:rPr>
  </w:style>
  <w:style w:type="paragraph" w:customStyle="1" w:styleId="BodyTextIndent19">
    <w:name w:val="Body Text Indent+19"/>
    <w:basedOn w:val="Default"/>
    <w:next w:val="Default"/>
    <w:rsid w:val="00854284"/>
    <w:pPr>
      <w:spacing w:after="43"/>
    </w:pPr>
    <w:rPr>
      <w:color w:val="auto"/>
    </w:rPr>
  </w:style>
  <w:style w:type="paragraph" w:customStyle="1" w:styleId="Normal17">
    <w:name w:val="Normal+17"/>
    <w:basedOn w:val="Default"/>
    <w:next w:val="Default"/>
    <w:rsid w:val="00854284"/>
    <w:rPr>
      <w:color w:val="auto"/>
    </w:rPr>
  </w:style>
  <w:style w:type="paragraph" w:customStyle="1" w:styleId="StyleHeading3TimesNewRoman11pt">
    <w:name w:val="Style Heading 3 + Times New Roman 11 pt"/>
    <w:basedOn w:val="Heading3"/>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pPr>
    <w:rPr>
      <w:rFonts w:cs="Arial"/>
      <w:bCs/>
      <w:sz w:val="22"/>
      <w:szCs w:val="26"/>
    </w:rPr>
  </w:style>
  <w:style w:type="paragraph" w:customStyle="1" w:styleId="StyleHeading1Heading1CharAllcaps">
    <w:name w:val="Style Heading 1Heading 1 Char + All caps"/>
    <w:basedOn w:val="Heading1"/>
    <w:rsid w:val="00854284"/>
    <w:pPr>
      <w:widowControl w:val="0"/>
      <w:numPr>
        <w:numId w:val="0"/>
      </w:numPr>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1440"/>
    </w:pPr>
    <w:rPr>
      <w:bCs/>
      <w:caps/>
      <w:snapToGrid w:val="0"/>
      <w:szCs w:val="22"/>
    </w:rPr>
  </w:style>
  <w:style w:type="paragraph" w:customStyle="1" w:styleId="StyleHeading2Underline1">
    <w:name w:val="Style Heading 2 + Underline1"/>
    <w:basedOn w:val="Heading2"/>
    <w:rsid w:val="00854284"/>
    <w:pPr>
      <w:numPr>
        <w:ilvl w:val="0"/>
        <w:numId w:val="0"/>
      </w:numPr>
      <w:tabs>
        <w:tab w:val="num" w:pos="2520"/>
      </w:tabs>
      <w:ind w:left="2520" w:hanging="360"/>
    </w:pPr>
    <w:rPr>
      <w:u w:val="single"/>
    </w:rPr>
  </w:style>
  <w:style w:type="paragraph" w:styleId="FootnoteText">
    <w:name w:val="footnote text"/>
    <w:basedOn w:val="Normal"/>
    <w:semiHidden/>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paragraph" w:customStyle="1" w:styleId="StyleHeading1Heading1CharLeft0Hanging1">
    <w:name w:val="Style Heading 1Heading 1 Char + Left:  0&quot; Hanging:  1&quot;"/>
    <w:basedOn w:val="Heading1"/>
    <w:next w:val="Normal"/>
    <w:rsid w:val="00854284"/>
    <w:pPr>
      <w:widowControl w:val="0"/>
      <w:numPr>
        <w:numId w:val="0"/>
      </w:numPr>
      <w:tabs>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autoSpaceDE/>
      <w:autoSpaceDN/>
      <w:adjustRightInd/>
    </w:pPr>
    <w:rPr>
      <w:bCs/>
      <w:snapToGrid w:val="0"/>
    </w:rPr>
  </w:style>
  <w:style w:type="paragraph" w:customStyle="1" w:styleId="Style0">
    <w:name w:val="Style0"/>
    <w:rsid w:val="00854284"/>
    <w:rPr>
      <w:rFonts w:ascii="Arial" w:hAnsi="Arial"/>
      <w:snapToGrid w:val="0"/>
      <w:sz w:val="24"/>
    </w:rPr>
  </w:style>
  <w:style w:type="paragraph" w:styleId="List2">
    <w:name w:val="List 2"/>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style>
  <w:style w:type="paragraph" w:customStyle="1" w:styleId="xl63">
    <w:name w:val="xl63"/>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rFonts w:ascii="Arial" w:eastAsia="Arial Unicode MS" w:hAnsi="Arial" w:cs="Arial"/>
      <w:b/>
      <w:bCs/>
      <w:sz w:val="24"/>
      <w:szCs w:val="24"/>
    </w:rPr>
  </w:style>
  <w:style w:type="paragraph" w:styleId="ListBullet2">
    <w:name w:val="List Bullet 2"/>
    <w:basedOn w:val="Normal"/>
    <w:autoRedefine/>
    <w:rsid w:val="00854284"/>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ListBullet3">
    <w:name w:val="List Bullet 3"/>
    <w:basedOn w:val="Normal"/>
    <w:autoRedefin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rPr>
      <w:snapToGrid w:val="0"/>
      <w:sz w:val="24"/>
    </w:rPr>
  </w:style>
  <w:style w:type="paragraph" w:styleId="ListBullet">
    <w:name w:val="List Bullet"/>
    <w:basedOn w:val="Normal"/>
    <w:autoRedefin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360"/>
      </w:tabs>
      <w:autoSpaceDE/>
      <w:autoSpaceDN/>
      <w:adjustRightInd/>
      <w:ind w:left="360" w:hanging="360"/>
    </w:pPr>
    <w:rPr>
      <w:snapToGrid w:val="0"/>
      <w:sz w:val="24"/>
    </w:rPr>
  </w:style>
  <w:style w:type="paragraph" w:customStyle="1" w:styleId="Enclosure">
    <w:name w:val="Enclosure"/>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List">
    <w:name w:val="List"/>
    <w:basedOn w:val="Normal"/>
    <w:rsid w:val="00854284"/>
    <w:pPr>
      <w:widowControl w:val="0"/>
      <w:numPr>
        <w:numId w:val="4"/>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360"/>
    </w:pPr>
    <w:rPr>
      <w:snapToGrid w:val="0"/>
      <w:sz w:val="24"/>
    </w:rPr>
  </w:style>
  <w:style w:type="paragraph" w:styleId="List3">
    <w:name w:val="List 3"/>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080" w:hanging="360"/>
    </w:pPr>
    <w:rPr>
      <w:snapToGrid w:val="0"/>
      <w:sz w:val="24"/>
    </w:rPr>
  </w:style>
  <w:style w:type="paragraph" w:customStyle="1" w:styleId="InsideAddress">
    <w:name w:val="Inside Address"/>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NormalWeb">
    <w:name w:val="Normal (Web)"/>
    <w:basedOn w:val="Normal"/>
    <w:uiPriority w:val="99"/>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customStyle="1" w:styleId="none">
    <w:name w:val="none"/>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18"/>
      <w:szCs w:val="24"/>
    </w:rPr>
  </w:style>
  <w:style w:type="paragraph" w:customStyle="1" w:styleId="StyleTitle">
    <w:name w:val="Style Title"/>
    <w:basedOn w:val="Titl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ind w:left="720" w:hanging="360"/>
      <w:outlineLvl w:val="0"/>
    </w:pPr>
    <w:rPr>
      <w:rFonts w:cs="Arial"/>
      <w:b/>
      <w:bCs/>
      <w:kern w:val="28"/>
      <w:sz w:val="22"/>
      <w:szCs w:val="32"/>
      <w:u w:val="none"/>
    </w:rPr>
  </w:style>
  <w:style w:type="paragraph" w:customStyle="1" w:styleId="StyleHeading411ptBlackAfter0ptLeftSinglesolidl">
    <w:name w:val="Style Heading 4 + 11 pt Black After:  0 pt Left: (Single solid l..."/>
    <w:basedOn w:val="Heading4"/>
    <w:rsid w:val="00854284"/>
    <w:pPr>
      <w:widowControl w:val="0"/>
      <w:tabs>
        <w:tab w:val="clear" w:pos="0"/>
        <w:tab w:val="clear" w:pos="720"/>
        <w:tab w:val="clear" w:pos="1440"/>
        <w:tab w:val="clear" w:pos="9360"/>
        <w:tab w:val="clear" w:pos="9504"/>
      </w:tabs>
      <w:spacing w:before="60"/>
      <w:ind w:left="288"/>
    </w:pPr>
    <w:rPr>
      <w:b w:val="0"/>
      <w:bCs/>
      <w:color w:val="000000"/>
      <w:sz w:val="22"/>
    </w:rPr>
  </w:style>
  <w:style w:type="character" w:styleId="LineNumber">
    <w:name w:val="line number"/>
    <w:basedOn w:val="DefaultParagraphFont"/>
    <w:rsid w:val="00854284"/>
  </w:style>
  <w:style w:type="paragraph" w:styleId="ListParagraph">
    <w:name w:val="List Paragraph"/>
    <w:basedOn w:val="Normal"/>
    <w:uiPriority w:val="1"/>
    <w:qFormat/>
    <w:rsid w:val="00D24332"/>
    <w:pPr>
      <w:ind w:left="720"/>
      <w:contextualSpacing/>
    </w:pPr>
  </w:style>
  <w:style w:type="paragraph" w:styleId="Revision">
    <w:name w:val="Revision"/>
    <w:hidden/>
    <w:uiPriority w:val="99"/>
    <w:semiHidden/>
    <w:rsid w:val="002C7FB5"/>
  </w:style>
  <w:style w:type="character" w:customStyle="1" w:styleId="BalloonTextChar">
    <w:name w:val="Balloon Text Char"/>
    <w:basedOn w:val="DefaultParagraphFont"/>
    <w:link w:val="BalloonText"/>
    <w:uiPriority w:val="99"/>
    <w:semiHidden/>
    <w:rsid w:val="002E4EA0"/>
    <w:rPr>
      <w:rFonts w:ascii="Tahoma" w:hAnsi="Tahoma" w:cs="Tahoma"/>
      <w:sz w:val="16"/>
      <w:szCs w:val="16"/>
    </w:rPr>
  </w:style>
  <w:style w:type="character" w:customStyle="1" w:styleId="Heading9Char">
    <w:name w:val="Heading 9 Char"/>
    <w:basedOn w:val="DefaultParagraphFont"/>
    <w:link w:val="Heading9"/>
    <w:rsid w:val="00A7473E"/>
  </w:style>
  <w:style w:type="character" w:customStyle="1" w:styleId="HeaderChar">
    <w:name w:val="Header Char"/>
    <w:basedOn w:val="DefaultParagraphFont"/>
    <w:link w:val="Header"/>
    <w:rsid w:val="007A615B"/>
  </w:style>
  <w:style w:type="character" w:customStyle="1" w:styleId="EndnoteTextChar">
    <w:name w:val="Endnote Text Char"/>
    <w:basedOn w:val="DefaultParagraphFont"/>
    <w:link w:val="EndnoteText"/>
    <w:semiHidden/>
    <w:rsid w:val="00BC6B5D"/>
    <w:rPr>
      <w:rFonts w:ascii="Courier New" w:hAnsi="Courier New"/>
      <w:sz w:val="24"/>
      <w:szCs w:val="24"/>
    </w:rPr>
  </w:style>
  <w:style w:type="character" w:customStyle="1" w:styleId="FooterChar">
    <w:name w:val="Footer Char"/>
    <w:basedOn w:val="DefaultParagraphFont"/>
    <w:link w:val="Footer"/>
    <w:uiPriority w:val="99"/>
    <w:rsid w:val="00A45C82"/>
  </w:style>
  <w:style w:type="paragraph" w:customStyle="1" w:styleId="MnDOTText">
    <w:name w:val="MnDOT Text"/>
    <w:basedOn w:val="Normal"/>
    <w:link w:val="MnDOTTextChar"/>
    <w:autoRedefine/>
    <w:rsid w:val="00340D4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120" w:after="120"/>
    </w:pPr>
  </w:style>
  <w:style w:type="paragraph" w:customStyle="1" w:styleId="MnDOTTitle3">
    <w:name w:val="MnDOT Title 3"/>
    <w:basedOn w:val="Normal"/>
    <w:rsid w:val="00105474"/>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 w:val="right" w:leader="dot" w:pos="8640"/>
      </w:tabs>
      <w:spacing w:before="120" w:after="120"/>
      <w:ind w:left="360" w:hanging="360"/>
    </w:pPr>
    <w:rPr>
      <w:b/>
      <w:bCs/>
    </w:rPr>
  </w:style>
  <w:style w:type="character" w:customStyle="1" w:styleId="MnDOTTextChar">
    <w:name w:val="MnDOT Text Char"/>
    <w:link w:val="MnDOTText"/>
    <w:rsid w:val="00340D4D"/>
  </w:style>
  <w:style w:type="character" w:customStyle="1" w:styleId="BodyTextChar">
    <w:name w:val="Body Text Char"/>
    <w:basedOn w:val="DefaultParagraphFont"/>
    <w:link w:val="BodyText"/>
    <w:rsid w:val="00245F1D"/>
    <w:rPr>
      <w:b/>
      <w:i/>
    </w:rPr>
  </w:style>
  <w:style w:type="character" w:customStyle="1" w:styleId="Heading3Char">
    <w:name w:val="Heading 3 Char"/>
    <w:basedOn w:val="DefaultParagraphFont"/>
    <w:link w:val="Heading3"/>
    <w:rsid w:val="0000005C"/>
    <w:rPr>
      <w:b/>
      <w:sz w:val="24"/>
    </w:rPr>
  </w:style>
  <w:style w:type="paragraph" w:customStyle="1" w:styleId="MnDOTList">
    <w:name w:val="MnDOT List"/>
    <w:basedOn w:val="Normal"/>
    <w:link w:val="MnDOTListChar"/>
    <w:autoRedefine/>
    <w:rsid w:val="008028F1"/>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style>
  <w:style w:type="character" w:customStyle="1" w:styleId="MnDOTListChar">
    <w:name w:val="MnDOT List Char"/>
    <w:basedOn w:val="DefaultParagraphFont"/>
    <w:link w:val="MnDOTList"/>
    <w:rsid w:val="008028F1"/>
  </w:style>
  <w:style w:type="paragraph" w:customStyle="1" w:styleId="tabletitle">
    <w:name w:val="table title"/>
    <w:basedOn w:val="Normal"/>
    <w:next w:val="Normal"/>
    <w:qFormat/>
    <w:rsid w:val="004A6951"/>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jc w:val="center"/>
    </w:pPr>
    <w:rPr>
      <w:rFonts w:ascii="Calibri" w:hAnsi="Calibri" w:cstheme="minorBidi"/>
      <w:b/>
    </w:rPr>
  </w:style>
  <w:style w:type="paragraph" w:customStyle="1" w:styleId="tableheaders">
    <w:name w:val="table headers"/>
    <w:basedOn w:val="Normal"/>
    <w:qFormat/>
    <w:rsid w:val="004A6951"/>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jc w:val="center"/>
    </w:pPr>
    <w:rPr>
      <w:rFonts w:ascii="Calibri" w:hAnsi="Calibri" w:cstheme="minorBidi"/>
      <w:b/>
    </w:rPr>
  </w:style>
  <w:style w:type="paragraph" w:customStyle="1" w:styleId="P6">
    <w:name w:val="P6"/>
    <w:basedOn w:val="Normal"/>
    <w:qFormat/>
    <w:rsid w:val="0030572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200"/>
      <w:ind w:left="720" w:firstLine="720"/>
    </w:pPr>
    <w:rPr>
      <w:rFonts w:ascii="Calibri" w:hAnsi="Calibri" w:cstheme="minorBidi"/>
    </w:rPr>
  </w:style>
  <w:style w:type="character" w:customStyle="1" w:styleId="CommentTextChar">
    <w:name w:val="Comment Text Char"/>
    <w:basedOn w:val="DefaultParagraphFont"/>
    <w:link w:val="CommentText"/>
    <w:uiPriority w:val="99"/>
    <w:rsid w:val="00305720"/>
  </w:style>
  <w:style w:type="paragraph" w:customStyle="1" w:styleId="P7">
    <w:name w:val="P7"/>
    <w:basedOn w:val="Normal"/>
    <w:qFormat/>
    <w:rsid w:val="00466FB3"/>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200"/>
      <w:ind w:left="1440" w:firstLine="720"/>
    </w:pPr>
    <w:rPr>
      <w:rFonts w:ascii="Calibri" w:hAnsi="Calibri" w:cstheme="minorBidi"/>
    </w:rPr>
  </w:style>
  <w:style w:type="paragraph" w:customStyle="1" w:styleId="NL7-1">
    <w:name w:val="NL7-1"/>
    <w:basedOn w:val="Normal"/>
    <w:qFormat/>
    <w:rsid w:val="00E9193B"/>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200"/>
      <w:ind w:left="2880" w:hanging="720"/>
      <w:contextualSpacing/>
    </w:pPr>
    <w:rPr>
      <w:rFonts w:ascii="Calibri" w:hAnsi="Calibri" w:cstheme="minorBidi"/>
    </w:rPr>
  </w:style>
  <w:style w:type="paragraph" w:customStyle="1" w:styleId="NL6-1">
    <w:name w:val="NL6-1"/>
    <w:basedOn w:val="Normal"/>
    <w:qFormat/>
    <w:rsid w:val="0010212C"/>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200"/>
      <w:ind w:left="2160" w:hanging="720"/>
      <w:contextualSpacing/>
    </w:pPr>
    <w:rPr>
      <w:rFonts w:ascii="Calibri" w:hAnsi="Calibri" w:cstheme="minorBidi"/>
    </w:rPr>
  </w:style>
  <w:style w:type="paragraph" w:customStyle="1" w:styleId="P3">
    <w:name w:val="P3"/>
    <w:basedOn w:val="Normal"/>
    <w:qFormat/>
    <w:rsid w:val="006E021E"/>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200"/>
      <w:ind w:left="720" w:firstLine="720"/>
    </w:pPr>
    <w:rPr>
      <w:rFonts w:ascii="Calibri" w:hAnsi="Calibr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9338">
      <w:bodyDiv w:val="1"/>
      <w:marLeft w:val="0"/>
      <w:marRight w:val="0"/>
      <w:marTop w:val="0"/>
      <w:marBottom w:val="0"/>
      <w:divBdr>
        <w:top w:val="none" w:sz="0" w:space="0" w:color="auto"/>
        <w:left w:val="none" w:sz="0" w:space="0" w:color="auto"/>
        <w:bottom w:val="none" w:sz="0" w:space="0" w:color="auto"/>
        <w:right w:val="none" w:sz="0" w:space="0" w:color="auto"/>
      </w:divBdr>
    </w:div>
    <w:div w:id="279800230">
      <w:bodyDiv w:val="1"/>
      <w:marLeft w:val="0"/>
      <w:marRight w:val="0"/>
      <w:marTop w:val="0"/>
      <w:marBottom w:val="0"/>
      <w:divBdr>
        <w:top w:val="none" w:sz="0" w:space="0" w:color="auto"/>
        <w:left w:val="none" w:sz="0" w:space="0" w:color="auto"/>
        <w:bottom w:val="none" w:sz="0" w:space="0" w:color="auto"/>
        <w:right w:val="none" w:sz="0" w:space="0" w:color="auto"/>
      </w:divBdr>
    </w:div>
    <w:div w:id="301620609">
      <w:bodyDiv w:val="1"/>
      <w:marLeft w:val="0"/>
      <w:marRight w:val="0"/>
      <w:marTop w:val="0"/>
      <w:marBottom w:val="0"/>
      <w:divBdr>
        <w:top w:val="none" w:sz="0" w:space="0" w:color="auto"/>
        <w:left w:val="none" w:sz="0" w:space="0" w:color="auto"/>
        <w:bottom w:val="none" w:sz="0" w:space="0" w:color="auto"/>
        <w:right w:val="none" w:sz="0" w:space="0" w:color="auto"/>
      </w:divBdr>
    </w:div>
    <w:div w:id="303126300">
      <w:bodyDiv w:val="1"/>
      <w:marLeft w:val="0"/>
      <w:marRight w:val="0"/>
      <w:marTop w:val="0"/>
      <w:marBottom w:val="0"/>
      <w:divBdr>
        <w:top w:val="none" w:sz="0" w:space="0" w:color="auto"/>
        <w:left w:val="none" w:sz="0" w:space="0" w:color="auto"/>
        <w:bottom w:val="none" w:sz="0" w:space="0" w:color="auto"/>
        <w:right w:val="none" w:sz="0" w:space="0" w:color="auto"/>
      </w:divBdr>
    </w:div>
    <w:div w:id="441413820">
      <w:bodyDiv w:val="1"/>
      <w:marLeft w:val="0"/>
      <w:marRight w:val="0"/>
      <w:marTop w:val="0"/>
      <w:marBottom w:val="0"/>
      <w:divBdr>
        <w:top w:val="none" w:sz="0" w:space="0" w:color="auto"/>
        <w:left w:val="none" w:sz="0" w:space="0" w:color="auto"/>
        <w:bottom w:val="none" w:sz="0" w:space="0" w:color="auto"/>
        <w:right w:val="none" w:sz="0" w:space="0" w:color="auto"/>
      </w:divBdr>
    </w:div>
    <w:div w:id="882668551">
      <w:bodyDiv w:val="1"/>
      <w:marLeft w:val="0"/>
      <w:marRight w:val="0"/>
      <w:marTop w:val="0"/>
      <w:marBottom w:val="0"/>
      <w:divBdr>
        <w:top w:val="none" w:sz="0" w:space="0" w:color="auto"/>
        <w:left w:val="none" w:sz="0" w:space="0" w:color="auto"/>
        <w:bottom w:val="none" w:sz="0" w:space="0" w:color="auto"/>
        <w:right w:val="none" w:sz="0" w:space="0" w:color="auto"/>
      </w:divBdr>
    </w:div>
    <w:div w:id="1133594205">
      <w:bodyDiv w:val="1"/>
      <w:marLeft w:val="0"/>
      <w:marRight w:val="0"/>
      <w:marTop w:val="0"/>
      <w:marBottom w:val="0"/>
      <w:divBdr>
        <w:top w:val="none" w:sz="0" w:space="0" w:color="auto"/>
        <w:left w:val="none" w:sz="0" w:space="0" w:color="auto"/>
        <w:bottom w:val="none" w:sz="0" w:space="0" w:color="auto"/>
        <w:right w:val="none" w:sz="0" w:space="0" w:color="auto"/>
      </w:divBdr>
    </w:div>
    <w:div w:id="1221675349">
      <w:bodyDiv w:val="1"/>
      <w:marLeft w:val="0"/>
      <w:marRight w:val="0"/>
      <w:marTop w:val="0"/>
      <w:marBottom w:val="0"/>
      <w:divBdr>
        <w:top w:val="none" w:sz="0" w:space="0" w:color="auto"/>
        <w:left w:val="none" w:sz="0" w:space="0" w:color="auto"/>
        <w:bottom w:val="none" w:sz="0" w:space="0" w:color="auto"/>
        <w:right w:val="none" w:sz="0" w:space="0" w:color="auto"/>
      </w:divBdr>
    </w:div>
    <w:div w:id="1239175986">
      <w:bodyDiv w:val="1"/>
      <w:marLeft w:val="0"/>
      <w:marRight w:val="0"/>
      <w:marTop w:val="0"/>
      <w:marBottom w:val="0"/>
      <w:divBdr>
        <w:top w:val="none" w:sz="0" w:space="0" w:color="auto"/>
        <w:left w:val="none" w:sz="0" w:space="0" w:color="auto"/>
        <w:bottom w:val="none" w:sz="0" w:space="0" w:color="auto"/>
        <w:right w:val="none" w:sz="0" w:space="0" w:color="auto"/>
      </w:divBdr>
    </w:div>
    <w:div w:id="1266890798">
      <w:bodyDiv w:val="1"/>
      <w:marLeft w:val="0"/>
      <w:marRight w:val="0"/>
      <w:marTop w:val="0"/>
      <w:marBottom w:val="0"/>
      <w:divBdr>
        <w:top w:val="none" w:sz="0" w:space="0" w:color="auto"/>
        <w:left w:val="none" w:sz="0" w:space="0" w:color="auto"/>
        <w:bottom w:val="none" w:sz="0" w:space="0" w:color="auto"/>
        <w:right w:val="none" w:sz="0" w:space="0" w:color="auto"/>
      </w:divBdr>
      <w:divsChild>
        <w:div w:id="1945728956">
          <w:marLeft w:val="0"/>
          <w:marRight w:val="0"/>
          <w:marTop w:val="0"/>
          <w:marBottom w:val="0"/>
          <w:divBdr>
            <w:top w:val="none" w:sz="0" w:space="0" w:color="auto"/>
            <w:left w:val="none" w:sz="0" w:space="0" w:color="auto"/>
            <w:bottom w:val="none" w:sz="0" w:space="0" w:color="auto"/>
            <w:right w:val="none" w:sz="0" w:space="0" w:color="auto"/>
          </w:divBdr>
        </w:div>
        <w:div w:id="549731582">
          <w:marLeft w:val="0"/>
          <w:marRight w:val="0"/>
          <w:marTop w:val="0"/>
          <w:marBottom w:val="0"/>
          <w:divBdr>
            <w:top w:val="none" w:sz="0" w:space="0" w:color="auto"/>
            <w:left w:val="none" w:sz="0" w:space="0" w:color="auto"/>
            <w:bottom w:val="none" w:sz="0" w:space="0" w:color="auto"/>
            <w:right w:val="none" w:sz="0" w:space="0" w:color="auto"/>
          </w:divBdr>
        </w:div>
        <w:div w:id="1985618202">
          <w:marLeft w:val="0"/>
          <w:marRight w:val="0"/>
          <w:marTop w:val="0"/>
          <w:marBottom w:val="0"/>
          <w:divBdr>
            <w:top w:val="none" w:sz="0" w:space="0" w:color="auto"/>
            <w:left w:val="none" w:sz="0" w:space="0" w:color="auto"/>
            <w:bottom w:val="none" w:sz="0" w:space="0" w:color="auto"/>
            <w:right w:val="none" w:sz="0" w:space="0" w:color="auto"/>
          </w:divBdr>
        </w:div>
        <w:div w:id="1983195241">
          <w:marLeft w:val="0"/>
          <w:marRight w:val="0"/>
          <w:marTop w:val="0"/>
          <w:marBottom w:val="0"/>
          <w:divBdr>
            <w:top w:val="none" w:sz="0" w:space="0" w:color="auto"/>
            <w:left w:val="none" w:sz="0" w:space="0" w:color="auto"/>
            <w:bottom w:val="none" w:sz="0" w:space="0" w:color="auto"/>
            <w:right w:val="none" w:sz="0" w:space="0" w:color="auto"/>
          </w:divBdr>
        </w:div>
        <w:div w:id="1291983020">
          <w:marLeft w:val="0"/>
          <w:marRight w:val="0"/>
          <w:marTop w:val="0"/>
          <w:marBottom w:val="0"/>
          <w:divBdr>
            <w:top w:val="none" w:sz="0" w:space="0" w:color="auto"/>
            <w:left w:val="none" w:sz="0" w:space="0" w:color="auto"/>
            <w:bottom w:val="none" w:sz="0" w:space="0" w:color="auto"/>
            <w:right w:val="none" w:sz="0" w:space="0" w:color="auto"/>
          </w:divBdr>
        </w:div>
        <w:div w:id="320472234">
          <w:marLeft w:val="0"/>
          <w:marRight w:val="0"/>
          <w:marTop w:val="0"/>
          <w:marBottom w:val="0"/>
          <w:divBdr>
            <w:top w:val="none" w:sz="0" w:space="0" w:color="auto"/>
            <w:left w:val="none" w:sz="0" w:space="0" w:color="auto"/>
            <w:bottom w:val="none" w:sz="0" w:space="0" w:color="auto"/>
            <w:right w:val="none" w:sz="0" w:space="0" w:color="auto"/>
          </w:divBdr>
        </w:div>
        <w:div w:id="1822119033">
          <w:marLeft w:val="0"/>
          <w:marRight w:val="0"/>
          <w:marTop w:val="0"/>
          <w:marBottom w:val="0"/>
          <w:divBdr>
            <w:top w:val="none" w:sz="0" w:space="0" w:color="auto"/>
            <w:left w:val="none" w:sz="0" w:space="0" w:color="auto"/>
            <w:bottom w:val="none" w:sz="0" w:space="0" w:color="auto"/>
            <w:right w:val="none" w:sz="0" w:space="0" w:color="auto"/>
          </w:divBdr>
        </w:div>
        <w:div w:id="1270509695">
          <w:marLeft w:val="0"/>
          <w:marRight w:val="0"/>
          <w:marTop w:val="0"/>
          <w:marBottom w:val="0"/>
          <w:divBdr>
            <w:top w:val="none" w:sz="0" w:space="0" w:color="auto"/>
            <w:left w:val="none" w:sz="0" w:space="0" w:color="auto"/>
            <w:bottom w:val="none" w:sz="0" w:space="0" w:color="auto"/>
            <w:right w:val="none" w:sz="0" w:space="0" w:color="auto"/>
          </w:divBdr>
        </w:div>
        <w:div w:id="1725637551">
          <w:marLeft w:val="0"/>
          <w:marRight w:val="0"/>
          <w:marTop w:val="0"/>
          <w:marBottom w:val="0"/>
          <w:divBdr>
            <w:top w:val="none" w:sz="0" w:space="0" w:color="auto"/>
            <w:left w:val="none" w:sz="0" w:space="0" w:color="auto"/>
            <w:bottom w:val="none" w:sz="0" w:space="0" w:color="auto"/>
            <w:right w:val="none" w:sz="0" w:space="0" w:color="auto"/>
          </w:divBdr>
        </w:div>
        <w:div w:id="2103599170">
          <w:marLeft w:val="0"/>
          <w:marRight w:val="0"/>
          <w:marTop w:val="0"/>
          <w:marBottom w:val="0"/>
          <w:divBdr>
            <w:top w:val="none" w:sz="0" w:space="0" w:color="auto"/>
            <w:left w:val="none" w:sz="0" w:space="0" w:color="auto"/>
            <w:bottom w:val="none" w:sz="0" w:space="0" w:color="auto"/>
            <w:right w:val="none" w:sz="0" w:space="0" w:color="auto"/>
          </w:divBdr>
        </w:div>
        <w:div w:id="1568491373">
          <w:marLeft w:val="0"/>
          <w:marRight w:val="0"/>
          <w:marTop w:val="0"/>
          <w:marBottom w:val="0"/>
          <w:divBdr>
            <w:top w:val="none" w:sz="0" w:space="0" w:color="auto"/>
            <w:left w:val="none" w:sz="0" w:space="0" w:color="auto"/>
            <w:bottom w:val="none" w:sz="0" w:space="0" w:color="auto"/>
            <w:right w:val="none" w:sz="0" w:space="0" w:color="auto"/>
          </w:divBdr>
        </w:div>
        <w:div w:id="908688807">
          <w:marLeft w:val="0"/>
          <w:marRight w:val="0"/>
          <w:marTop w:val="0"/>
          <w:marBottom w:val="0"/>
          <w:divBdr>
            <w:top w:val="none" w:sz="0" w:space="0" w:color="auto"/>
            <w:left w:val="none" w:sz="0" w:space="0" w:color="auto"/>
            <w:bottom w:val="none" w:sz="0" w:space="0" w:color="auto"/>
            <w:right w:val="none" w:sz="0" w:space="0" w:color="auto"/>
          </w:divBdr>
        </w:div>
        <w:div w:id="797450205">
          <w:marLeft w:val="0"/>
          <w:marRight w:val="0"/>
          <w:marTop w:val="0"/>
          <w:marBottom w:val="0"/>
          <w:divBdr>
            <w:top w:val="none" w:sz="0" w:space="0" w:color="auto"/>
            <w:left w:val="none" w:sz="0" w:space="0" w:color="auto"/>
            <w:bottom w:val="none" w:sz="0" w:space="0" w:color="auto"/>
            <w:right w:val="none" w:sz="0" w:space="0" w:color="auto"/>
          </w:divBdr>
        </w:div>
        <w:div w:id="1825464648">
          <w:marLeft w:val="0"/>
          <w:marRight w:val="0"/>
          <w:marTop w:val="0"/>
          <w:marBottom w:val="0"/>
          <w:divBdr>
            <w:top w:val="none" w:sz="0" w:space="0" w:color="auto"/>
            <w:left w:val="none" w:sz="0" w:space="0" w:color="auto"/>
            <w:bottom w:val="none" w:sz="0" w:space="0" w:color="auto"/>
            <w:right w:val="none" w:sz="0" w:space="0" w:color="auto"/>
          </w:divBdr>
        </w:div>
        <w:div w:id="472793331">
          <w:marLeft w:val="0"/>
          <w:marRight w:val="0"/>
          <w:marTop w:val="0"/>
          <w:marBottom w:val="0"/>
          <w:divBdr>
            <w:top w:val="none" w:sz="0" w:space="0" w:color="auto"/>
            <w:left w:val="none" w:sz="0" w:space="0" w:color="auto"/>
            <w:bottom w:val="none" w:sz="0" w:space="0" w:color="auto"/>
            <w:right w:val="none" w:sz="0" w:space="0" w:color="auto"/>
          </w:divBdr>
        </w:div>
        <w:div w:id="1240561263">
          <w:marLeft w:val="0"/>
          <w:marRight w:val="0"/>
          <w:marTop w:val="0"/>
          <w:marBottom w:val="0"/>
          <w:divBdr>
            <w:top w:val="none" w:sz="0" w:space="0" w:color="auto"/>
            <w:left w:val="none" w:sz="0" w:space="0" w:color="auto"/>
            <w:bottom w:val="none" w:sz="0" w:space="0" w:color="auto"/>
            <w:right w:val="none" w:sz="0" w:space="0" w:color="auto"/>
          </w:divBdr>
        </w:div>
        <w:div w:id="881090062">
          <w:marLeft w:val="0"/>
          <w:marRight w:val="0"/>
          <w:marTop w:val="0"/>
          <w:marBottom w:val="0"/>
          <w:divBdr>
            <w:top w:val="none" w:sz="0" w:space="0" w:color="auto"/>
            <w:left w:val="none" w:sz="0" w:space="0" w:color="auto"/>
            <w:bottom w:val="none" w:sz="0" w:space="0" w:color="auto"/>
            <w:right w:val="none" w:sz="0" w:space="0" w:color="auto"/>
          </w:divBdr>
        </w:div>
        <w:div w:id="1396510577">
          <w:marLeft w:val="0"/>
          <w:marRight w:val="0"/>
          <w:marTop w:val="0"/>
          <w:marBottom w:val="0"/>
          <w:divBdr>
            <w:top w:val="none" w:sz="0" w:space="0" w:color="auto"/>
            <w:left w:val="none" w:sz="0" w:space="0" w:color="auto"/>
            <w:bottom w:val="none" w:sz="0" w:space="0" w:color="auto"/>
            <w:right w:val="none" w:sz="0" w:space="0" w:color="auto"/>
          </w:divBdr>
        </w:div>
        <w:div w:id="1931886879">
          <w:marLeft w:val="0"/>
          <w:marRight w:val="0"/>
          <w:marTop w:val="0"/>
          <w:marBottom w:val="0"/>
          <w:divBdr>
            <w:top w:val="none" w:sz="0" w:space="0" w:color="auto"/>
            <w:left w:val="none" w:sz="0" w:space="0" w:color="auto"/>
            <w:bottom w:val="none" w:sz="0" w:space="0" w:color="auto"/>
            <w:right w:val="none" w:sz="0" w:space="0" w:color="auto"/>
          </w:divBdr>
        </w:div>
        <w:div w:id="1589539397">
          <w:marLeft w:val="0"/>
          <w:marRight w:val="0"/>
          <w:marTop w:val="0"/>
          <w:marBottom w:val="0"/>
          <w:divBdr>
            <w:top w:val="none" w:sz="0" w:space="0" w:color="auto"/>
            <w:left w:val="none" w:sz="0" w:space="0" w:color="auto"/>
            <w:bottom w:val="none" w:sz="0" w:space="0" w:color="auto"/>
            <w:right w:val="none" w:sz="0" w:space="0" w:color="auto"/>
          </w:divBdr>
        </w:div>
        <w:div w:id="1944606269">
          <w:marLeft w:val="0"/>
          <w:marRight w:val="0"/>
          <w:marTop w:val="0"/>
          <w:marBottom w:val="0"/>
          <w:divBdr>
            <w:top w:val="none" w:sz="0" w:space="0" w:color="auto"/>
            <w:left w:val="none" w:sz="0" w:space="0" w:color="auto"/>
            <w:bottom w:val="none" w:sz="0" w:space="0" w:color="auto"/>
            <w:right w:val="none" w:sz="0" w:space="0" w:color="auto"/>
          </w:divBdr>
        </w:div>
        <w:div w:id="47414642">
          <w:marLeft w:val="0"/>
          <w:marRight w:val="0"/>
          <w:marTop w:val="0"/>
          <w:marBottom w:val="0"/>
          <w:divBdr>
            <w:top w:val="none" w:sz="0" w:space="0" w:color="auto"/>
            <w:left w:val="none" w:sz="0" w:space="0" w:color="auto"/>
            <w:bottom w:val="none" w:sz="0" w:space="0" w:color="auto"/>
            <w:right w:val="none" w:sz="0" w:space="0" w:color="auto"/>
          </w:divBdr>
        </w:div>
        <w:div w:id="1018775387">
          <w:marLeft w:val="0"/>
          <w:marRight w:val="0"/>
          <w:marTop w:val="0"/>
          <w:marBottom w:val="0"/>
          <w:divBdr>
            <w:top w:val="none" w:sz="0" w:space="0" w:color="auto"/>
            <w:left w:val="none" w:sz="0" w:space="0" w:color="auto"/>
            <w:bottom w:val="none" w:sz="0" w:space="0" w:color="auto"/>
            <w:right w:val="none" w:sz="0" w:space="0" w:color="auto"/>
          </w:divBdr>
        </w:div>
        <w:div w:id="62722766">
          <w:marLeft w:val="0"/>
          <w:marRight w:val="0"/>
          <w:marTop w:val="0"/>
          <w:marBottom w:val="0"/>
          <w:divBdr>
            <w:top w:val="none" w:sz="0" w:space="0" w:color="auto"/>
            <w:left w:val="none" w:sz="0" w:space="0" w:color="auto"/>
            <w:bottom w:val="none" w:sz="0" w:space="0" w:color="auto"/>
            <w:right w:val="none" w:sz="0" w:space="0" w:color="auto"/>
          </w:divBdr>
        </w:div>
        <w:div w:id="2114395387">
          <w:marLeft w:val="0"/>
          <w:marRight w:val="0"/>
          <w:marTop w:val="0"/>
          <w:marBottom w:val="0"/>
          <w:divBdr>
            <w:top w:val="none" w:sz="0" w:space="0" w:color="auto"/>
            <w:left w:val="none" w:sz="0" w:space="0" w:color="auto"/>
            <w:bottom w:val="none" w:sz="0" w:space="0" w:color="auto"/>
            <w:right w:val="none" w:sz="0" w:space="0" w:color="auto"/>
          </w:divBdr>
        </w:div>
        <w:div w:id="1584338483">
          <w:marLeft w:val="0"/>
          <w:marRight w:val="0"/>
          <w:marTop w:val="0"/>
          <w:marBottom w:val="0"/>
          <w:divBdr>
            <w:top w:val="none" w:sz="0" w:space="0" w:color="auto"/>
            <w:left w:val="none" w:sz="0" w:space="0" w:color="auto"/>
            <w:bottom w:val="none" w:sz="0" w:space="0" w:color="auto"/>
            <w:right w:val="none" w:sz="0" w:space="0" w:color="auto"/>
          </w:divBdr>
        </w:div>
        <w:div w:id="665792872">
          <w:marLeft w:val="0"/>
          <w:marRight w:val="0"/>
          <w:marTop w:val="0"/>
          <w:marBottom w:val="0"/>
          <w:divBdr>
            <w:top w:val="none" w:sz="0" w:space="0" w:color="auto"/>
            <w:left w:val="none" w:sz="0" w:space="0" w:color="auto"/>
            <w:bottom w:val="none" w:sz="0" w:space="0" w:color="auto"/>
            <w:right w:val="none" w:sz="0" w:space="0" w:color="auto"/>
          </w:divBdr>
        </w:div>
        <w:div w:id="173999766">
          <w:marLeft w:val="0"/>
          <w:marRight w:val="0"/>
          <w:marTop w:val="0"/>
          <w:marBottom w:val="0"/>
          <w:divBdr>
            <w:top w:val="none" w:sz="0" w:space="0" w:color="auto"/>
            <w:left w:val="none" w:sz="0" w:space="0" w:color="auto"/>
            <w:bottom w:val="none" w:sz="0" w:space="0" w:color="auto"/>
            <w:right w:val="none" w:sz="0" w:space="0" w:color="auto"/>
          </w:divBdr>
        </w:div>
        <w:div w:id="542405201">
          <w:marLeft w:val="0"/>
          <w:marRight w:val="0"/>
          <w:marTop w:val="0"/>
          <w:marBottom w:val="0"/>
          <w:divBdr>
            <w:top w:val="none" w:sz="0" w:space="0" w:color="auto"/>
            <w:left w:val="none" w:sz="0" w:space="0" w:color="auto"/>
            <w:bottom w:val="none" w:sz="0" w:space="0" w:color="auto"/>
            <w:right w:val="none" w:sz="0" w:space="0" w:color="auto"/>
          </w:divBdr>
        </w:div>
        <w:div w:id="831683650">
          <w:marLeft w:val="0"/>
          <w:marRight w:val="0"/>
          <w:marTop w:val="0"/>
          <w:marBottom w:val="0"/>
          <w:divBdr>
            <w:top w:val="none" w:sz="0" w:space="0" w:color="auto"/>
            <w:left w:val="none" w:sz="0" w:space="0" w:color="auto"/>
            <w:bottom w:val="none" w:sz="0" w:space="0" w:color="auto"/>
            <w:right w:val="none" w:sz="0" w:space="0" w:color="auto"/>
          </w:divBdr>
        </w:div>
        <w:div w:id="309796690">
          <w:marLeft w:val="0"/>
          <w:marRight w:val="0"/>
          <w:marTop w:val="0"/>
          <w:marBottom w:val="0"/>
          <w:divBdr>
            <w:top w:val="none" w:sz="0" w:space="0" w:color="auto"/>
            <w:left w:val="none" w:sz="0" w:space="0" w:color="auto"/>
            <w:bottom w:val="none" w:sz="0" w:space="0" w:color="auto"/>
            <w:right w:val="none" w:sz="0" w:space="0" w:color="auto"/>
          </w:divBdr>
        </w:div>
        <w:div w:id="524833484">
          <w:marLeft w:val="0"/>
          <w:marRight w:val="0"/>
          <w:marTop w:val="0"/>
          <w:marBottom w:val="0"/>
          <w:divBdr>
            <w:top w:val="none" w:sz="0" w:space="0" w:color="auto"/>
            <w:left w:val="none" w:sz="0" w:space="0" w:color="auto"/>
            <w:bottom w:val="none" w:sz="0" w:space="0" w:color="auto"/>
            <w:right w:val="none" w:sz="0" w:space="0" w:color="auto"/>
          </w:divBdr>
        </w:div>
        <w:div w:id="1984583643">
          <w:marLeft w:val="0"/>
          <w:marRight w:val="0"/>
          <w:marTop w:val="0"/>
          <w:marBottom w:val="0"/>
          <w:divBdr>
            <w:top w:val="none" w:sz="0" w:space="0" w:color="auto"/>
            <w:left w:val="none" w:sz="0" w:space="0" w:color="auto"/>
            <w:bottom w:val="none" w:sz="0" w:space="0" w:color="auto"/>
            <w:right w:val="none" w:sz="0" w:space="0" w:color="auto"/>
          </w:divBdr>
        </w:div>
        <w:div w:id="545263274">
          <w:marLeft w:val="0"/>
          <w:marRight w:val="0"/>
          <w:marTop w:val="0"/>
          <w:marBottom w:val="0"/>
          <w:divBdr>
            <w:top w:val="none" w:sz="0" w:space="0" w:color="auto"/>
            <w:left w:val="none" w:sz="0" w:space="0" w:color="auto"/>
            <w:bottom w:val="none" w:sz="0" w:space="0" w:color="auto"/>
            <w:right w:val="none" w:sz="0" w:space="0" w:color="auto"/>
          </w:divBdr>
        </w:div>
        <w:div w:id="654454446">
          <w:marLeft w:val="0"/>
          <w:marRight w:val="0"/>
          <w:marTop w:val="0"/>
          <w:marBottom w:val="0"/>
          <w:divBdr>
            <w:top w:val="none" w:sz="0" w:space="0" w:color="auto"/>
            <w:left w:val="none" w:sz="0" w:space="0" w:color="auto"/>
            <w:bottom w:val="none" w:sz="0" w:space="0" w:color="auto"/>
            <w:right w:val="none" w:sz="0" w:space="0" w:color="auto"/>
          </w:divBdr>
        </w:div>
        <w:div w:id="1360932810">
          <w:marLeft w:val="0"/>
          <w:marRight w:val="0"/>
          <w:marTop w:val="0"/>
          <w:marBottom w:val="0"/>
          <w:divBdr>
            <w:top w:val="none" w:sz="0" w:space="0" w:color="auto"/>
            <w:left w:val="none" w:sz="0" w:space="0" w:color="auto"/>
            <w:bottom w:val="none" w:sz="0" w:space="0" w:color="auto"/>
            <w:right w:val="none" w:sz="0" w:space="0" w:color="auto"/>
          </w:divBdr>
        </w:div>
        <w:div w:id="1536624020">
          <w:marLeft w:val="0"/>
          <w:marRight w:val="0"/>
          <w:marTop w:val="0"/>
          <w:marBottom w:val="0"/>
          <w:divBdr>
            <w:top w:val="none" w:sz="0" w:space="0" w:color="auto"/>
            <w:left w:val="none" w:sz="0" w:space="0" w:color="auto"/>
            <w:bottom w:val="none" w:sz="0" w:space="0" w:color="auto"/>
            <w:right w:val="none" w:sz="0" w:space="0" w:color="auto"/>
          </w:divBdr>
        </w:div>
        <w:div w:id="239141910">
          <w:marLeft w:val="0"/>
          <w:marRight w:val="0"/>
          <w:marTop w:val="0"/>
          <w:marBottom w:val="0"/>
          <w:divBdr>
            <w:top w:val="none" w:sz="0" w:space="0" w:color="auto"/>
            <w:left w:val="none" w:sz="0" w:space="0" w:color="auto"/>
            <w:bottom w:val="none" w:sz="0" w:space="0" w:color="auto"/>
            <w:right w:val="none" w:sz="0" w:space="0" w:color="auto"/>
          </w:divBdr>
        </w:div>
      </w:divsChild>
    </w:div>
    <w:div w:id="1331560985">
      <w:bodyDiv w:val="1"/>
      <w:marLeft w:val="0"/>
      <w:marRight w:val="0"/>
      <w:marTop w:val="0"/>
      <w:marBottom w:val="0"/>
      <w:divBdr>
        <w:top w:val="none" w:sz="0" w:space="0" w:color="auto"/>
        <w:left w:val="none" w:sz="0" w:space="0" w:color="auto"/>
        <w:bottom w:val="none" w:sz="0" w:space="0" w:color="auto"/>
        <w:right w:val="none" w:sz="0" w:space="0" w:color="auto"/>
      </w:divBdr>
    </w:div>
    <w:div w:id="1379745675">
      <w:bodyDiv w:val="1"/>
      <w:marLeft w:val="0"/>
      <w:marRight w:val="0"/>
      <w:marTop w:val="0"/>
      <w:marBottom w:val="0"/>
      <w:divBdr>
        <w:top w:val="none" w:sz="0" w:space="0" w:color="auto"/>
        <w:left w:val="none" w:sz="0" w:space="0" w:color="auto"/>
        <w:bottom w:val="none" w:sz="0" w:space="0" w:color="auto"/>
        <w:right w:val="none" w:sz="0" w:space="0" w:color="auto"/>
      </w:divBdr>
    </w:div>
    <w:div w:id="1459756610">
      <w:bodyDiv w:val="1"/>
      <w:marLeft w:val="0"/>
      <w:marRight w:val="0"/>
      <w:marTop w:val="0"/>
      <w:marBottom w:val="0"/>
      <w:divBdr>
        <w:top w:val="none" w:sz="0" w:space="0" w:color="auto"/>
        <w:left w:val="none" w:sz="0" w:space="0" w:color="auto"/>
        <w:bottom w:val="none" w:sz="0" w:space="0" w:color="auto"/>
        <w:right w:val="none" w:sz="0" w:space="0" w:color="auto"/>
      </w:divBdr>
    </w:div>
    <w:div w:id="1530416432">
      <w:bodyDiv w:val="1"/>
      <w:marLeft w:val="0"/>
      <w:marRight w:val="0"/>
      <w:marTop w:val="0"/>
      <w:marBottom w:val="0"/>
      <w:divBdr>
        <w:top w:val="none" w:sz="0" w:space="0" w:color="auto"/>
        <w:left w:val="none" w:sz="0" w:space="0" w:color="auto"/>
        <w:bottom w:val="none" w:sz="0" w:space="0" w:color="auto"/>
        <w:right w:val="none" w:sz="0" w:space="0" w:color="auto"/>
      </w:divBdr>
    </w:div>
    <w:div w:id="1872302415">
      <w:bodyDiv w:val="1"/>
      <w:marLeft w:val="0"/>
      <w:marRight w:val="0"/>
      <w:marTop w:val="0"/>
      <w:marBottom w:val="0"/>
      <w:divBdr>
        <w:top w:val="none" w:sz="0" w:space="0" w:color="auto"/>
        <w:left w:val="none" w:sz="0" w:space="0" w:color="auto"/>
        <w:bottom w:val="none" w:sz="0" w:space="0" w:color="auto"/>
        <w:right w:val="none" w:sz="0" w:space="0" w:color="auto"/>
      </w:divBdr>
    </w:div>
    <w:div w:id="1901281260">
      <w:bodyDiv w:val="1"/>
      <w:marLeft w:val="0"/>
      <w:marRight w:val="0"/>
      <w:marTop w:val="0"/>
      <w:marBottom w:val="0"/>
      <w:divBdr>
        <w:top w:val="none" w:sz="0" w:space="0" w:color="auto"/>
        <w:left w:val="none" w:sz="0" w:space="0" w:color="auto"/>
        <w:bottom w:val="none" w:sz="0" w:space="0" w:color="auto"/>
        <w:right w:val="none" w:sz="0" w:space="0" w:color="auto"/>
      </w:divBdr>
    </w:div>
    <w:div w:id="21087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t.state.mn.us/bridge/constru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state.mn.us" TargetMode="External"/><Relationship Id="rId5" Type="http://schemas.openxmlformats.org/officeDocument/2006/relationships/webSettings" Target="webSettings.xml"/><Relationship Id="rId15" Type="http://schemas.openxmlformats.org/officeDocument/2006/relationships/hyperlink" Target="http://www.dot.state.mn.us/trafficeng/publ/signsmanual/index.html" TargetMode="External"/><Relationship Id="rId10" Type="http://schemas.openxmlformats.org/officeDocument/2006/relationships/hyperlink" Target="https://www.dot.state.mn.us/pre-letting/prov/public-interest.html" TargetMode="External"/><Relationship Id="rId4" Type="http://schemas.openxmlformats.org/officeDocument/2006/relationships/settings" Target="settings.xml"/><Relationship Id="rId9" Type="http://schemas.openxmlformats.org/officeDocument/2006/relationships/hyperlink" Target="mailto:ddesutter@interstatelogos.com" TargetMode="External"/><Relationship Id="rId14" Type="http://schemas.openxmlformats.org/officeDocument/2006/relationships/hyperlink" Target="http://www.dot.state.mn.us/trafficeng/publ/signsmanu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C943-09A8-4FF9-A6CA-5FABBADD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5234</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Section</vt:lpstr>
    </vt:vector>
  </TitlesOfParts>
  <Manager>scar1ric</Manager>
  <Company>Mn/DOT</Company>
  <LinksUpToDate>false</LinksUpToDate>
  <CharactersWithSpaces>35718</CharactersWithSpaces>
  <SharedDoc>false</SharedDoc>
  <HLinks>
    <vt:vector size="948" baseType="variant">
      <vt:variant>
        <vt:i4>7405613</vt:i4>
      </vt:variant>
      <vt:variant>
        <vt:i4>887</vt:i4>
      </vt:variant>
      <vt:variant>
        <vt:i4>0</vt:i4>
      </vt:variant>
      <vt:variant>
        <vt:i4>5</vt:i4>
      </vt:variant>
      <vt:variant>
        <vt:lpwstr>http://www.amrl.net/portal/desktopdefault.aspx?tabindex=2&amp;tabid=271</vt:lpwstr>
      </vt:variant>
      <vt:variant>
        <vt:lpwstr/>
      </vt:variant>
      <vt:variant>
        <vt:i4>6684727</vt:i4>
      </vt:variant>
      <vt:variant>
        <vt:i4>884</vt:i4>
      </vt:variant>
      <vt:variant>
        <vt:i4>0</vt:i4>
      </vt:variant>
      <vt:variant>
        <vt:i4>5</vt:i4>
      </vt:variant>
      <vt:variant>
        <vt:lpwstr>http://www.dot.state.mn.us/trafficeng/qpl/PavementMarkings.pdf</vt:lpwstr>
      </vt:variant>
      <vt:variant>
        <vt:lpwstr/>
      </vt:variant>
      <vt:variant>
        <vt:i4>6684727</vt:i4>
      </vt:variant>
      <vt:variant>
        <vt:i4>881</vt:i4>
      </vt:variant>
      <vt:variant>
        <vt:i4>0</vt:i4>
      </vt:variant>
      <vt:variant>
        <vt:i4>5</vt:i4>
      </vt:variant>
      <vt:variant>
        <vt:lpwstr>http://www.dot.state.mn.us/trafficeng/qpl/PavementMarkings.pdf</vt:lpwstr>
      </vt:variant>
      <vt:variant>
        <vt:lpwstr/>
      </vt:variant>
      <vt:variant>
        <vt:i4>4128883</vt:i4>
      </vt:variant>
      <vt:variant>
        <vt:i4>876</vt:i4>
      </vt:variant>
      <vt:variant>
        <vt:i4>0</vt:i4>
      </vt:variant>
      <vt:variant>
        <vt:i4>5</vt:i4>
      </vt:variant>
      <vt:variant>
        <vt:lpwstr>http://www.gibraltartx.com/</vt:lpwstr>
      </vt:variant>
      <vt:variant>
        <vt:lpwstr/>
      </vt:variant>
      <vt:variant>
        <vt:i4>6225944</vt:i4>
      </vt:variant>
      <vt:variant>
        <vt:i4>873</vt:i4>
      </vt:variant>
      <vt:variant>
        <vt:i4>0</vt:i4>
      </vt:variant>
      <vt:variant>
        <vt:i4>5</vt:i4>
      </vt:variant>
      <vt:variant>
        <vt:lpwstr>http://www.brifenusa.com/</vt:lpwstr>
      </vt:variant>
      <vt:variant>
        <vt:lpwstr/>
      </vt:variant>
      <vt:variant>
        <vt:i4>5767176</vt:i4>
      </vt:variant>
      <vt:variant>
        <vt:i4>870</vt:i4>
      </vt:variant>
      <vt:variant>
        <vt:i4>0</vt:i4>
      </vt:variant>
      <vt:variant>
        <vt:i4>5</vt:i4>
      </vt:variant>
      <vt:variant>
        <vt:lpwstr>http://highwayguardrail.com/</vt:lpwstr>
      </vt:variant>
      <vt:variant>
        <vt:lpwstr/>
      </vt:variant>
      <vt:variant>
        <vt:i4>2097274</vt:i4>
      </vt:variant>
      <vt:variant>
        <vt:i4>867</vt:i4>
      </vt:variant>
      <vt:variant>
        <vt:i4>0</vt:i4>
      </vt:variant>
      <vt:variant>
        <vt:i4>5</vt:i4>
      </vt:variant>
      <vt:variant>
        <vt:lpwstr>http://www.roadsystems.com/</vt:lpwstr>
      </vt:variant>
      <vt:variant>
        <vt:lpwstr/>
      </vt:variant>
      <vt:variant>
        <vt:i4>2097274</vt:i4>
      </vt:variant>
      <vt:variant>
        <vt:i4>864</vt:i4>
      </vt:variant>
      <vt:variant>
        <vt:i4>0</vt:i4>
      </vt:variant>
      <vt:variant>
        <vt:i4>5</vt:i4>
      </vt:variant>
      <vt:variant>
        <vt:lpwstr>http://www.roadsystems.com/</vt:lpwstr>
      </vt:variant>
      <vt:variant>
        <vt:lpwstr/>
      </vt:variant>
      <vt:variant>
        <vt:i4>5767176</vt:i4>
      </vt:variant>
      <vt:variant>
        <vt:i4>861</vt:i4>
      </vt:variant>
      <vt:variant>
        <vt:i4>0</vt:i4>
      </vt:variant>
      <vt:variant>
        <vt:i4>5</vt:i4>
      </vt:variant>
      <vt:variant>
        <vt:lpwstr>http://highwayguardrail.com/</vt:lpwstr>
      </vt:variant>
      <vt:variant>
        <vt:lpwstr/>
      </vt:variant>
      <vt:variant>
        <vt:i4>7340157</vt:i4>
      </vt:variant>
      <vt:variant>
        <vt:i4>858</vt:i4>
      </vt:variant>
      <vt:variant>
        <vt:i4>0</vt:i4>
      </vt:variant>
      <vt:variant>
        <vt:i4>5</vt:i4>
      </vt:variant>
      <vt:variant>
        <vt:lpwstr>http://www.dot.state.mn.us/products/index.html</vt:lpwstr>
      </vt:variant>
      <vt:variant>
        <vt:lpwstr/>
      </vt:variant>
      <vt:variant>
        <vt:i4>7340157</vt:i4>
      </vt:variant>
      <vt:variant>
        <vt:i4>855</vt:i4>
      </vt:variant>
      <vt:variant>
        <vt:i4>0</vt:i4>
      </vt:variant>
      <vt:variant>
        <vt:i4>5</vt:i4>
      </vt:variant>
      <vt:variant>
        <vt:lpwstr>http://www.dot.state.mn.us/products/index.html</vt:lpwstr>
      </vt:variant>
      <vt:variant>
        <vt:lpwstr/>
      </vt:variant>
      <vt:variant>
        <vt:i4>7798890</vt:i4>
      </vt:variant>
      <vt:variant>
        <vt:i4>852</vt:i4>
      </vt:variant>
      <vt:variant>
        <vt:i4>0</vt:i4>
      </vt:variant>
      <vt:variant>
        <vt:i4>5</vt:i4>
      </vt:variant>
      <vt:variant>
        <vt:lpwstr>http://www.dot.state.mn.us/civilrights/</vt:lpwstr>
      </vt:variant>
      <vt:variant>
        <vt:lpwstr/>
      </vt:variant>
      <vt:variant>
        <vt:i4>1835104</vt:i4>
      </vt:variant>
      <vt:variant>
        <vt:i4>849</vt:i4>
      </vt:variant>
      <vt:variant>
        <vt:i4>0</vt:i4>
      </vt:variant>
      <vt:variant>
        <vt:i4>5</vt:i4>
      </vt:variant>
      <vt:variant>
        <vt:lpwstr>mailto:biddoc.submittal@dot.state.mn.us</vt:lpwstr>
      </vt:variant>
      <vt:variant>
        <vt:lpwstr/>
      </vt:variant>
      <vt:variant>
        <vt:i4>7798890</vt:i4>
      </vt:variant>
      <vt:variant>
        <vt:i4>846</vt:i4>
      </vt:variant>
      <vt:variant>
        <vt:i4>0</vt:i4>
      </vt:variant>
      <vt:variant>
        <vt:i4>5</vt:i4>
      </vt:variant>
      <vt:variant>
        <vt:lpwstr>http://www.dot.state.mn.us/civilrights/</vt:lpwstr>
      </vt:variant>
      <vt:variant>
        <vt:lpwstr/>
      </vt:variant>
      <vt:variant>
        <vt:i4>6291535</vt:i4>
      </vt:variant>
      <vt:variant>
        <vt:i4>843</vt:i4>
      </vt:variant>
      <vt:variant>
        <vt:i4>0</vt:i4>
      </vt:variant>
      <vt:variant>
        <vt:i4>5</vt:i4>
      </vt:variant>
      <vt:variant>
        <vt:lpwstr>http://www.dot.state.mn.us/const/documents/Productionrates_000.pdf</vt:lpwstr>
      </vt:variant>
      <vt:variant>
        <vt:lpwstr/>
      </vt:variant>
      <vt:variant>
        <vt:i4>4653145</vt:i4>
      </vt:variant>
      <vt:variant>
        <vt:i4>840</vt:i4>
      </vt:variant>
      <vt:variant>
        <vt:i4>0</vt:i4>
      </vt:variant>
      <vt:variant>
        <vt:i4>5</vt:i4>
      </vt:variant>
      <vt:variant>
        <vt:lpwstr>http://www.pca.state.mn.us/water/stormwater/stormwater-c.html</vt:lpwstr>
      </vt:variant>
      <vt:variant>
        <vt:lpwstr/>
      </vt:variant>
      <vt:variant>
        <vt:i4>3932255</vt:i4>
      </vt:variant>
      <vt:variant>
        <vt:i4>837</vt:i4>
      </vt:variant>
      <vt:variant>
        <vt:i4>0</vt:i4>
      </vt:variant>
      <vt:variant>
        <vt:i4>5</vt:i4>
      </vt:variant>
      <vt:variant>
        <vt:lpwstr>mailto:Lisa.Johnson@metc.state.mn.us</vt:lpwstr>
      </vt:variant>
      <vt:variant>
        <vt:lpwstr/>
      </vt:variant>
      <vt:variant>
        <vt:i4>262168</vt:i4>
      </vt:variant>
      <vt:variant>
        <vt:i4>834</vt:i4>
      </vt:variant>
      <vt:variant>
        <vt:i4>0</vt:i4>
      </vt:variant>
      <vt:variant>
        <vt:i4>5</vt:i4>
      </vt:variant>
      <vt:variant>
        <vt:lpwstr>http://www.dot.state.mn.us/bidlet/forms.html</vt:lpwstr>
      </vt:variant>
      <vt:variant>
        <vt:lpwstr/>
      </vt:variant>
      <vt:variant>
        <vt:i4>7471201</vt:i4>
      </vt:variant>
      <vt:variant>
        <vt:i4>831</vt:i4>
      </vt:variant>
      <vt:variant>
        <vt:i4>0</vt:i4>
      </vt:variant>
      <vt:variant>
        <vt:i4>5</vt:i4>
      </vt:variant>
      <vt:variant>
        <vt:lpwstr>http://www.dot.state.mn.us/tecsup/utility/</vt:lpwstr>
      </vt:variant>
      <vt:variant>
        <vt:lpwstr/>
      </vt:variant>
      <vt:variant>
        <vt:i4>7471201</vt:i4>
      </vt:variant>
      <vt:variant>
        <vt:i4>828</vt:i4>
      </vt:variant>
      <vt:variant>
        <vt:i4>0</vt:i4>
      </vt:variant>
      <vt:variant>
        <vt:i4>5</vt:i4>
      </vt:variant>
      <vt:variant>
        <vt:lpwstr>http://www.dot.state.mn.us/tecsup/utility/</vt:lpwstr>
      </vt:variant>
      <vt:variant>
        <vt:lpwstr/>
      </vt:variant>
      <vt:variant>
        <vt:i4>5046273</vt:i4>
      </vt:variant>
      <vt:variant>
        <vt:i4>825</vt:i4>
      </vt:variant>
      <vt:variant>
        <vt:i4>0</vt:i4>
      </vt:variant>
      <vt:variant>
        <vt:i4>5</vt:i4>
      </vt:variant>
      <vt:variant>
        <vt:lpwstr>http://www.mda.state.mn.us/plants/pestmanagement/eab.htm</vt:lpwstr>
      </vt:variant>
      <vt:variant>
        <vt:lpwstr/>
      </vt:variant>
      <vt:variant>
        <vt:i4>1966135</vt:i4>
      </vt:variant>
      <vt:variant>
        <vt:i4>818</vt:i4>
      </vt:variant>
      <vt:variant>
        <vt:i4>0</vt:i4>
      </vt:variant>
      <vt:variant>
        <vt:i4>5</vt:i4>
      </vt:variant>
      <vt:variant>
        <vt:lpwstr/>
      </vt:variant>
      <vt:variant>
        <vt:lpwstr>_Toc244906127</vt:lpwstr>
      </vt:variant>
      <vt:variant>
        <vt:i4>1966135</vt:i4>
      </vt:variant>
      <vt:variant>
        <vt:i4>812</vt:i4>
      </vt:variant>
      <vt:variant>
        <vt:i4>0</vt:i4>
      </vt:variant>
      <vt:variant>
        <vt:i4>5</vt:i4>
      </vt:variant>
      <vt:variant>
        <vt:lpwstr/>
      </vt:variant>
      <vt:variant>
        <vt:lpwstr>_Toc244906126</vt:lpwstr>
      </vt:variant>
      <vt:variant>
        <vt:i4>1966135</vt:i4>
      </vt:variant>
      <vt:variant>
        <vt:i4>806</vt:i4>
      </vt:variant>
      <vt:variant>
        <vt:i4>0</vt:i4>
      </vt:variant>
      <vt:variant>
        <vt:i4>5</vt:i4>
      </vt:variant>
      <vt:variant>
        <vt:lpwstr/>
      </vt:variant>
      <vt:variant>
        <vt:lpwstr>_Toc244906125</vt:lpwstr>
      </vt:variant>
      <vt:variant>
        <vt:i4>1966135</vt:i4>
      </vt:variant>
      <vt:variant>
        <vt:i4>800</vt:i4>
      </vt:variant>
      <vt:variant>
        <vt:i4>0</vt:i4>
      </vt:variant>
      <vt:variant>
        <vt:i4>5</vt:i4>
      </vt:variant>
      <vt:variant>
        <vt:lpwstr/>
      </vt:variant>
      <vt:variant>
        <vt:lpwstr>_Toc244906124</vt:lpwstr>
      </vt:variant>
      <vt:variant>
        <vt:i4>1966135</vt:i4>
      </vt:variant>
      <vt:variant>
        <vt:i4>794</vt:i4>
      </vt:variant>
      <vt:variant>
        <vt:i4>0</vt:i4>
      </vt:variant>
      <vt:variant>
        <vt:i4>5</vt:i4>
      </vt:variant>
      <vt:variant>
        <vt:lpwstr/>
      </vt:variant>
      <vt:variant>
        <vt:lpwstr>_Toc244906123</vt:lpwstr>
      </vt:variant>
      <vt:variant>
        <vt:i4>1966135</vt:i4>
      </vt:variant>
      <vt:variant>
        <vt:i4>788</vt:i4>
      </vt:variant>
      <vt:variant>
        <vt:i4>0</vt:i4>
      </vt:variant>
      <vt:variant>
        <vt:i4>5</vt:i4>
      </vt:variant>
      <vt:variant>
        <vt:lpwstr/>
      </vt:variant>
      <vt:variant>
        <vt:lpwstr>_Toc244906122</vt:lpwstr>
      </vt:variant>
      <vt:variant>
        <vt:i4>1966135</vt:i4>
      </vt:variant>
      <vt:variant>
        <vt:i4>782</vt:i4>
      </vt:variant>
      <vt:variant>
        <vt:i4>0</vt:i4>
      </vt:variant>
      <vt:variant>
        <vt:i4>5</vt:i4>
      </vt:variant>
      <vt:variant>
        <vt:lpwstr/>
      </vt:variant>
      <vt:variant>
        <vt:lpwstr>_Toc244906121</vt:lpwstr>
      </vt:variant>
      <vt:variant>
        <vt:i4>1966135</vt:i4>
      </vt:variant>
      <vt:variant>
        <vt:i4>776</vt:i4>
      </vt:variant>
      <vt:variant>
        <vt:i4>0</vt:i4>
      </vt:variant>
      <vt:variant>
        <vt:i4>5</vt:i4>
      </vt:variant>
      <vt:variant>
        <vt:lpwstr/>
      </vt:variant>
      <vt:variant>
        <vt:lpwstr>_Toc244906120</vt:lpwstr>
      </vt:variant>
      <vt:variant>
        <vt:i4>1900599</vt:i4>
      </vt:variant>
      <vt:variant>
        <vt:i4>770</vt:i4>
      </vt:variant>
      <vt:variant>
        <vt:i4>0</vt:i4>
      </vt:variant>
      <vt:variant>
        <vt:i4>5</vt:i4>
      </vt:variant>
      <vt:variant>
        <vt:lpwstr/>
      </vt:variant>
      <vt:variant>
        <vt:lpwstr>_Toc244906119</vt:lpwstr>
      </vt:variant>
      <vt:variant>
        <vt:i4>1900599</vt:i4>
      </vt:variant>
      <vt:variant>
        <vt:i4>764</vt:i4>
      </vt:variant>
      <vt:variant>
        <vt:i4>0</vt:i4>
      </vt:variant>
      <vt:variant>
        <vt:i4>5</vt:i4>
      </vt:variant>
      <vt:variant>
        <vt:lpwstr/>
      </vt:variant>
      <vt:variant>
        <vt:lpwstr>_Toc244906118</vt:lpwstr>
      </vt:variant>
      <vt:variant>
        <vt:i4>1900599</vt:i4>
      </vt:variant>
      <vt:variant>
        <vt:i4>758</vt:i4>
      </vt:variant>
      <vt:variant>
        <vt:i4>0</vt:i4>
      </vt:variant>
      <vt:variant>
        <vt:i4>5</vt:i4>
      </vt:variant>
      <vt:variant>
        <vt:lpwstr/>
      </vt:variant>
      <vt:variant>
        <vt:lpwstr>_Toc244906117</vt:lpwstr>
      </vt:variant>
      <vt:variant>
        <vt:i4>1900599</vt:i4>
      </vt:variant>
      <vt:variant>
        <vt:i4>752</vt:i4>
      </vt:variant>
      <vt:variant>
        <vt:i4>0</vt:i4>
      </vt:variant>
      <vt:variant>
        <vt:i4>5</vt:i4>
      </vt:variant>
      <vt:variant>
        <vt:lpwstr/>
      </vt:variant>
      <vt:variant>
        <vt:lpwstr>_Toc244906116</vt:lpwstr>
      </vt:variant>
      <vt:variant>
        <vt:i4>1900599</vt:i4>
      </vt:variant>
      <vt:variant>
        <vt:i4>746</vt:i4>
      </vt:variant>
      <vt:variant>
        <vt:i4>0</vt:i4>
      </vt:variant>
      <vt:variant>
        <vt:i4>5</vt:i4>
      </vt:variant>
      <vt:variant>
        <vt:lpwstr/>
      </vt:variant>
      <vt:variant>
        <vt:lpwstr>_Toc244906115</vt:lpwstr>
      </vt:variant>
      <vt:variant>
        <vt:i4>1900599</vt:i4>
      </vt:variant>
      <vt:variant>
        <vt:i4>740</vt:i4>
      </vt:variant>
      <vt:variant>
        <vt:i4>0</vt:i4>
      </vt:variant>
      <vt:variant>
        <vt:i4>5</vt:i4>
      </vt:variant>
      <vt:variant>
        <vt:lpwstr/>
      </vt:variant>
      <vt:variant>
        <vt:lpwstr>_Toc244906114</vt:lpwstr>
      </vt:variant>
      <vt:variant>
        <vt:i4>1900599</vt:i4>
      </vt:variant>
      <vt:variant>
        <vt:i4>734</vt:i4>
      </vt:variant>
      <vt:variant>
        <vt:i4>0</vt:i4>
      </vt:variant>
      <vt:variant>
        <vt:i4>5</vt:i4>
      </vt:variant>
      <vt:variant>
        <vt:lpwstr/>
      </vt:variant>
      <vt:variant>
        <vt:lpwstr>_Toc244906113</vt:lpwstr>
      </vt:variant>
      <vt:variant>
        <vt:i4>1900599</vt:i4>
      </vt:variant>
      <vt:variant>
        <vt:i4>728</vt:i4>
      </vt:variant>
      <vt:variant>
        <vt:i4>0</vt:i4>
      </vt:variant>
      <vt:variant>
        <vt:i4>5</vt:i4>
      </vt:variant>
      <vt:variant>
        <vt:lpwstr/>
      </vt:variant>
      <vt:variant>
        <vt:lpwstr>_Toc244906112</vt:lpwstr>
      </vt:variant>
      <vt:variant>
        <vt:i4>1900599</vt:i4>
      </vt:variant>
      <vt:variant>
        <vt:i4>722</vt:i4>
      </vt:variant>
      <vt:variant>
        <vt:i4>0</vt:i4>
      </vt:variant>
      <vt:variant>
        <vt:i4>5</vt:i4>
      </vt:variant>
      <vt:variant>
        <vt:lpwstr/>
      </vt:variant>
      <vt:variant>
        <vt:lpwstr>_Toc244906111</vt:lpwstr>
      </vt:variant>
      <vt:variant>
        <vt:i4>1900599</vt:i4>
      </vt:variant>
      <vt:variant>
        <vt:i4>716</vt:i4>
      </vt:variant>
      <vt:variant>
        <vt:i4>0</vt:i4>
      </vt:variant>
      <vt:variant>
        <vt:i4>5</vt:i4>
      </vt:variant>
      <vt:variant>
        <vt:lpwstr/>
      </vt:variant>
      <vt:variant>
        <vt:lpwstr>_Toc244906110</vt:lpwstr>
      </vt:variant>
      <vt:variant>
        <vt:i4>1835063</vt:i4>
      </vt:variant>
      <vt:variant>
        <vt:i4>710</vt:i4>
      </vt:variant>
      <vt:variant>
        <vt:i4>0</vt:i4>
      </vt:variant>
      <vt:variant>
        <vt:i4>5</vt:i4>
      </vt:variant>
      <vt:variant>
        <vt:lpwstr/>
      </vt:variant>
      <vt:variant>
        <vt:lpwstr>_Toc244906109</vt:lpwstr>
      </vt:variant>
      <vt:variant>
        <vt:i4>1835063</vt:i4>
      </vt:variant>
      <vt:variant>
        <vt:i4>704</vt:i4>
      </vt:variant>
      <vt:variant>
        <vt:i4>0</vt:i4>
      </vt:variant>
      <vt:variant>
        <vt:i4>5</vt:i4>
      </vt:variant>
      <vt:variant>
        <vt:lpwstr/>
      </vt:variant>
      <vt:variant>
        <vt:lpwstr>_Toc244906108</vt:lpwstr>
      </vt:variant>
      <vt:variant>
        <vt:i4>1835063</vt:i4>
      </vt:variant>
      <vt:variant>
        <vt:i4>698</vt:i4>
      </vt:variant>
      <vt:variant>
        <vt:i4>0</vt:i4>
      </vt:variant>
      <vt:variant>
        <vt:i4>5</vt:i4>
      </vt:variant>
      <vt:variant>
        <vt:lpwstr/>
      </vt:variant>
      <vt:variant>
        <vt:lpwstr>_Toc244906107</vt:lpwstr>
      </vt:variant>
      <vt:variant>
        <vt:i4>1835063</vt:i4>
      </vt:variant>
      <vt:variant>
        <vt:i4>692</vt:i4>
      </vt:variant>
      <vt:variant>
        <vt:i4>0</vt:i4>
      </vt:variant>
      <vt:variant>
        <vt:i4>5</vt:i4>
      </vt:variant>
      <vt:variant>
        <vt:lpwstr/>
      </vt:variant>
      <vt:variant>
        <vt:lpwstr>_Toc244906106</vt:lpwstr>
      </vt:variant>
      <vt:variant>
        <vt:i4>1835063</vt:i4>
      </vt:variant>
      <vt:variant>
        <vt:i4>686</vt:i4>
      </vt:variant>
      <vt:variant>
        <vt:i4>0</vt:i4>
      </vt:variant>
      <vt:variant>
        <vt:i4>5</vt:i4>
      </vt:variant>
      <vt:variant>
        <vt:lpwstr/>
      </vt:variant>
      <vt:variant>
        <vt:lpwstr>_Toc244906105</vt:lpwstr>
      </vt:variant>
      <vt:variant>
        <vt:i4>1835063</vt:i4>
      </vt:variant>
      <vt:variant>
        <vt:i4>680</vt:i4>
      </vt:variant>
      <vt:variant>
        <vt:i4>0</vt:i4>
      </vt:variant>
      <vt:variant>
        <vt:i4>5</vt:i4>
      </vt:variant>
      <vt:variant>
        <vt:lpwstr/>
      </vt:variant>
      <vt:variant>
        <vt:lpwstr>_Toc244906104</vt:lpwstr>
      </vt:variant>
      <vt:variant>
        <vt:i4>1835063</vt:i4>
      </vt:variant>
      <vt:variant>
        <vt:i4>674</vt:i4>
      </vt:variant>
      <vt:variant>
        <vt:i4>0</vt:i4>
      </vt:variant>
      <vt:variant>
        <vt:i4>5</vt:i4>
      </vt:variant>
      <vt:variant>
        <vt:lpwstr/>
      </vt:variant>
      <vt:variant>
        <vt:lpwstr>_Toc244906103</vt:lpwstr>
      </vt:variant>
      <vt:variant>
        <vt:i4>1835063</vt:i4>
      </vt:variant>
      <vt:variant>
        <vt:i4>668</vt:i4>
      </vt:variant>
      <vt:variant>
        <vt:i4>0</vt:i4>
      </vt:variant>
      <vt:variant>
        <vt:i4>5</vt:i4>
      </vt:variant>
      <vt:variant>
        <vt:lpwstr/>
      </vt:variant>
      <vt:variant>
        <vt:lpwstr>_Toc244906102</vt:lpwstr>
      </vt:variant>
      <vt:variant>
        <vt:i4>1835063</vt:i4>
      </vt:variant>
      <vt:variant>
        <vt:i4>662</vt:i4>
      </vt:variant>
      <vt:variant>
        <vt:i4>0</vt:i4>
      </vt:variant>
      <vt:variant>
        <vt:i4>5</vt:i4>
      </vt:variant>
      <vt:variant>
        <vt:lpwstr/>
      </vt:variant>
      <vt:variant>
        <vt:lpwstr>_Toc244906101</vt:lpwstr>
      </vt:variant>
      <vt:variant>
        <vt:i4>1835063</vt:i4>
      </vt:variant>
      <vt:variant>
        <vt:i4>656</vt:i4>
      </vt:variant>
      <vt:variant>
        <vt:i4>0</vt:i4>
      </vt:variant>
      <vt:variant>
        <vt:i4>5</vt:i4>
      </vt:variant>
      <vt:variant>
        <vt:lpwstr/>
      </vt:variant>
      <vt:variant>
        <vt:lpwstr>_Toc244906100</vt:lpwstr>
      </vt:variant>
      <vt:variant>
        <vt:i4>1376310</vt:i4>
      </vt:variant>
      <vt:variant>
        <vt:i4>650</vt:i4>
      </vt:variant>
      <vt:variant>
        <vt:i4>0</vt:i4>
      </vt:variant>
      <vt:variant>
        <vt:i4>5</vt:i4>
      </vt:variant>
      <vt:variant>
        <vt:lpwstr/>
      </vt:variant>
      <vt:variant>
        <vt:lpwstr>_Toc244906099</vt:lpwstr>
      </vt:variant>
      <vt:variant>
        <vt:i4>1376310</vt:i4>
      </vt:variant>
      <vt:variant>
        <vt:i4>644</vt:i4>
      </vt:variant>
      <vt:variant>
        <vt:i4>0</vt:i4>
      </vt:variant>
      <vt:variant>
        <vt:i4>5</vt:i4>
      </vt:variant>
      <vt:variant>
        <vt:lpwstr/>
      </vt:variant>
      <vt:variant>
        <vt:lpwstr>_Toc244906098</vt:lpwstr>
      </vt:variant>
      <vt:variant>
        <vt:i4>1376310</vt:i4>
      </vt:variant>
      <vt:variant>
        <vt:i4>638</vt:i4>
      </vt:variant>
      <vt:variant>
        <vt:i4>0</vt:i4>
      </vt:variant>
      <vt:variant>
        <vt:i4>5</vt:i4>
      </vt:variant>
      <vt:variant>
        <vt:lpwstr/>
      </vt:variant>
      <vt:variant>
        <vt:lpwstr>_Toc244906097</vt:lpwstr>
      </vt:variant>
      <vt:variant>
        <vt:i4>1376310</vt:i4>
      </vt:variant>
      <vt:variant>
        <vt:i4>632</vt:i4>
      </vt:variant>
      <vt:variant>
        <vt:i4>0</vt:i4>
      </vt:variant>
      <vt:variant>
        <vt:i4>5</vt:i4>
      </vt:variant>
      <vt:variant>
        <vt:lpwstr/>
      </vt:variant>
      <vt:variant>
        <vt:lpwstr>_Toc244906096</vt:lpwstr>
      </vt:variant>
      <vt:variant>
        <vt:i4>1376310</vt:i4>
      </vt:variant>
      <vt:variant>
        <vt:i4>626</vt:i4>
      </vt:variant>
      <vt:variant>
        <vt:i4>0</vt:i4>
      </vt:variant>
      <vt:variant>
        <vt:i4>5</vt:i4>
      </vt:variant>
      <vt:variant>
        <vt:lpwstr/>
      </vt:variant>
      <vt:variant>
        <vt:lpwstr>_Toc244906095</vt:lpwstr>
      </vt:variant>
      <vt:variant>
        <vt:i4>1376310</vt:i4>
      </vt:variant>
      <vt:variant>
        <vt:i4>620</vt:i4>
      </vt:variant>
      <vt:variant>
        <vt:i4>0</vt:i4>
      </vt:variant>
      <vt:variant>
        <vt:i4>5</vt:i4>
      </vt:variant>
      <vt:variant>
        <vt:lpwstr/>
      </vt:variant>
      <vt:variant>
        <vt:lpwstr>_Toc244906094</vt:lpwstr>
      </vt:variant>
      <vt:variant>
        <vt:i4>1376310</vt:i4>
      </vt:variant>
      <vt:variant>
        <vt:i4>614</vt:i4>
      </vt:variant>
      <vt:variant>
        <vt:i4>0</vt:i4>
      </vt:variant>
      <vt:variant>
        <vt:i4>5</vt:i4>
      </vt:variant>
      <vt:variant>
        <vt:lpwstr/>
      </vt:variant>
      <vt:variant>
        <vt:lpwstr>_Toc244906093</vt:lpwstr>
      </vt:variant>
      <vt:variant>
        <vt:i4>1376310</vt:i4>
      </vt:variant>
      <vt:variant>
        <vt:i4>608</vt:i4>
      </vt:variant>
      <vt:variant>
        <vt:i4>0</vt:i4>
      </vt:variant>
      <vt:variant>
        <vt:i4>5</vt:i4>
      </vt:variant>
      <vt:variant>
        <vt:lpwstr/>
      </vt:variant>
      <vt:variant>
        <vt:lpwstr>_Toc244906092</vt:lpwstr>
      </vt:variant>
      <vt:variant>
        <vt:i4>1376310</vt:i4>
      </vt:variant>
      <vt:variant>
        <vt:i4>602</vt:i4>
      </vt:variant>
      <vt:variant>
        <vt:i4>0</vt:i4>
      </vt:variant>
      <vt:variant>
        <vt:i4>5</vt:i4>
      </vt:variant>
      <vt:variant>
        <vt:lpwstr/>
      </vt:variant>
      <vt:variant>
        <vt:lpwstr>_Toc244906091</vt:lpwstr>
      </vt:variant>
      <vt:variant>
        <vt:i4>1376310</vt:i4>
      </vt:variant>
      <vt:variant>
        <vt:i4>596</vt:i4>
      </vt:variant>
      <vt:variant>
        <vt:i4>0</vt:i4>
      </vt:variant>
      <vt:variant>
        <vt:i4>5</vt:i4>
      </vt:variant>
      <vt:variant>
        <vt:lpwstr/>
      </vt:variant>
      <vt:variant>
        <vt:lpwstr>_Toc244906090</vt:lpwstr>
      </vt:variant>
      <vt:variant>
        <vt:i4>1310774</vt:i4>
      </vt:variant>
      <vt:variant>
        <vt:i4>590</vt:i4>
      </vt:variant>
      <vt:variant>
        <vt:i4>0</vt:i4>
      </vt:variant>
      <vt:variant>
        <vt:i4>5</vt:i4>
      </vt:variant>
      <vt:variant>
        <vt:lpwstr/>
      </vt:variant>
      <vt:variant>
        <vt:lpwstr>_Toc244906089</vt:lpwstr>
      </vt:variant>
      <vt:variant>
        <vt:i4>1310774</vt:i4>
      </vt:variant>
      <vt:variant>
        <vt:i4>584</vt:i4>
      </vt:variant>
      <vt:variant>
        <vt:i4>0</vt:i4>
      </vt:variant>
      <vt:variant>
        <vt:i4>5</vt:i4>
      </vt:variant>
      <vt:variant>
        <vt:lpwstr/>
      </vt:variant>
      <vt:variant>
        <vt:lpwstr>_Toc244906088</vt:lpwstr>
      </vt:variant>
      <vt:variant>
        <vt:i4>1310774</vt:i4>
      </vt:variant>
      <vt:variant>
        <vt:i4>578</vt:i4>
      </vt:variant>
      <vt:variant>
        <vt:i4>0</vt:i4>
      </vt:variant>
      <vt:variant>
        <vt:i4>5</vt:i4>
      </vt:variant>
      <vt:variant>
        <vt:lpwstr/>
      </vt:variant>
      <vt:variant>
        <vt:lpwstr>_Toc244906087</vt:lpwstr>
      </vt:variant>
      <vt:variant>
        <vt:i4>1310774</vt:i4>
      </vt:variant>
      <vt:variant>
        <vt:i4>572</vt:i4>
      </vt:variant>
      <vt:variant>
        <vt:i4>0</vt:i4>
      </vt:variant>
      <vt:variant>
        <vt:i4>5</vt:i4>
      </vt:variant>
      <vt:variant>
        <vt:lpwstr/>
      </vt:variant>
      <vt:variant>
        <vt:lpwstr>_Toc244906086</vt:lpwstr>
      </vt:variant>
      <vt:variant>
        <vt:i4>1310774</vt:i4>
      </vt:variant>
      <vt:variant>
        <vt:i4>566</vt:i4>
      </vt:variant>
      <vt:variant>
        <vt:i4>0</vt:i4>
      </vt:variant>
      <vt:variant>
        <vt:i4>5</vt:i4>
      </vt:variant>
      <vt:variant>
        <vt:lpwstr/>
      </vt:variant>
      <vt:variant>
        <vt:lpwstr>_Toc244906085</vt:lpwstr>
      </vt:variant>
      <vt:variant>
        <vt:i4>1310774</vt:i4>
      </vt:variant>
      <vt:variant>
        <vt:i4>560</vt:i4>
      </vt:variant>
      <vt:variant>
        <vt:i4>0</vt:i4>
      </vt:variant>
      <vt:variant>
        <vt:i4>5</vt:i4>
      </vt:variant>
      <vt:variant>
        <vt:lpwstr/>
      </vt:variant>
      <vt:variant>
        <vt:lpwstr>_Toc244906084</vt:lpwstr>
      </vt:variant>
      <vt:variant>
        <vt:i4>1310774</vt:i4>
      </vt:variant>
      <vt:variant>
        <vt:i4>554</vt:i4>
      </vt:variant>
      <vt:variant>
        <vt:i4>0</vt:i4>
      </vt:variant>
      <vt:variant>
        <vt:i4>5</vt:i4>
      </vt:variant>
      <vt:variant>
        <vt:lpwstr/>
      </vt:variant>
      <vt:variant>
        <vt:lpwstr>_Toc244906083</vt:lpwstr>
      </vt:variant>
      <vt:variant>
        <vt:i4>1310774</vt:i4>
      </vt:variant>
      <vt:variant>
        <vt:i4>548</vt:i4>
      </vt:variant>
      <vt:variant>
        <vt:i4>0</vt:i4>
      </vt:variant>
      <vt:variant>
        <vt:i4>5</vt:i4>
      </vt:variant>
      <vt:variant>
        <vt:lpwstr/>
      </vt:variant>
      <vt:variant>
        <vt:lpwstr>_Toc244906082</vt:lpwstr>
      </vt:variant>
      <vt:variant>
        <vt:i4>1310774</vt:i4>
      </vt:variant>
      <vt:variant>
        <vt:i4>542</vt:i4>
      </vt:variant>
      <vt:variant>
        <vt:i4>0</vt:i4>
      </vt:variant>
      <vt:variant>
        <vt:i4>5</vt:i4>
      </vt:variant>
      <vt:variant>
        <vt:lpwstr/>
      </vt:variant>
      <vt:variant>
        <vt:lpwstr>_Toc244906081</vt:lpwstr>
      </vt:variant>
      <vt:variant>
        <vt:i4>1310774</vt:i4>
      </vt:variant>
      <vt:variant>
        <vt:i4>536</vt:i4>
      </vt:variant>
      <vt:variant>
        <vt:i4>0</vt:i4>
      </vt:variant>
      <vt:variant>
        <vt:i4>5</vt:i4>
      </vt:variant>
      <vt:variant>
        <vt:lpwstr/>
      </vt:variant>
      <vt:variant>
        <vt:lpwstr>_Toc244906080</vt:lpwstr>
      </vt:variant>
      <vt:variant>
        <vt:i4>1769526</vt:i4>
      </vt:variant>
      <vt:variant>
        <vt:i4>530</vt:i4>
      </vt:variant>
      <vt:variant>
        <vt:i4>0</vt:i4>
      </vt:variant>
      <vt:variant>
        <vt:i4>5</vt:i4>
      </vt:variant>
      <vt:variant>
        <vt:lpwstr/>
      </vt:variant>
      <vt:variant>
        <vt:lpwstr>_Toc244906079</vt:lpwstr>
      </vt:variant>
      <vt:variant>
        <vt:i4>1769526</vt:i4>
      </vt:variant>
      <vt:variant>
        <vt:i4>524</vt:i4>
      </vt:variant>
      <vt:variant>
        <vt:i4>0</vt:i4>
      </vt:variant>
      <vt:variant>
        <vt:i4>5</vt:i4>
      </vt:variant>
      <vt:variant>
        <vt:lpwstr/>
      </vt:variant>
      <vt:variant>
        <vt:lpwstr>_Toc244906078</vt:lpwstr>
      </vt:variant>
      <vt:variant>
        <vt:i4>1769526</vt:i4>
      </vt:variant>
      <vt:variant>
        <vt:i4>518</vt:i4>
      </vt:variant>
      <vt:variant>
        <vt:i4>0</vt:i4>
      </vt:variant>
      <vt:variant>
        <vt:i4>5</vt:i4>
      </vt:variant>
      <vt:variant>
        <vt:lpwstr/>
      </vt:variant>
      <vt:variant>
        <vt:lpwstr>_Toc244906077</vt:lpwstr>
      </vt:variant>
      <vt:variant>
        <vt:i4>1769526</vt:i4>
      </vt:variant>
      <vt:variant>
        <vt:i4>512</vt:i4>
      </vt:variant>
      <vt:variant>
        <vt:i4>0</vt:i4>
      </vt:variant>
      <vt:variant>
        <vt:i4>5</vt:i4>
      </vt:variant>
      <vt:variant>
        <vt:lpwstr/>
      </vt:variant>
      <vt:variant>
        <vt:lpwstr>_Toc244906076</vt:lpwstr>
      </vt:variant>
      <vt:variant>
        <vt:i4>1769526</vt:i4>
      </vt:variant>
      <vt:variant>
        <vt:i4>506</vt:i4>
      </vt:variant>
      <vt:variant>
        <vt:i4>0</vt:i4>
      </vt:variant>
      <vt:variant>
        <vt:i4>5</vt:i4>
      </vt:variant>
      <vt:variant>
        <vt:lpwstr/>
      </vt:variant>
      <vt:variant>
        <vt:lpwstr>_Toc244906075</vt:lpwstr>
      </vt:variant>
      <vt:variant>
        <vt:i4>1769526</vt:i4>
      </vt:variant>
      <vt:variant>
        <vt:i4>500</vt:i4>
      </vt:variant>
      <vt:variant>
        <vt:i4>0</vt:i4>
      </vt:variant>
      <vt:variant>
        <vt:i4>5</vt:i4>
      </vt:variant>
      <vt:variant>
        <vt:lpwstr/>
      </vt:variant>
      <vt:variant>
        <vt:lpwstr>_Toc244906074</vt:lpwstr>
      </vt:variant>
      <vt:variant>
        <vt:i4>1769526</vt:i4>
      </vt:variant>
      <vt:variant>
        <vt:i4>494</vt:i4>
      </vt:variant>
      <vt:variant>
        <vt:i4>0</vt:i4>
      </vt:variant>
      <vt:variant>
        <vt:i4>5</vt:i4>
      </vt:variant>
      <vt:variant>
        <vt:lpwstr/>
      </vt:variant>
      <vt:variant>
        <vt:lpwstr>_Toc244906073</vt:lpwstr>
      </vt:variant>
      <vt:variant>
        <vt:i4>1769526</vt:i4>
      </vt:variant>
      <vt:variant>
        <vt:i4>488</vt:i4>
      </vt:variant>
      <vt:variant>
        <vt:i4>0</vt:i4>
      </vt:variant>
      <vt:variant>
        <vt:i4>5</vt:i4>
      </vt:variant>
      <vt:variant>
        <vt:lpwstr/>
      </vt:variant>
      <vt:variant>
        <vt:lpwstr>_Toc244906072</vt:lpwstr>
      </vt:variant>
      <vt:variant>
        <vt:i4>1769526</vt:i4>
      </vt:variant>
      <vt:variant>
        <vt:i4>482</vt:i4>
      </vt:variant>
      <vt:variant>
        <vt:i4>0</vt:i4>
      </vt:variant>
      <vt:variant>
        <vt:i4>5</vt:i4>
      </vt:variant>
      <vt:variant>
        <vt:lpwstr/>
      </vt:variant>
      <vt:variant>
        <vt:lpwstr>_Toc244906071</vt:lpwstr>
      </vt:variant>
      <vt:variant>
        <vt:i4>1769526</vt:i4>
      </vt:variant>
      <vt:variant>
        <vt:i4>476</vt:i4>
      </vt:variant>
      <vt:variant>
        <vt:i4>0</vt:i4>
      </vt:variant>
      <vt:variant>
        <vt:i4>5</vt:i4>
      </vt:variant>
      <vt:variant>
        <vt:lpwstr/>
      </vt:variant>
      <vt:variant>
        <vt:lpwstr>_Toc244906070</vt:lpwstr>
      </vt:variant>
      <vt:variant>
        <vt:i4>1703990</vt:i4>
      </vt:variant>
      <vt:variant>
        <vt:i4>470</vt:i4>
      </vt:variant>
      <vt:variant>
        <vt:i4>0</vt:i4>
      </vt:variant>
      <vt:variant>
        <vt:i4>5</vt:i4>
      </vt:variant>
      <vt:variant>
        <vt:lpwstr/>
      </vt:variant>
      <vt:variant>
        <vt:lpwstr>_Toc244906069</vt:lpwstr>
      </vt:variant>
      <vt:variant>
        <vt:i4>1703990</vt:i4>
      </vt:variant>
      <vt:variant>
        <vt:i4>464</vt:i4>
      </vt:variant>
      <vt:variant>
        <vt:i4>0</vt:i4>
      </vt:variant>
      <vt:variant>
        <vt:i4>5</vt:i4>
      </vt:variant>
      <vt:variant>
        <vt:lpwstr/>
      </vt:variant>
      <vt:variant>
        <vt:lpwstr>_Toc244906068</vt:lpwstr>
      </vt:variant>
      <vt:variant>
        <vt:i4>1703990</vt:i4>
      </vt:variant>
      <vt:variant>
        <vt:i4>458</vt:i4>
      </vt:variant>
      <vt:variant>
        <vt:i4>0</vt:i4>
      </vt:variant>
      <vt:variant>
        <vt:i4>5</vt:i4>
      </vt:variant>
      <vt:variant>
        <vt:lpwstr/>
      </vt:variant>
      <vt:variant>
        <vt:lpwstr>_Toc244906067</vt:lpwstr>
      </vt:variant>
      <vt:variant>
        <vt:i4>1703990</vt:i4>
      </vt:variant>
      <vt:variant>
        <vt:i4>452</vt:i4>
      </vt:variant>
      <vt:variant>
        <vt:i4>0</vt:i4>
      </vt:variant>
      <vt:variant>
        <vt:i4>5</vt:i4>
      </vt:variant>
      <vt:variant>
        <vt:lpwstr/>
      </vt:variant>
      <vt:variant>
        <vt:lpwstr>_Toc244906066</vt:lpwstr>
      </vt:variant>
      <vt:variant>
        <vt:i4>1703990</vt:i4>
      </vt:variant>
      <vt:variant>
        <vt:i4>446</vt:i4>
      </vt:variant>
      <vt:variant>
        <vt:i4>0</vt:i4>
      </vt:variant>
      <vt:variant>
        <vt:i4>5</vt:i4>
      </vt:variant>
      <vt:variant>
        <vt:lpwstr/>
      </vt:variant>
      <vt:variant>
        <vt:lpwstr>_Toc244906065</vt:lpwstr>
      </vt:variant>
      <vt:variant>
        <vt:i4>1703990</vt:i4>
      </vt:variant>
      <vt:variant>
        <vt:i4>440</vt:i4>
      </vt:variant>
      <vt:variant>
        <vt:i4>0</vt:i4>
      </vt:variant>
      <vt:variant>
        <vt:i4>5</vt:i4>
      </vt:variant>
      <vt:variant>
        <vt:lpwstr/>
      </vt:variant>
      <vt:variant>
        <vt:lpwstr>_Toc244906064</vt:lpwstr>
      </vt:variant>
      <vt:variant>
        <vt:i4>1703990</vt:i4>
      </vt:variant>
      <vt:variant>
        <vt:i4>434</vt:i4>
      </vt:variant>
      <vt:variant>
        <vt:i4>0</vt:i4>
      </vt:variant>
      <vt:variant>
        <vt:i4>5</vt:i4>
      </vt:variant>
      <vt:variant>
        <vt:lpwstr/>
      </vt:variant>
      <vt:variant>
        <vt:lpwstr>_Toc244906063</vt:lpwstr>
      </vt:variant>
      <vt:variant>
        <vt:i4>1703990</vt:i4>
      </vt:variant>
      <vt:variant>
        <vt:i4>428</vt:i4>
      </vt:variant>
      <vt:variant>
        <vt:i4>0</vt:i4>
      </vt:variant>
      <vt:variant>
        <vt:i4>5</vt:i4>
      </vt:variant>
      <vt:variant>
        <vt:lpwstr/>
      </vt:variant>
      <vt:variant>
        <vt:lpwstr>_Toc244906062</vt:lpwstr>
      </vt:variant>
      <vt:variant>
        <vt:i4>1703990</vt:i4>
      </vt:variant>
      <vt:variant>
        <vt:i4>422</vt:i4>
      </vt:variant>
      <vt:variant>
        <vt:i4>0</vt:i4>
      </vt:variant>
      <vt:variant>
        <vt:i4>5</vt:i4>
      </vt:variant>
      <vt:variant>
        <vt:lpwstr/>
      </vt:variant>
      <vt:variant>
        <vt:lpwstr>_Toc244906061</vt:lpwstr>
      </vt:variant>
      <vt:variant>
        <vt:i4>1703990</vt:i4>
      </vt:variant>
      <vt:variant>
        <vt:i4>416</vt:i4>
      </vt:variant>
      <vt:variant>
        <vt:i4>0</vt:i4>
      </vt:variant>
      <vt:variant>
        <vt:i4>5</vt:i4>
      </vt:variant>
      <vt:variant>
        <vt:lpwstr/>
      </vt:variant>
      <vt:variant>
        <vt:lpwstr>_Toc244906060</vt:lpwstr>
      </vt:variant>
      <vt:variant>
        <vt:i4>1638454</vt:i4>
      </vt:variant>
      <vt:variant>
        <vt:i4>410</vt:i4>
      </vt:variant>
      <vt:variant>
        <vt:i4>0</vt:i4>
      </vt:variant>
      <vt:variant>
        <vt:i4>5</vt:i4>
      </vt:variant>
      <vt:variant>
        <vt:lpwstr/>
      </vt:variant>
      <vt:variant>
        <vt:lpwstr>_Toc244906059</vt:lpwstr>
      </vt:variant>
      <vt:variant>
        <vt:i4>1638454</vt:i4>
      </vt:variant>
      <vt:variant>
        <vt:i4>404</vt:i4>
      </vt:variant>
      <vt:variant>
        <vt:i4>0</vt:i4>
      </vt:variant>
      <vt:variant>
        <vt:i4>5</vt:i4>
      </vt:variant>
      <vt:variant>
        <vt:lpwstr/>
      </vt:variant>
      <vt:variant>
        <vt:lpwstr>_Toc244906058</vt:lpwstr>
      </vt:variant>
      <vt:variant>
        <vt:i4>1638454</vt:i4>
      </vt:variant>
      <vt:variant>
        <vt:i4>398</vt:i4>
      </vt:variant>
      <vt:variant>
        <vt:i4>0</vt:i4>
      </vt:variant>
      <vt:variant>
        <vt:i4>5</vt:i4>
      </vt:variant>
      <vt:variant>
        <vt:lpwstr/>
      </vt:variant>
      <vt:variant>
        <vt:lpwstr>_Toc244906057</vt:lpwstr>
      </vt:variant>
      <vt:variant>
        <vt:i4>1638454</vt:i4>
      </vt:variant>
      <vt:variant>
        <vt:i4>392</vt:i4>
      </vt:variant>
      <vt:variant>
        <vt:i4>0</vt:i4>
      </vt:variant>
      <vt:variant>
        <vt:i4>5</vt:i4>
      </vt:variant>
      <vt:variant>
        <vt:lpwstr/>
      </vt:variant>
      <vt:variant>
        <vt:lpwstr>_Toc244906056</vt:lpwstr>
      </vt:variant>
      <vt:variant>
        <vt:i4>1638454</vt:i4>
      </vt:variant>
      <vt:variant>
        <vt:i4>386</vt:i4>
      </vt:variant>
      <vt:variant>
        <vt:i4>0</vt:i4>
      </vt:variant>
      <vt:variant>
        <vt:i4>5</vt:i4>
      </vt:variant>
      <vt:variant>
        <vt:lpwstr/>
      </vt:variant>
      <vt:variant>
        <vt:lpwstr>_Toc244906055</vt:lpwstr>
      </vt:variant>
      <vt:variant>
        <vt:i4>1638454</vt:i4>
      </vt:variant>
      <vt:variant>
        <vt:i4>380</vt:i4>
      </vt:variant>
      <vt:variant>
        <vt:i4>0</vt:i4>
      </vt:variant>
      <vt:variant>
        <vt:i4>5</vt:i4>
      </vt:variant>
      <vt:variant>
        <vt:lpwstr/>
      </vt:variant>
      <vt:variant>
        <vt:lpwstr>_Toc244906054</vt:lpwstr>
      </vt:variant>
      <vt:variant>
        <vt:i4>1638454</vt:i4>
      </vt:variant>
      <vt:variant>
        <vt:i4>374</vt:i4>
      </vt:variant>
      <vt:variant>
        <vt:i4>0</vt:i4>
      </vt:variant>
      <vt:variant>
        <vt:i4>5</vt:i4>
      </vt:variant>
      <vt:variant>
        <vt:lpwstr/>
      </vt:variant>
      <vt:variant>
        <vt:lpwstr>_Toc244906053</vt:lpwstr>
      </vt:variant>
      <vt:variant>
        <vt:i4>1638454</vt:i4>
      </vt:variant>
      <vt:variant>
        <vt:i4>368</vt:i4>
      </vt:variant>
      <vt:variant>
        <vt:i4>0</vt:i4>
      </vt:variant>
      <vt:variant>
        <vt:i4>5</vt:i4>
      </vt:variant>
      <vt:variant>
        <vt:lpwstr/>
      </vt:variant>
      <vt:variant>
        <vt:lpwstr>_Toc244906052</vt:lpwstr>
      </vt:variant>
      <vt:variant>
        <vt:i4>1638454</vt:i4>
      </vt:variant>
      <vt:variant>
        <vt:i4>362</vt:i4>
      </vt:variant>
      <vt:variant>
        <vt:i4>0</vt:i4>
      </vt:variant>
      <vt:variant>
        <vt:i4>5</vt:i4>
      </vt:variant>
      <vt:variant>
        <vt:lpwstr/>
      </vt:variant>
      <vt:variant>
        <vt:lpwstr>_Toc244906051</vt:lpwstr>
      </vt:variant>
      <vt:variant>
        <vt:i4>1638454</vt:i4>
      </vt:variant>
      <vt:variant>
        <vt:i4>356</vt:i4>
      </vt:variant>
      <vt:variant>
        <vt:i4>0</vt:i4>
      </vt:variant>
      <vt:variant>
        <vt:i4>5</vt:i4>
      </vt:variant>
      <vt:variant>
        <vt:lpwstr/>
      </vt:variant>
      <vt:variant>
        <vt:lpwstr>_Toc244906050</vt:lpwstr>
      </vt:variant>
      <vt:variant>
        <vt:i4>1572918</vt:i4>
      </vt:variant>
      <vt:variant>
        <vt:i4>350</vt:i4>
      </vt:variant>
      <vt:variant>
        <vt:i4>0</vt:i4>
      </vt:variant>
      <vt:variant>
        <vt:i4>5</vt:i4>
      </vt:variant>
      <vt:variant>
        <vt:lpwstr/>
      </vt:variant>
      <vt:variant>
        <vt:lpwstr>_Toc244906049</vt:lpwstr>
      </vt:variant>
      <vt:variant>
        <vt:i4>1572918</vt:i4>
      </vt:variant>
      <vt:variant>
        <vt:i4>344</vt:i4>
      </vt:variant>
      <vt:variant>
        <vt:i4>0</vt:i4>
      </vt:variant>
      <vt:variant>
        <vt:i4>5</vt:i4>
      </vt:variant>
      <vt:variant>
        <vt:lpwstr/>
      </vt:variant>
      <vt:variant>
        <vt:lpwstr>_Toc244906048</vt:lpwstr>
      </vt:variant>
      <vt:variant>
        <vt:i4>1572918</vt:i4>
      </vt:variant>
      <vt:variant>
        <vt:i4>338</vt:i4>
      </vt:variant>
      <vt:variant>
        <vt:i4>0</vt:i4>
      </vt:variant>
      <vt:variant>
        <vt:i4>5</vt:i4>
      </vt:variant>
      <vt:variant>
        <vt:lpwstr/>
      </vt:variant>
      <vt:variant>
        <vt:lpwstr>_Toc244906047</vt:lpwstr>
      </vt:variant>
      <vt:variant>
        <vt:i4>1572918</vt:i4>
      </vt:variant>
      <vt:variant>
        <vt:i4>332</vt:i4>
      </vt:variant>
      <vt:variant>
        <vt:i4>0</vt:i4>
      </vt:variant>
      <vt:variant>
        <vt:i4>5</vt:i4>
      </vt:variant>
      <vt:variant>
        <vt:lpwstr/>
      </vt:variant>
      <vt:variant>
        <vt:lpwstr>_Toc244906046</vt:lpwstr>
      </vt:variant>
      <vt:variant>
        <vt:i4>1572918</vt:i4>
      </vt:variant>
      <vt:variant>
        <vt:i4>326</vt:i4>
      </vt:variant>
      <vt:variant>
        <vt:i4>0</vt:i4>
      </vt:variant>
      <vt:variant>
        <vt:i4>5</vt:i4>
      </vt:variant>
      <vt:variant>
        <vt:lpwstr/>
      </vt:variant>
      <vt:variant>
        <vt:lpwstr>_Toc244906045</vt:lpwstr>
      </vt:variant>
      <vt:variant>
        <vt:i4>1572918</vt:i4>
      </vt:variant>
      <vt:variant>
        <vt:i4>320</vt:i4>
      </vt:variant>
      <vt:variant>
        <vt:i4>0</vt:i4>
      </vt:variant>
      <vt:variant>
        <vt:i4>5</vt:i4>
      </vt:variant>
      <vt:variant>
        <vt:lpwstr/>
      </vt:variant>
      <vt:variant>
        <vt:lpwstr>_Toc244906044</vt:lpwstr>
      </vt:variant>
      <vt:variant>
        <vt:i4>1572918</vt:i4>
      </vt:variant>
      <vt:variant>
        <vt:i4>314</vt:i4>
      </vt:variant>
      <vt:variant>
        <vt:i4>0</vt:i4>
      </vt:variant>
      <vt:variant>
        <vt:i4>5</vt:i4>
      </vt:variant>
      <vt:variant>
        <vt:lpwstr/>
      </vt:variant>
      <vt:variant>
        <vt:lpwstr>_Toc244906043</vt:lpwstr>
      </vt:variant>
      <vt:variant>
        <vt:i4>1572918</vt:i4>
      </vt:variant>
      <vt:variant>
        <vt:i4>308</vt:i4>
      </vt:variant>
      <vt:variant>
        <vt:i4>0</vt:i4>
      </vt:variant>
      <vt:variant>
        <vt:i4>5</vt:i4>
      </vt:variant>
      <vt:variant>
        <vt:lpwstr/>
      </vt:variant>
      <vt:variant>
        <vt:lpwstr>_Toc244906042</vt:lpwstr>
      </vt:variant>
      <vt:variant>
        <vt:i4>1572918</vt:i4>
      </vt:variant>
      <vt:variant>
        <vt:i4>302</vt:i4>
      </vt:variant>
      <vt:variant>
        <vt:i4>0</vt:i4>
      </vt:variant>
      <vt:variant>
        <vt:i4>5</vt:i4>
      </vt:variant>
      <vt:variant>
        <vt:lpwstr/>
      </vt:variant>
      <vt:variant>
        <vt:lpwstr>_Toc244906041</vt:lpwstr>
      </vt:variant>
      <vt:variant>
        <vt:i4>1572918</vt:i4>
      </vt:variant>
      <vt:variant>
        <vt:i4>296</vt:i4>
      </vt:variant>
      <vt:variant>
        <vt:i4>0</vt:i4>
      </vt:variant>
      <vt:variant>
        <vt:i4>5</vt:i4>
      </vt:variant>
      <vt:variant>
        <vt:lpwstr/>
      </vt:variant>
      <vt:variant>
        <vt:lpwstr>_Toc244906040</vt:lpwstr>
      </vt:variant>
      <vt:variant>
        <vt:i4>2031670</vt:i4>
      </vt:variant>
      <vt:variant>
        <vt:i4>290</vt:i4>
      </vt:variant>
      <vt:variant>
        <vt:i4>0</vt:i4>
      </vt:variant>
      <vt:variant>
        <vt:i4>5</vt:i4>
      </vt:variant>
      <vt:variant>
        <vt:lpwstr/>
      </vt:variant>
      <vt:variant>
        <vt:lpwstr>_Toc244906039</vt:lpwstr>
      </vt:variant>
      <vt:variant>
        <vt:i4>2031670</vt:i4>
      </vt:variant>
      <vt:variant>
        <vt:i4>284</vt:i4>
      </vt:variant>
      <vt:variant>
        <vt:i4>0</vt:i4>
      </vt:variant>
      <vt:variant>
        <vt:i4>5</vt:i4>
      </vt:variant>
      <vt:variant>
        <vt:lpwstr/>
      </vt:variant>
      <vt:variant>
        <vt:lpwstr>_Toc244906038</vt:lpwstr>
      </vt:variant>
      <vt:variant>
        <vt:i4>2031670</vt:i4>
      </vt:variant>
      <vt:variant>
        <vt:i4>278</vt:i4>
      </vt:variant>
      <vt:variant>
        <vt:i4>0</vt:i4>
      </vt:variant>
      <vt:variant>
        <vt:i4>5</vt:i4>
      </vt:variant>
      <vt:variant>
        <vt:lpwstr/>
      </vt:variant>
      <vt:variant>
        <vt:lpwstr>_Toc244906037</vt:lpwstr>
      </vt:variant>
      <vt:variant>
        <vt:i4>2031670</vt:i4>
      </vt:variant>
      <vt:variant>
        <vt:i4>272</vt:i4>
      </vt:variant>
      <vt:variant>
        <vt:i4>0</vt:i4>
      </vt:variant>
      <vt:variant>
        <vt:i4>5</vt:i4>
      </vt:variant>
      <vt:variant>
        <vt:lpwstr/>
      </vt:variant>
      <vt:variant>
        <vt:lpwstr>_Toc244906036</vt:lpwstr>
      </vt:variant>
      <vt:variant>
        <vt:i4>2031670</vt:i4>
      </vt:variant>
      <vt:variant>
        <vt:i4>266</vt:i4>
      </vt:variant>
      <vt:variant>
        <vt:i4>0</vt:i4>
      </vt:variant>
      <vt:variant>
        <vt:i4>5</vt:i4>
      </vt:variant>
      <vt:variant>
        <vt:lpwstr/>
      </vt:variant>
      <vt:variant>
        <vt:lpwstr>_Toc244906035</vt:lpwstr>
      </vt:variant>
      <vt:variant>
        <vt:i4>2031670</vt:i4>
      </vt:variant>
      <vt:variant>
        <vt:i4>260</vt:i4>
      </vt:variant>
      <vt:variant>
        <vt:i4>0</vt:i4>
      </vt:variant>
      <vt:variant>
        <vt:i4>5</vt:i4>
      </vt:variant>
      <vt:variant>
        <vt:lpwstr/>
      </vt:variant>
      <vt:variant>
        <vt:lpwstr>_Toc244906034</vt:lpwstr>
      </vt:variant>
      <vt:variant>
        <vt:i4>2031670</vt:i4>
      </vt:variant>
      <vt:variant>
        <vt:i4>254</vt:i4>
      </vt:variant>
      <vt:variant>
        <vt:i4>0</vt:i4>
      </vt:variant>
      <vt:variant>
        <vt:i4>5</vt:i4>
      </vt:variant>
      <vt:variant>
        <vt:lpwstr/>
      </vt:variant>
      <vt:variant>
        <vt:lpwstr>_Toc244906033</vt:lpwstr>
      </vt:variant>
      <vt:variant>
        <vt:i4>2031670</vt:i4>
      </vt:variant>
      <vt:variant>
        <vt:i4>248</vt:i4>
      </vt:variant>
      <vt:variant>
        <vt:i4>0</vt:i4>
      </vt:variant>
      <vt:variant>
        <vt:i4>5</vt:i4>
      </vt:variant>
      <vt:variant>
        <vt:lpwstr/>
      </vt:variant>
      <vt:variant>
        <vt:lpwstr>_Toc244906032</vt:lpwstr>
      </vt:variant>
      <vt:variant>
        <vt:i4>2031670</vt:i4>
      </vt:variant>
      <vt:variant>
        <vt:i4>242</vt:i4>
      </vt:variant>
      <vt:variant>
        <vt:i4>0</vt:i4>
      </vt:variant>
      <vt:variant>
        <vt:i4>5</vt:i4>
      </vt:variant>
      <vt:variant>
        <vt:lpwstr/>
      </vt:variant>
      <vt:variant>
        <vt:lpwstr>_Toc244906031</vt:lpwstr>
      </vt:variant>
      <vt:variant>
        <vt:i4>2031670</vt:i4>
      </vt:variant>
      <vt:variant>
        <vt:i4>236</vt:i4>
      </vt:variant>
      <vt:variant>
        <vt:i4>0</vt:i4>
      </vt:variant>
      <vt:variant>
        <vt:i4>5</vt:i4>
      </vt:variant>
      <vt:variant>
        <vt:lpwstr/>
      </vt:variant>
      <vt:variant>
        <vt:lpwstr>_Toc244906030</vt:lpwstr>
      </vt:variant>
      <vt:variant>
        <vt:i4>1966134</vt:i4>
      </vt:variant>
      <vt:variant>
        <vt:i4>230</vt:i4>
      </vt:variant>
      <vt:variant>
        <vt:i4>0</vt:i4>
      </vt:variant>
      <vt:variant>
        <vt:i4>5</vt:i4>
      </vt:variant>
      <vt:variant>
        <vt:lpwstr/>
      </vt:variant>
      <vt:variant>
        <vt:lpwstr>_Toc244906029</vt:lpwstr>
      </vt:variant>
      <vt:variant>
        <vt:i4>1966134</vt:i4>
      </vt:variant>
      <vt:variant>
        <vt:i4>224</vt:i4>
      </vt:variant>
      <vt:variant>
        <vt:i4>0</vt:i4>
      </vt:variant>
      <vt:variant>
        <vt:i4>5</vt:i4>
      </vt:variant>
      <vt:variant>
        <vt:lpwstr/>
      </vt:variant>
      <vt:variant>
        <vt:lpwstr>_Toc244906028</vt:lpwstr>
      </vt:variant>
      <vt:variant>
        <vt:i4>1966134</vt:i4>
      </vt:variant>
      <vt:variant>
        <vt:i4>218</vt:i4>
      </vt:variant>
      <vt:variant>
        <vt:i4>0</vt:i4>
      </vt:variant>
      <vt:variant>
        <vt:i4>5</vt:i4>
      </vt:variant>
      <vt:variant>
        <vt:lpwstr/>
      </vt:variant>
      <vt:variant>
        <vt:lpwstr>_Toc244906027</vt:lpwstr>
      </vt:variant>
      <vt:variant>
        <vt:i4>1966134</vt:i4>
      </vt:variant>
      <vt:variant>
        <vt:i4>212</vt:i4>
      </vt:variant>
      <vt:variant>
        <vt:i4>0</vt:i4>
      </vt:variant>
      <vt:variant>
        <vt:i4>5</vt:i4>
      </vt:variant>
      <vt:variant>
        <vt:lpwstr/>
      </vt:variant>
      <vt:variant>
        <vt:lpwstr>_Toc244906026</vt:lpwstr>
      </vt:variant>
      <vt:variant>
        <vt:i4>1966134</vt:i4>
      </vt:variant>
      <vt:variant>
        <vt:i4>206</vt:i4>
      </vt:variant>
      <vt:variant>
        <vt:i4>0</vt:i4>
      </vt:variant>
      <vt:variant>
        <vt:i4>5</vt:i4>
      </vt:variant>
      <vt:variant>
        <vt:lpwstr/>
      </vt:variant>
      <vt:variant>
        <vt:lpwstr>_Toc244906025</vt:lpwstr>
      </vt:variant>
      <vt:variant>
        <vt:i4>1966134</vt:i4>
      </vt:variant>
      <vt:variant>
        <vt:i4>200</vt:i4>
      </vt:variant>
      <vt:variant>
        <vt:i4>0</vt:i4>
      </vt:variant>
      <vt:variant>
        <vt:i4>5</vt:i4>
      </vt:variant>
      <vt:variant>
        <vt:lpwstr/>
      </vt:variant>
      <vt:variant>
        <vt:lpwstr>_Toc244906024</vt:lpwstr>
      </vt:variant>
      <vt:variant>
        <vt:i4>1966134</vt:i4>
      </vt:variant>
      <vt:variant>
        <vt:i4>194</vt:i4>
      </vt:variant>
      <vt:variant>
        <vt:i4>0</vt:i4>
      </vt:variant>
      <vt:variant>
        <vt:i4>5</vt:i4>
      </vt:variant>
      <vt:variant>
        <vt:lpwstr/>
      </vt:variant>
      <vt:variant>
        <vt:lpwstr>_Toc244906023</vt:lpwstr>
      </vt:variant>
      <vt:variant>
        <vt:i4>1966134</vt:i4>
      </vt:variant>
      <vt:variant>
        <vt:i4>188</vt:i4>
      </vt:variant>
      <vt:variant>
        <vt:i4>0</vt:i4>
      </vt:variant>
      <vt:variant>
        <vt:i4>5</vt:i4>
      </vt:variant>
      <vt:variant>
        <vt:lpwstr/>
      </vt:variant>
      <vt:variant>
        <vt:lpwstr>_Toc244906022</vt:lpwstr>
      </vt:variant>
      <vt:variant>
        <vt:i4>1966134</vt:i4>
      </vt:variant>
      <vt:variant>
        <vt:i4>182</vt:i4>
      </vt:variant>
      <vt:variant>
        <vt:i4>0</vt:i4>
      </vt:variant>
      <vt:variant>
        <vt:i4>5</vt:i4>
      </vt:variant>
      <vt:variant>
        <vt:lpwstr/>
      </vt:variant>
      <vt:variant>
        <vt:lpwstr>_Toc244906021</vt:lpwstr>
      </vt:variant>
      <vt:variant>
        <vt:i4>1966134</vt:i4>
      </vt:variant>
      <vt:variant>
        <vt:i4>176</vt:i4>
      </vt:variant>
      <vt:variant>
        <vt:i4>0</vt:i4>
      </vt:variant>
      <vt:variant>
        <vt:i4>5</vt:i4>
      </vt:variant>
      <vt:variant>
        <vt:lpwstr/>
      </vt:variant>
      <vt:variant>
        <vt:lpwstr>_Toc244906020</vt:lpwstr>
      </vt:variant>
      <vt:variant>
        <vt:i4>1900598</vt:i4>
      </vt:variant>
      <vt:variant>
        <vt:i4>170</vt:i4>
      </vt:variant>
      <vt:variant>
        <vt:i4>0</vt:i4>
      </vt:variant>
      <vt:variant>
        <vt:i4>5</vt:i4>
      </vt:variant>
      <vt:variant>
        <vt:lpwstr/>
      </vt:variant>
      <vt:variant>
        <vt:lpwstr>_Toc244906019</vt:lpwstr>
      </vt:variant>
      <vt:variant>
        <vt:i4>1900598</vt:i4>
      </vt:variant>
      <vt:variant>
        <vt:i4>164</vt:i4>
      </vt:variant>
      <vt:variant>
        <vt:i4>0</vt:i4>
      </vt:variant>
      <vt:variant>
        <vt:i4>5</vt:i4>
      </vt:variant>
      <vt:variant>
        <vt:lpwstr/>
      </vt:variant>
      <vt:variant>
        <vt:lpwstr>_Toc244906018</vt:lpwstr>
      </vt:variant>
      <vt:variant>
        <vt:i4>1900598</vt:i4>
      </vt:variant>
      <vt:variant>
        <vt:i4>158</vt:i4>
      </vt:variant>
      <vt:variant>
        <vt:i4>0</vt:i4>
      </vt:variant>
      <vt:variant>
        <vt:i4>5</vt:i4>
      </vt:variant>
      <vt:variant>
        <vt:lpwstr/>
      </vt:variant>
      <vt:variant>
        <vt:lpwstr>_Toc244906017</vt:lpwstr>
      </vt:variant>
      <vt:variant>
        <vt:i4>1900598</vt:i4>
      </vt:variant>
      <vt:variant>
        <vt:i4>152</vt:i4>
      </vt:variant>
      <vt:variant>
        <vt:i4>0</vt:i4>
      </vt:variant>
      <vt:variant>
        <vt:i4>5</vt:i4>
      </vt:variant>
      <vt:variant>
        <vt:lpwstr/>
      </vt:variant>
      <vt:variant>
        <vt:lpwstr>_Toc244906016</vt:lpwstr>
      </vt:variant>
      <vt:variant>
        <vt:i4>1900598</vt:i4>
      </vt:variant>
      <vt:variant>
        <vt:i4>146</vt:i4>
      </vt:variant>
      <vt:variant>
        <vt:i4>0</vt:i4>
      </vt:variant>
      <vt:variant>
        <vt:i4>5</vt:i4>
      </vt:variant>
      <vt:variant>
        <vt:lpwstr/>
      </vt:variant>
      <vt:variant>
        <vt:lpwstr>_Toc244906015</vt:lpwstr>
      </vt:variant>
      <vt:variant>
        <vt:i4>1900598</vt:i4>
      </vt:variant>
      <vt:variant>
        <vt:i4>140</vt:i4>
      </vt:variant>
      <vt:variant>
        <vt:i4>0</vt:i4>
      </vt:variant>
      <vt:variant>
        <vt:i4>5</vt:i4>
      </vt:variant>
      <vt:variant>
        <vt:lpwstr/>
      </vt:variant>
      <vt:variant>
        <vt:lpwstr>_Toc244906014</vt:lpwstr>
      </vt:variant>
      <vt:variant>
        <vt:i4>1900598</vt:i4>
      </vt:variant>
      <vt:variant>
        <vt:i4>134</vt:i4>
      </vt:variant>
      <vt:variant>
        <vt:i4>0</vt:i4>
      </vt:variant>
      <vt:variant>
        <vt:i4>5</vt:i4>
      </vt:variant>
      <vt:variant>
        <vt:lpwstr/>
      </vt:variant>
      <vt:variant>
        <vt:lpwstr>_Toc244906013</vt:lpwstr>
      </vt:variant>
      <vt:variant>
        <vt:i4>1900598</vt:i4>
      </vt:variant>
      <vt:variant>
        <vt:i4>128</vt:i4>
      </vt:variant>
      <vt:variant>
        <vt:i4>0</vt:i4>
      </vt:variant>
      <vt:variant>
        <vt:i4>5</vt:i4>
      </vt:variant>
      <vt:variant>
        <vt:lpwstr/>
      </vt:variant>
      <vt:variant>
        <vt:lpwstr>_Toc244906012</vt:lpwstr>
      </vt:variant>
      <vt:variant>
        <vt:i4>1900598</vt:i4>
      </vt:variant>
      <vt:variant>
        <vt:i4>122</vt:i4>
      </vt:variant>
      <vt:variant>
        <vt:i4>0</vt:i4>
      </vt:variant>
      <vt:variant>
        <vt:i4>5</vt:i4>
      </vt:variant>
      <vt:variant>
        <vt:lpwstr/>
      </vt:variant>
      <vt:variant>
        <vt:lpwstr>_Toc244906011</vt:lpwstr>
      </vt:variant>
      <vt:variant>
        <vt:i4>1900598</vt:i4>
      </vt:variant>
      <vt:variant>
        <vt:i4>116</vt:i4>
      </vt:variant>
      <vt:variant>
        <vt:i4>0</vt:i4>
      </vt:variant>
      <vt:variant>
        <vt:i4>5</vt:i4>
      </vt:variant>
      <vt:variant>
        <vt:lpwstr/>
      </vt:variant>
      <vt:variant>
        <vt:lpwstr>_Toc244906010</vt:lpwstr>
      </vt:variant>
      <vt:variant>
        <vt:i4>1835062</vt:i4>
      </vt:variant>
      <vt:variant>
        <vt:i4>110</vt:i4>
      </vt:variant>
      <vt:variant>
        <vt:i4>0</vt:i4>
      </vt:variant>
      <vt:variant>
        <vt:i4>5</vt:i4>
      </vt:variant>
      <vt:variant>
        <vt:lpwstr/>
      </vt:variant>
      <vt:variant>
        <vt:lpwstr>_Toc244906009</vt:lpwstr>
      </vt:variant>
      <vt:variant>
        <vt:i4>1835062</vt:i4>
      </vt:variant>
      <vt:variant>
        <vt:i4>104</vt:i4>
      </vt:variant>
      <vt:variant>
        <vt:i4>0</vt:i4>
      </vt:variant>
      <vt:variant>
        <vt:i4>5</vt:i4>
      </vt:variant>
      <vt:variant>
        <vt:lpwstr/>
      </vt:variant>
      <vt:variant>
        <vt:lpwstr>_Toc244906008</vt:lpwstr>
      </vt:variant>
      <vt:variant>
        <vt:i4>1835062</vt:i4>
      </vt:variant>
      <vt:variant>
        <vt:i4>98</vt:i4>
      </vt:variant>
      <vt:variant>
        <vt:i4>0</vt:i4>
      </vt:variant>
      <vt:variant>
        <vt:i4>5</vt:i4>
      </vt:variant>
      <vt:variant>
        <vt:lpwstr/>
      </vt:variant>
      <vt:variant>
        <vt:lpwstr>_Toc244906007</vt:lpwstr>
      </vt:variant>
      <vt:variant>
        <vt:i4>1835062</vt:i4>
      </vt:variant>
      <vt:variant>
        <vt:i4>92</vt:i4>
      </vt:variant>
      <vt:variant>
        <vt:i4>0</vt:i4>
      </vt:variant>
      <vt:variant>
        <vt:i4>5</vt:i4>
      </vt:variant>
      <vt:variant>
        <vt:lpwstr/>
      </vt:variant>
      <vt:variant>
        <vt:lpwstr>_Toc244906006</vt:lpwstr>
      </vt:variant>
      <vt:variant>
        <vt:i4>1835062</vt:i4>
      </vt:variant>
      <vt:variant>
        <vt:i4>86</vt:i4>
      </vt:variant>
      <vt:variant>
        <vt:i4>0</vt:i4>
      </vt:variant>
      <vt:variant>
        <vt:i4>5</vt:i4>
      </vt:variant>
      <vt:variant>
        <vt:lpwstr/>
      </vt:variant>
      <vt:variant>
        <vt:lpwstr>_Toc244906005</vt:lpwstr>
      </vt:variant>
      <vt:variant>
        <vt:i4>1835062</vt:i4>
      </vt:variant>
      <vt:variant>
        <vt:i4>80</vt:i4>
      </vt:variant>
      <vt:variant>
        <vt:i4>0</vt:i4>
      </vt:variant>
      <vt:variant>
        <vt:i4>5</vt:i4>
      </vt:variant>
      <vt:variant>
        <vt:lpwstr/>
      </vt:variant>
      <vt:variant>
        <vt:lpwstr>_Toc244906004</vt:lpwstr>
      </vt:variant>
      <vt:variant>
        <vt:i4>1835062</vt:i4>
      </vt:variant>
      <vt:variant>
        <vt:i4>74</vt:i4>
      </vt:variant>
      <vt:variant>
        <vt:i4>0</vt:i4>
      </vt:variant>
      <vt:variant>
        <vt:i4>5</vt:i4>
      </vt:variant>
      <vt:variant>
        <vt:lpwstr/>
      </vt:variant>
      <vt:variant>
        <vt:lpwstr>_Toc244906003</vt:lpwstr>
      </vt:variant>
      <vt:variant>
        <vt:i4>1835062</vt:i4>
      </vt:variant>
      <vt:variant>
        <vt:i4>68</vt:i4>
      </vt:variant>
      <vt:variant>
        <vt:i4>0</vt:i4>
      </vt:variant>
      <vt:variant>
        <vt:i4>5</vt:i4>
      </vt:variant>
      <vt:variant>
        <vt:lpwstr/>
      </vt:variant>
      <vt:variant>
        <vt:lpwstr>_Toc244906002</vt:lpwstr>
      </vt:variant>
      <vt:variant>
        <vt:i4>1835062</vt:i4>
      </vt:variant>
      <vt:variant>
        <vt:i4>62</vt:i4>
      </vt:variant>
      <vt:variant>
        <vt:i4>0</vt:i4>
      </vt:variant>
      <vt:variant>
        <vt:i4>5</vt:i4>
      </vt:variant>
      <vt:variant>
        <vt:lpwstr/>
      </vt:variant>
      <vt:variant>
        <vt:lpwstr>_Toc244906001</vt:lpwstr>
      </vt:variant>
      <vt:variant>
        <vt:i4>1835062</vt:i4>
      </vt:variant>
      <vt:variant>
        <vt:i4>56</vt:i4>
      </vt:variant>
      <vt:variant>
        <vt:i4>0</vt:i4>
      </vt:variant>
      <vt:variant>
        <vt:i4>5</vt:i4>
      </vt:variant>
      <vt:variant>
        <vt:lpwstr/>
      </vt:variant>
      <vt:variant>
        <vt:lpwstr>_Toc244906000</vt:lpwstr>
      </vt:variant>
      <vt:variant>
        <vt:i4>1441855</vt:i4>
      </vt:variant>
      <vt:variant>
        <vt:i4>50</vt:i4>
      </vt:variant>
      <vt:variant>
        <vt:i4>0</vt:i4>
      </vt:variant>
      <vt:variant>
        <vt:i4>5</vt:i4>
      </vt:variant>
      <vt:variant>
        <vt:lpwstr/>
      </vt:variant>
      <vt:variant>
        <vt:lpwstr>_Toc244905999</vt:lpwstr>
      </vt:variant>
      <vt:variant>
        <vt:i4>1441855</vt:i4>
      </vt:variant>
      <vt:variant>
        <vt:i4>44</vt:i4>
      </vt:variant>
      <vt:variant>
        <vt:i4>0</vt:i4>
      </vt:variant>
      <vt:variant>
        <vt:i4>5</vt:i4>
      </vt:variant>
      <vt:variant>
        <vt:lpwstr/>
      </vt:variant>
      <vt:variant>
        <vt:lpwstr>_Toc244905998</vt:lpwstr>
      </vt:variant>
      <vt:variant>
        <vt:i4>1441855</vt:i4>
      </vt:variant>
      <vt:variant>
        <vt:i4>38</vt:i4>
      </vt:variant>
      <vt:variant>
        <vt:i4>0</vt:i4>
      </vt:variant>
      <vt:variant>
        <vt:i4>5</vt:i4>
      </vt:variant>
      <vt:variant>
        <vt:lpwstr/>
      </vt:variant>
      <vt:variant>
        <vt:lpwstr>_Toc244905997</vt:lpwstr>
      </vt:variant>
      <vt:variant>
        <vt:i4>1441855</vt:i4>
      </vt:variant>
      <vt:variant>
        <vt:i4>32</vt:i4>
      </vt:variant>
      <vt:variant>
        <vt:i4>0</vt:i4>
      </vt:variant>
      <vt:variant>
        <vt:i4>5</vt:i4>
      </vt:variant>
      <vt:variant>
        <vt:lpwstr/>
      </vt:variant>
      <vt:variant>
        <vt:lpwstr>_Toc244905996</vt:lpwstr>
      </vt:variant>
      <vt:variant>
        <vt:i4>1441855</vt:i4>
      </vt:variant>
      <vt:variant>
        <vt:i4>26</vt:i4>
      </vt:variant>
      <vt:variant>
        <vt:i4>0</vt:i4>
      </vt:variant>
      <vt:variant>
        <vt:i4>5</vt:i4>
      </vt:variant>
      <vt:variant>
        <vt:lpwstr/>
      </vt:variant>
      <vt:variant>
        <vt:lpwstr>_Toc244905995</vt:lpwstr>
      </vt:variant>
      <vt:variant>
        <vt:i4>1441855</vt:i4>
      </vt:variant>
      <vt:variant>
        <vt:i4>20</vt:i4>
      </vt:variant>
      <vt:variant>
        <vt:i4>0</vt:i4>
      </vt:variant>
      <vt:variant>
        <vt:i4>5</vt:i4>
      </vt:variant>
      <vt:variant>
        <vt:lpwstr/>
      </vt:variant>
      <vt:variant>
        <vt:lpwstr>_Toc244905994</vt:lpwstr>
      </vt:variant>
      <vt:variant>
        <vt:i4>1441855</vt:i4>
      </vt:variant>
      <vt:variant>
        <vt:i4>14</vt:i4>
      </vt:variant>
      <vt:variant>
        <vt:i4>0</vt:i4>
      </vt:variant>
      <vt:variant>
        <vt:i4>5</vt:i4>
      </vt:variant>
      <vt:variant>
        <vt:lpwstr/>
      </vt:variant>
      <vt:variant>
        <vt:lpwstr>_Toc244905993</vt:lpwstr>
      </vt:variant>
      <vt:variant>
        <vt:i4>1441855</vt:i4>
      </vt:variant>
      <vt:variant>
        <vt:i4>8</vt:i4>
      </vt:variant>
      <vt:variant>
        <vt:i4>0</vt:i4>
      </vt:variant>
      <vt:variant>
        <vt:i4>5</vt:i4>
      </vt:variant>
      <vt:variant>
        <vt:lpwstr/>
      </vt:variant>
      <vt:variant>
        <vt:lpwstr>_Toc244905992</vt:lpwstr>
      </vt:variant>
      <vt:variant>
        <vt:i4>1441855</vt:i4>
      </vt:variant>
      <vt:variant>
        <vt:i4>2</vt:i4>
      </vt:variant>
      <vt:variant>
        <vt:i4>0</vt:i4>
      </vt:variant>
      <vt:variant>
        <vt:i4>5</vt:i4>
      </vt:variant>
      <vt:variant>
        <vt:lpwstr/>
      </vt:variant>
      <vt:variant>
        <vt:lpwstr>_Toc244905991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Steven McBurney</dc:creator>
  <dc:description>Preformatted SP2005 (PRIMARY file for your use)</dc:description>
  <cp:lastModifiedBy>McBurney, Steven (DOT)</cp:lastModifiedBy>
  <cp:revision>4</cp:revision>
  <cp:lastPrinted>2019-10-08T20:31:00Z</cp:lastPrinted>
  <dcterms:created xsi:type="dcterms:W3CDTF">2021-03-04T12:36:00Z</dcterms:created>
  <dcterms:modified xsi:type="dcterms:W3CDTF">2021-03-04T12:56:00Z</dcterms:modified>
</cp:coreProperties>
</file>