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341B" w:rsidRDefault="00CE46D4">
      <w:r>
        <w:t>The below is a list of comments and our response to those comments.</w:t>
      </w:r>
    </w:p>
    <w:p w:rsidR="007212A5" w:rsidRDefault="00621111">
      <w:r w:rsidRPr="003C7001">
        <w:rPr>
          <w:rFonts w:ascii="Tahoma" w:eastAsia="Times New Roman" w:hAnsi="Tahoma" w:cs="Tahoma"/>
          <w:b/>
          <w:caps/>
          <w:sz w:val="16"/>
          <w:szCs w:val="16"/>
        </w:rPr>
        <w:t>1717</w:t>
      </w:r>
      <w:r w:rsidRPr="003C7001">
        <w:rPr>
          <w:rFonts w:ascii="Tahoma" w:eastAsia="Times New Roman" w:hAnsi="Tahoma" w:cs="Tahoma"/>
          <w:b/>
          <w:caps/>
          <w:sz w:val="16"/>
          <w:szCs w:val="16"/>
        </w:rPr>
        <w:tab/>
        <w:t>Air, Land, and Water Pollution</w:t>
      </w:r>
    </w:p>
    <w:p w:rsidR="0019732E" w:rsidRDefault="003F5154">
      <w:r>
        <w:t>COMMENT:</w:t>
      </w:r>
      <w:r w:rsidR="00BD2946">
        <w:t xml:space="preserve"> </w:t>
      </w:r>
      <w:r w:rsidR="00CF7CAB">
        <w:t>W</w:t>
      </w:r>
      <w:r w:rsidR="00CE46D4">
        <w:t>e received comment to 1717</w:t>
      </w:r>
      <w:r w:rsidR="0019732E">
        <w:t>.1</w:t>
      </w:r>
      <w:r w:rsidR="0015553E">
        <w:t>B</w:t>
      </w:r>
      <w:r w:rsidR="0019732E">
        <w:t xml:space="preserve"> </w:t>
      </w:r>
      <w:r w:rsidR="00CE46D4">
        <w:t>regarding that this s</w:t>
      </w:r>
      <w:r w:rsidR="0019732E">
        <w:t xml:space="preserve">ection </w:t>
      </w:r>
      <w:r w:rsidR="00CE46D4">
        <w:t xml:space="preserve">is </w:t>
      </w:r>
      <w:r w:rsidR="0019732E">
        <w:t>modified to include</w:t>
      </w:r>
      <w:r w:rsidR="006A4CD4">
        <w:t>,</w:t>
      </w:r>
      <w:r w:rsidR="0019732E">
        <w:t xml:space="preserve"> </w:t>
      </w:r>
      <w:r w:rsidR="006A4CD4">
        <w:t>“When</w:t>
      </w:r>
      <w:r w:rsidR="0019732E">
        <w:t xml:space="preserve"> there are permits issued for a project, all conditions of those permits shall be met</w:t>
      </w:r>
      <w:r w:rsidR="00CF7CAB">
        <w:t>.</w:t>
      </w:r>
      <w:r w:rsidR="006A4CD4">
        <w:t>”</w:t>
      </w:r>
      <w:r w:rsidR="00CF7CAB">
        <w:t xml:space="preserve"> </w:t>
      </w:r>
      <w:r w:rsidR="009A744C">
        <w:t>This</w:t>
      </w:r>
      <w:r w:rsidR="00CF7CAB">
        <w:t xml:space="preserve"> </w:t>
      </w:r>
      <w:r w:rsidR="009A744C">
        <w:t xml:space="preserve">is </w:t>
      </w:r>
      <w:r w:rsidR="00CF7CAB">
        <w:t>OK</w:t>
      </w:r>
      <w:r w:rsidR="009A744C">
        <w:t>,</w:t>
      </w:r>
      <w:r w:rsidR="00CF7CAB">
        <w:t xml:space="preserve"> but </w:t>
      </w:r>
      <w:r w:rsidR="0019732E">
        <w:t xml:space="preserve">somewhere in the contract should have those requirement either </w:t>
      </w:r>
      <w:r w:rsidR="00CF7CAB">
        <w:t xml:space="preserve">in </w:t>
      </w:r>
      <w:r w:rsidR="0019732E">
        <w:t xml:space="preserve">provisions or </w:t>
      </w:r>
      <w:r w:rsidR="00CF7CAB">
        <w:t xml:space="preserve">the </w:t>
      </w:r>
      <w:r w:rsidR="0019732E">
        <w:t>plan</w:t>
      </w:r>
      <w:r w:rsidR="00CF7CAB">
        <w:t>s</w:t>
      </w:r>
      <w:r w:rsidR="0019732E">
        <w:t xml:space="preserve"> </w:t>
      </w:r>
      <w:r w:rsidR="00CF7CAB">
        <w:t>to show that the</w:t>
      </w:r>
      <w:r w:rsidR="0019732E">
        <w:t xml:space="preserve"> requirement</w:t>
      </w:r>
      <w:r w:rsidR="00CF7CAB">
        <w:t>s</w:t>
      </w:r>
      <w:r w:rsidR="0019732E">
        <w:t xml:space="preserve"> are clearly understood.</w:t>
      </w:r>
    </w:p>
    <w:p w:rsidR="00BD2946" w:rsidRDefault="00A933AC">
      <w:r>
        <w:t>RESPONSE</w:t>
      </w:r>
      <w:r w:rsidR="003F5154">
        <w:t>:</w:t>
      </w:r>
      <w:r w:rsidR="00BD2946">
        <w:t xml:space="preserve"> This sentence was removed.  Contractor</w:t>
      </w:r>
      <w:r w:rsidR="00AE18B4">
        <w:t>s are</w:t>
      </w:r>
      <w:r w:rsidR="00BD2946">
        <w:t xml:space="preserve"> required to complete the NPDES permit application and obtain a copy of the permit requirements which is part of the contract.  </w:t>
      </w:r>
    </w:p>
    <w:p w:rsidR="007212A5" w:rsidRDefault="003F5154">
      <w:r>
        <w:t>COMMENT:</w:t>
      </w:r>
      <w:r w:rsidR="00CF7CAB" w:rsidRPr="00CF7CAB">
        <w:t xml:space="preserve"> </w:t>
      </w:r>
      <w:r w:rsidR="00CF7CAB">
        <w:t>We received comment to 1717</w:t>
      </w:r>
      <w:r w:rsidR="00BD2946">
        <w:t xml:space="preserve"> </w:t>
      </w:r>
      <w:r w:rsidR="0019732E">
        <w:t>.1</w:t>
      </w:r>
      <w:r w:rsidR="0015553E">
        <w:t>B</w:t>
      </w:r>
      <w:r w:rsidR="0019732E">
        <w:t xml:space="preserve"> </w:t>
      </w:r>
      <w:r w:rsidR="00CF7CAB">
        <w:t>regarding that this s</w:t>
      </w:r>
      <w:r w:rsidR="0019732E">
        <w:t xml:space="preserve">ection </w:t>
      </w:r>
      <w:r w:rsidR="00CF7CAB">
        <w:t xml:space="preserve">is </w:t>
      </w:r>
      <w:r w:rsidR="0019732E">
        <w:t xml:space="preserve">modified to include, </w:t>
      </w:r>
      <w:r w:rsidR="006A4CD4">
        <w:t>“The</w:t>
      </w:r>
      <w:r w:rsidR="0019732E">
        <w:t xml:space="preserve"> contractor shall avoid the crossing of streams and rivers unless approved by the jurisdictional authority</w:t>
      </w:r>
      <w:r w:rsidR="006A4CD4">
        <w:t>.</w:t>
      </w:r>
      <w:r w:rsidR="0019732E">
        <w:t xml:space="preserve">” </w:t>
      </w:r>
      <w:r w:rsidR="009A744C">
        <w:t>This is ok, but t</w:t>
      </w:r>
      <w:r w:rsidR="0019732E">
        <w:t xml:space="preserve">he DOT should have in the contract </w:t>
      </w:r>
      <w:r w:rsidR="00CF7CAB">
        <w:t xml:space="preserve">stating </w:t>
      </w:r>
      <w:r w:rsidR="0019732E">
        <w:t xml:space="preserve">if crossings will or will not be allowed by the jurisdictional authority.  </w:t>
      </w:r>
    </w:p>
    <w:p w:rsidR="00BD2946" w:rsidRDefault="00A933AC">
      <w:r>
        <w:t>RESPONSE</w:t>
      </w:r>
      <w:r w:rsidR="003F5154">
        <w:t>:</w:t>
      </w:r>
      <w:r w:rsidR="00BD2946">
        <w:t xml:space="preserve">  The department is not responsible for contractor’s means and methods for the work including crossing streams.</w:t>
      </w:r>
      <w:r w:rsidR="009A744C">
        <w:t xml:space="preserve"> </w:t>
      </w:r>
      <w:r w:rsidR="00BD2946">
        <w:t xml:space="preserve"> </w:t>
      </w:r>
    </w:p>
    <w:p w:rsidR="0015553E" w:rsidRDefault="0015553E" w:rsidP="0015553E">
      <w:r>
        <w:t>Based on comments we have revised this section to read as follows:</w:t>
      </w:r>
    </w:p>
    <w:p w:rsidR="0015553E" w:rsidRPr="003C7001" w:rsidRDefault="0015553E" w:rsidP="0015553E">
      <w:pPr>
        <w:keepNext/>
        <w:tabs>
          <w:tab w:val="left" w:pos="1440"/>
          <w:tab w:val="right" w:leader="dot" w:pos="9360"/>
        </w:tabs>
        <w:autoSpaceDE w:val="0"/>
        <w:autoSpaceDN w:val="0"/>
        <w:adjustRightInd w:val="0"/>
        <w:spacing w:after="0" w:line="240" w:lineRule="auto"/>
        <w:ind w:left="1440" w:hanging="720"/>
        <w:rPr>
          <w:rFonts w:ascii="Tahoma" w:eastAsia="Times New Roman" w:hAnsi="Tahoma" w:cs="Tahoma"/>
          <w:b/>
          <w:bCs/>
          <w:sz w:val="16"/>
          <w:szCs w:val="16"/>
        </w:rPr>
      </w:pPr>
      <w:r w:rsidRPr="003C7001">
        <w:rPr>
          <w:rFonts w:ascii="Tahoma" w:eastAsia="Times New Roman" w:hAnsi="Tahoma" w:cs="Tahoma"/>
          <w:b/>
          <w:bCs/>
          <w:sz w:val="16"/>
          <w:szCs w:val="16"/>
        </w:rPr>
        <w:t>B</w:t>
      </w:r>
      <w:r w:rsidRPr="003C7001">
        <w:rPr>
          <w:rFonts w:ascii="Tahoma" w:eastAsia="Times New Roman" w:hAnsi="Tahoma" w:cs="Tahoma"/>
          <w:b/>
          <w:bCs/>
          <w:sz w:val="16"/>
          <w:szCs w:val="16"/>
        </w:rPr>
        <w:tab/>
        <w:t>Water Protection</w:t>
      </w:r>
    </w:p>
    <w:p w:rsidR="0015553E" w:rsidRPr="003C7001" w:rsidRDefault="0015553E" w:rsidP="0015553E">
      <w:pPr>
        <w:autoSpaceDE w:val="0"/>
        <w:autoSpaceDN w:val="0"/>
        <w:adjustRightInd w:val="0"/>
        <w:spacing w:after="0" w:line="240" w:lineRule="auto"/>
        <w:ind w:firstLine="720"/>
        <w:rPr>
          <w:rFonts w:ascii="Tahoma" w:eastAsia="Times New Roman" w:hAnsi="Tahoma" w:cs="Tahoma"/>
          <w:sz w:val="16"/>
          <w:szCs w:val="16"/>
        </w:rPr>
      </w:pPr>
      <w:r w:rsidRPr="003C7001">
        <w:rPr>
          <w:rFonts w:ascii="Tahoma" w:eastAsia="Times New Roman" w:hAnsi="Tahoma" w:cs="Tahoma"/>
          <w:sz w:val="16"/>
          <w:szCs w:val="16"/>
        </w:rPr>
        <w:t xml:space="preserve">The Contractor shall take all practical precautions and actions necessary to prevent pollution of ground water and surface water with any particulate or liquid matter that may be harmful to fish, wild life, public health or cause a public nuisance. </w:t>
      </w:r>
    </w:p>
    <w:p w:rsidR="0015553E" w:rsidRPr="003C7001" w:rsidRDefault="0015553E" w:rsidP="0015553E">
      <w:pPr>
        <w:autoSpaceDE w:val="0"/>
        <w:autoSpaceDN w:val="0"/>
        <w:adjustRightInd w:val="0"/>
        <w:spacing w:after="0" w:line="240" w:lineRule="auto"/>
        <w:ind w:firstLine="720"/>
        <w:rPr>
          <w:rFonts w:ascii="Tahoma" w:eastAsia="Times New Roman" w:hAnsi="Tahoma" w:cs="Tahoma"/>
          <w:sz w:val="16"/>
          <w:szCs w:val="16"/>
        </w:rPr>
      </w:pPr>
    </w:p>
    <w:p w:rsidR="0015553E" w:rsidRPr="003C7001" w:rsidRDefault="0015553E" w:rsidP="0015553E">
      <w:pPr>
        <w:autoSpaceDE w:val="0"/>
        <w:autoSpaceDN w:val="0"/>
        <w:adjustRightInd w:val="0"/>
        <w:spacing w:after="0" w:line="240" w:lineRule="auto"/>
        <w:ind w:firstLine="720"/>
        <w:rPr>
          <w:rFonts w:ascii="Tahoma" w:eastAsia="Times New Roman" w:hAnsi="Tahoma" w:cs="Tahoma"/>
          <w:sz w:val="16"/>
          <w:szCs w:val="16"/>
        </w:rPr>
      </w:pPr>
      <w:r w:rsidRPr="003C7001">
        <w:rPr>
          <w:rFonts w:ascii="Tahoma" w:eastAsia="Times New Roman" w:hAnsi="Tahoma" w:cs="Tahoma"/>
          <w:sz w:val="16"/>
          <w:szCs w:val="16"/>
        </w:rPr>
        <w:t>The Contractor shall avoid the crossing of streams and rivers unless approved by the regulatory authority. The Contractor shall minimize water pollution from haul roads, work platforms, temporary earth fills, and other temporary staging areas used for construction. The Contractor shall restore all temporary crossings to pre-existing conditions or as shown in plan.</w:t>
      </w:r>
    </w:p>
    <w:p w:rsidR="0015553E" w:rsidRDefault="0015553E"/>
    <w:p w:rsidR="006A4CD4" w:rsidRDefault="003F5154">
      <w:r>
        <w:t>COMMENT:</w:t>
      </w:r>
      <w:r w:rsidR="00CF7CAB" w:rsidRPr="00CF7CAB">
        <w:t xml:space="preserve"> </w:t>
      </w:r>
      <w:r w:rsidR="00CF7CAB">
        <w:t>We received comment to 1717</w:t>
      </w:r>
      <w:r w:rsidR="006A4CD4">
        <w:t>.1D</w:t>
      </w:r>
      <w:r w:rsidR="00CF7CAB">
        <w:t xml:space="preserve"> </w:t>
      </w:r>
      <w:r w:rsidR="00A933AC">
        <w:t xml:space="preserve">regarding that </w:t>
      </w:r>
      <w:r w:rsidR="00CF7CAB">
        <w:t>t</w:t>
      </w:r>
      <w:r w:rsidR="006A4CD4">
        <w:t xml:space="preserve">he reference to particulate matter was removed. The intent of this section is to deal with dust control, </w:t>
      </w:r>
      <w:r w:rsidR="00AE18B4">
        <w:t>correct?  P</w:t>
      </w:r>
      <w:r w:rsidR="006A4CD4">
        <w:t xml:space="preserve">lease provide language that ties this to dust control, otherwise it will be misinterpreted. </w:t>
      </w:r>
    </w:p>
    <w:p w:rsidR="00BD2946" w:rsidRDefault="00A933AC">
      <w:r>
        <w:t>RESPONSE</w:t>
      </w:r>
      <w:r w:rsidR="003F5154">
        <w:t>:</w:t>
      </w:r>
      <w:r w:rsidR="00BD2946">
        <w:t xml:space="preserve"> We have provided a reference to the definitions </w:t>
      </w:r>
      <w:r w:rsidR="00AE18B4">
        <w:t>tying</w:t>
      </w:r>
      <w:r w:rsidR="00BD2946">
        <w:t xml:space="preserve"> this to dust control.</w:t>
      </w:r>
    </w:p>
    <w:p w:rsidR="0015553E" w:rsidRDefault="0015553E" w:rsidP="0015553E">
      <w:r>
        <w:t>Based on comments we have revised this section to read as follows:</w:t>
      </w:r>
    </w:p>
    <w:p w:rsidR="0015553E" w:rsidRPr="003C7001" w:rsidRDefault="0015553E" w:rsidP="0015553E">
      <w:pPr>
        <w:keepNext/>
        <w:tabs>
          <w:tab w:val="left" w:pos="1440"/>
          <w:tab w:val="right" w:leader="dot" w:pos="9360"/>
        </w:tabs>
        <w:autoSpaceDE w:val="0"/>
        <w:autoSpaceDN w:val="0"/>
        <w:adjustRightInd w:val="0"/>
        <w:spacing w:after="0" w:line="240" w:lineRule="auto"/>
        <w:ind w:left="1440" w:hanging="720"/>
        <w:rPr>
          <w:rFonts w:ascii="Tahoma" w:eastAsia="Times New Roman" w:hAnsi="Tahoma" w:cs="Tahoma"/>
          <w:b/>
          <w:bCs/>
          <w:sz w:val="16"/>
          <w:szCs w:val="16"/>
        </w:rPr>
      </w:pPr>
      <w:r w:rsidRPr="003C7001">
        <w:rPr>
          <w:rFonts w:ascii="Tahoma" w:eastAsia="Times New Roman" w:hAnsi="Tahoma" w:cs="Tahoma"/>
          <w:b/>
          <w:bCs/>
          <w:sz w:val="16"/>
          <w:szCs w:val="16"/>
        </w:rPr>
        <w:t>D</w:t>
      </w:r>
      <w:r w:rsidRPr="003C7001">
        <w:rPr>
          <w:rFonts w:ascii="Tahoma" w:eastAsia="Times New Roman" w:hAnsi="Tahoma" w:cs="Tahoma"/>
          <w:b/>
          <w:bCs/>
          <w:sz w:val="16"/>
          <w:szCs w:val="16"/>
        </w:rPr>
        <w:tab/>
        <w:t>Air Protection</w:t>
      </w:r>
    </w:p>
    <w:p w:rsidR="0015553E" w:rsidRPr="003C7001" w:rsidRDefault="0015553E" w:rsidP="0015553E">
      <w:pPr>
        <w:autoSpaceDE w:val="0"/>
        <w:autoSpaceDN w:val="0"/>
        <w:adjustRightInd w:val="0"/>
        <w:spacing w:after="0" w:line="240" w:lineRule="auto"/>
        <w:ind w:firstLine="720"/>
        <w:rPr>
          <w:rFonts w:ascii="Tahoma" w:eastAsia="Times New Roman" w:hAnsi="Tahoma" w:cs="Tahoma"/>
          <w:sz w:val="16"/>
          <w:szCs w:val="16"/>
        </w:rPr>
      </w:pPr>
      <w:r w:rsidRPr="003C7001">
        <w:rPr>
          <w:rFonts w:ascii="Tahoma" w:eastAsia="Times New Roman" w:hAnsi="Tahoma" w:cs="Tahoma"/>
          <w:sz w:val="16"/>
          <w:szCs w:val="16"/>
        </w:rPr>
        <w:t xml:space="preserve">The Contractor shall </w:t>
      </w:r>
      <w:r>
        <w:rPr>
          <w:rFonts w:ascii="Tahoma" w:eastAsia="Times New Roman" w:hAnsi="Tahoma" w:cs="Tahoma"/>
          <w:sz w:val="16"/>
          <w:szCs w:val="16"/>
        </w:rPr>
        <w:t>implement</w:t>
      </w:r>
      <w:r w:rsidRPr="003C7001">
        <w:rPr>
          <w:rFonts w:ascii="Tahoma" w:eastAsia="Times New Roman" w:hAnsi="Tahoma" w:cs="Tahoma"/>
          <w:sz w:val="16"/>
          <w:szCs w:val="16"/>
        </w:rPr>
        <w:t xml:space="preserve"> practical actions to minimize air pollution that may harm public health, safety, or the environment. </w:t>
      </w:r>
      <w:r>
        <w:rPr>
          <w:rFonts w:ascii="Tahoma" w:eastAsia="Times New Roman" w:hAnsi="Tahoma" w:cs="Tahoma"/>
          <w:sz w:val="16"/>
          <w:szCs w:val="16"/>
        </w:rPr>
        <w:t>The Contractor shall comply with Best Management Practices in accordance with 1103 “Definitions” to control dust appropriate for the work.</w:t>
      </w:r>
    </w:p>
    <w:p w:rsidR="0096743D" w:rsidRDefault="0096743D"/>
    <w:p w:rsidR="0015553E" w:rsidRDefault="0096743D">
      <w:r>
        <w:t>COMMENT: We have received comment to include MPCA permit back into this specification.</w:t>
      </w:r>
    </w:p>
    <w:p w:rsidR="0096743D" w:rsidRDefault="0096743D">
      <w:r>
        <w:t xml:space="preserve">RESPONSE:  We refer to the contract throughout this document and if a permit is required (any permit) then it is part of the contract. Also other sections of the Division I Specifications refer to the various permits for the contract. </w:t>
      </w:r>
    </w:p>
    <w:p w:rsidR="0096743D" w:rsidRDefault="0096743D">
      <w:r>
        <w:t xml:space="preserve">COMMENT: We received comment in 1717.2 to add to the “contractor shall” list to add qualifiers such as when required by the project…construct per plan…etc. </w:t>
      </w:r>
    </w:p>
    <w:p w:rsidR="0096743D" w:rsidRDefault="00FC26A0">
      <w:r>
        <w:t>RESPONSE: This is just a list of general measures a contractor will need to do during the contract</w:t>
      </w:r>
      <w:r w:rsidR="00AE18B4">
        <w:t>.  Ot</w:t>
      </w:r>
      <w:r>
        <w:t xml:space="preserve">her sections of this specification as well as division II specifications provide more </w:t>
      </w:r>
      <w:r w:rsidR="00AE18B4">
        <w:t>detail requirements and refer to the contract when needed.</w:t>
      </w:r>
    </w:p>
    <w:p w:rsidR="00FC26A0" w:rsidRDefault="00FC26A0">
      <w:r>
        <w:t xml:space="preserve">COMMENT: We received comment in 1717.2A stating that this is overkill for projects without an NPDES Permit. Also </w:t>
      </w:r>
      <w:r w:rsidR="008E77E4">
        <w:t>to remove</w:t>
      </w:r>
      <w:r w:rsidR="00AE18B4">
        <w:t xml:space="preserve"> “submit”</w:t>
      </w:r>
      <w:r w:rsidR="008E77E4">
        <w:t xml:space="preserve"> and replace with</w:t>
      </w:r>
      <w:r w:rsidR="00AE18B4">
        <w:t xml:space="preserve"> “implement</w:t>
      </w:r>
      <w:r w:rsidR="008E77E4">
        <w:t>.</w:t>
      </w:r>
      <w:r w:rsidR="00AE18B4">
        <w:t>”</w:t>
      </w:r>
      <w:r>
        <w:t xml:space="preserve"> </w:t>
      </w:r>
    </w:p>
    <w:p w:rsidR="00FC26A0" w:rsidRDefault="00FC26A0">
      <w:r>
        <w:t xml:space="preserve">RESPONSE: We have provided “Unless otherwise authorized by the Engineer” to the beginning to help clarify this comment. </w:t>
      </w:r>
      <w:r w:rsidR="008E77E4">
        <w:t>Submit is to include implement and is based on legal terms.</w:t>
      </w:r>
    </w:p>
    <w:p w:rsidR="006A4CD4" w:rsidRDefault="003F5154">
      <w:r>
        <w:lastRenderedPageBreak/>
        <w:t>COMMENT:</w:t>
      </w:r>
      <w:r w:rsidR="00BD2946">
        <w:t xml:space="preserve"> </w:t>
      </w:r>
      <w:r w:rsidR="00CF7CAB">
        <w:t>We received comment to 1717</w:t>
      </w:r>
      <w:r w:rsidR="006A4CD4">
        <w:t>.2.A.</w:t>
      </w:r>
      <w:r w:rsidR="0015553E">
        <w:t>item 2i,  i</w:t>
      </w:r>
      <w:r w:rsidR="006A4CD4">
        <w:t>ncluded requiring the contractor to ensure the permanent facilities are functioning as per plan, contractors can only ensure that these are built as per plan… consider rephrasing this statement.</w:t>
      </w:r>
      <w:r w:rsidR="00CF7CAB">
        <w:t xml:space="preserve"> </w:t>
      </w:r>
    </w:p>
    <w:p w:rsidR="00BD2946" w:rsidRDefault="00A933AC">
      <w:r>
        <w:t>RESPONSE</w:t>
      </w:r>
      <w:r w:rsidR="003F5154">
        <w:t>:</w:t>
      </w:r>
      <w:r w:rsidR="00BD2946">
        <w:t xml:space="preserve"> </w:t>
      </w:r>
      <w:r w:rsidR="00CF7CAB">
        <w:t>F</w:t>
      </w:r>
      <w:r w:rsidR="00BD2946">
        <w:t>unctioning as per plan is left in and can be interpreted as built as per plan.  If this is an issue we will address in special provisions to clarify.</w:t>
      </w:r>
    </w:p>
    <w:p w:rsidR="008E77E4" w:rsidRDefault="008E77E4" w:rsidP="008E77E4">
      <w:r>
        <w:t>Based on comments we have revised this section to read as follows:</w:t>
      </w:r>
    </w:p>
    <w:p w:rsidR="008E77E4" w:rsidRPr="003C7001" w:rsidRDefault="008E77E4" w:rsidP="008E77E4">
      <w:pPr>
        <w:keepNext/>
        <w:tabs>
          <w:tab w:val="left" w:pos="1440"/>
          <w:tab w:val="right" w:leader="dot" w:pos="9360"/>
        </w:tabs>
        <w:autoSpaceDE w:val="0"/>
        <w:autoSpaceDN w:val="0"/>
        <w:adjustRightInd w:val="0"/>
        <w:spacing w:after="0" w:line="240" w:lineRule="auto"/>
        <w:ind w:left="1440" w:hanging="720"/>
        <w:rPr>
          <w:rFonts w:ascii="Tahoma" w:eastAsia="Times New Roman" w:hAnsi="Tahoma" w:cs="Tahoma"/>
          <w:b/>
          <w:bCs/>
          <w:sz w:val="16"/>
          <w:szCs w:val="16"/>
        </w:rPr>
      </w:pPr>
      <w:r w:rsidRPr="003C7001">
        <w:rPr>
          <w:rFonts w:ascii="Tahoma" w:eastAsia="Times New Roman" w:hAnsi="Tahoma" w:cs="Tahoma"/>
          <w:b/>
          <w:bCs/>
          <w:sz w:val="16"/>
          <w:szCs w:val="16"/>
        </w:rPr>
        <w:t>A</w:t>
      </w:r>
      <w:r w:rsidRPr="003C7001">
        <w:rPr>
          <w:rFonts w:ascii="Tahoma" w:eastAsia="Times New Roman" w:hAnsi="Tahoma" w:cs="Tahoma"/>
          <w:b/>
          <w:bCs/>
          <w:sz w:val="16"/>
          <w:szCs w:val="16"/>
        </w:rPr>
        <w:tab/>
        <w:t>Quality Control Program</w:t>
      </w:r>
    </w:p>
    <w:p w:rsidR="008E77E4" w:rsidRPr="003C7001" w:rsidRDefault="008E77E4" w:rsidP="008E77E4">
      <w:pPr>
        <w:autoSpaceDE w:val="0"/>
        <w:autoSpaceDN w:val="0"/>
        <w:adjustRightInd w:val="0"/>
        <w:spacing w:after="0" w:line="240" w:lineRule="auto"/>
        <w:ind w:firstLine="720"/>
        <w:rPr>
          <w:rFonts w:ascii="Tahoma" w:eastAsia="Times New Roman" w:hAnsi="Tahoma" w:cs="Tahoma"/>
          <w:sz w:val="16"/>
          <w:szCs w:val="16"/>
        </w:rPr>
      </w:pPr>
      <w:r w:rsidRPr="003C7001">
        <w:rPr>
          <w:rFonts w:ascii="Tahoma" w:eastAsia="Times New Roman" w:hAnsi="Tahoma" w:cs="Tahoma"/>
          <w:sz w:val="16"/>
          <w:szCs w:val="16"/>
        </w:rPr>
        <w:t xml:space="preserve">Unless otherwise </w:t>
      </w:r>
      <w:r>
        <w:rPr>
          <w:rFonts w:ascii="Tahoma" w:eastAsia="Times New Roman" w:hAnsi="Tahoma" w:cs="Tahoma"/>
          <w:sz w:val="16"/>
          <w:szCs w:val="16"/>
        </w:rPr>
        <w:t>authorized</w:t>
      </w:r>
      <w:r w:rsidRPr="003C7001">
        <w:rPr>
          <w:rFonts w:ascii="Tahoma" w:eastAsia="Times New Roman" w:hAnsi="Tahoma" w:cs="Tahoma"/>
          <w:sz w:val="16"/>
          <w:szCs w:val="16"/>
        </w:rPr>
        <w:t xml:space="preserve"> by the Engineer the Contractor shall submit a quality control program including the following:</w:t>
      </w:r>
    </w:p>
    <w:p w:rsidR="008E77E4" w:rsidRPr="003C7001" w:rsidRDefault="008E77E4" w:rsidP="008E77E4">
      <w:pPr>
        <w:autoSpaceDE w:val="0"/>
        <w:autoSpaceDN w:val="0"/>
        <w:adjustRightInd w:val="0"/>
        <w:spacing w:after="0" w:line="240" w:lineRule="auto"/>
        <w:ind w:firstLine="720"/>
        <w:rPr>
          <w:rFonts w:ascii="Tahoma" w:eastAsia="Times New Roman" w:hAnsi="Tahoma" w:cs="Tahoma"/>
          <w:sz w:val="16"/>
          <w:szCs w:val="16"/>
        </w:rPr>
      </w:pPr>
    </w:p>
    <w:p w:rsidR="008E77E4" w:rsidRPr="003C7001" w:rsidRDefault="008E77E4" w:rsidP="008E77E4">
      <w:pPr>
        <w:pStyle w:val="ListParagraph"/>
        <w:numPr>
          <w:ilvl w:val="0"/>
          <w:numId w:val="2"/>
        </w:numPr>
        <w:autoSpaceDE w:val="0"/>
        <w:autoSpaceDN w:val="0"/>
        <w:adjustRightInd w:val="0"/>
        <w:spacing w:after="0" w:line="240" w:lineRule="auto"/>
        <w:ind w:left="1440" w:hanging="720"/>
        <w:rPr>
          <w:rFonts w:ascii="Tahoma" w:eastAsia="Times New Roman" w:hAnsi="Tahoma" w:cs="Tahoma"/>
          <w:sz w:val="16"/>
          <w:szCs w:val="16"/>
        </w:rPr>
      </w:pPr>
      <w:r w:rsidRPr="003C7001">
        <w:rPr>
          <w:rFonts w:ascii="Tahoma" w:eastAsia="Times New Roman" w:hAnsi="Tahoma" w:cs="Tahoma"/>
          <w:sz w:val="16"/>
          <w:szCs w:val="16"/>
        </w:rPr>
        <w:t>The name of the individual responsible for the quality control program at the pre-construction meeting;</w:t>
      </w:r>
    </w:p>
    <w:p w:rsidR="008E77E4" w:rsidRPr="003C7001" w:rsidRDefault="008E77E4" w:rsidP="008E77E4">
      <w:pPr>
        <w:pStyle w:val="ListParagraph"/>
        <w:numPr>
          <w:ilvl w:val="0"/>
          <w:numId w:val="2"/>
        </w:numPr>
        <w:autoSpaceDE w:val="0"/>
        <w:autoSpaceDN w:val="0"/>
        <w:adjustRightInd w:val="0"/>
        <w:spacing w:after="0" w:line="240" w:lineRule="auto"/>
        <w:ind w:left="1440" w:hanging="720"/>
        <w:rPr>
          <w:rFonts w:ascii="Tahoma" w:eastAsia="Times New Roman" w:hAnsi="Tahoma" w:cs="Tahoma"/>
          <w:sz w:val="16"/>
          <w:szCs w:val="16"/>
        </w:rPr>
      </w:pPr>
      <w:r w:rsidRPr="003C7001">
        <w:rPr>
          <w:rFonts w:ascii="Tahoma" w:eastAsia="Times New Roman" w:hAnsi="Tahoma" w:cs="Tahoma"/>
          <w:sz w:val="16"/>
          <w:szCs w:val="16"/>
        </w:rPr>
        <w:t>Once construction has commenced, the Contractor shall:</w:t>
      </w:r>
    </w:p>
    <w:p w:rsidR="008E77E4" w:rsidRPr="003C7001" w:rsidRDefault="008E77E4" w:rsidP="008E77E4">
      <w:pPr>
        <w:pStyle w:val="ListParagraph"/>
        <w:numPr>
          <w:ilvl w:val="1"/>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Submit a weekly erosion and sediment control schedule;</w:t>
      </w:r>
    </w:p>
    <w:p w:rsidR="008E77E4" w:rsidRPr="003C7001" w:rsidRDefault="008E77E4" w:rsidP="008E77E4">
      <w:pPr>
        <w:pStyle w:val="ListParagraph"/>
        <w:numPr>
          <w:ilvl w:val="1"/>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Submit site management plans if applicable;</w:t>
      </w:r>
    </w:p>
    <w:p w:rsidR="008E77E4" w:rsidRPr="003C7001" w:rsidRDefault="008E77E4" w:rsidP="008E77E4">
      <w:pPr>
        <w:pStyle w:val="ListParagraph"/>
        <w:numPr>
          <w:ilvl w:val="1"/>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Conduct a weekly erosion control walkthrough including:</w:t>
      </w:r>
    </w:p>
    <w:p w:rsidR="008E77E4" w:rsidRPr="003C7001" w:rsidRDefault="008E77E4" w:rsidP="008E77E4">
      <w:pPr>
        <w:pStyle w:val="ListParagraph"/>
        <w:numPr>
          <w:ilvl w:val="2"/>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Schedule the walkthrough and invite watershed district(s) and other permitting authorities</w:t>
      </w:r>
    </w:p>
    <w:p w:rsidR="008E77E4" w:rsidRPr="003C7001" w:rsidRDefault="008E77E4" w:rsidP="008E77E4">
      <w:pPr>
        <w:pStyle w:val="ListParagraph"/>
        <w:numPr>
          <w:ilvl w:val="2"/>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Submit Corrective Action Report, or equivalent as accepted by the Engineer, that identifies, locates, and describes the following in text and picture:</w:t>
      </w:r>
    </w:p>
    <w:p w:rsidR="008E77E4" w:rsidRPr="003C7001" w:rsidRDefault="008E77E4" w:rsidP="008E77E4">
      <w:pPr>
        <w:pStyle w:val="ListParagraph"/>
        <w:numPr>
          <w:ilvl w:val="3"/>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Surface waters</w:t>
      </w:r>
    </w:p>
    <w:p w:rsidR="008E77E4" w:rsidRPr="003C7001" w:rsidRDefault="008E77E4" w:rsidP="008E77E4">
      <w:pPr>
        <w:pStyle w:val="ListParagraph"/>
        <w:numPr>
          <w:ilvl w:val="3"/>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Turbid or brown water locations</w:t>
      </w:r>
    </w:p>
    <w:p w:rsidR="008E77E4" w:rsidRPr="003C7001" w:rsidRDefault="008E77E4" w:rsidP="008E77E4">
      <w:pPr>
        <w:pStyle w:val="ListParagraph"/>
        <w:numPr>
          <w:ilvl w:val="3"/>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High-risk pollution-generating activities</w:t>
      </w:r>
    </w:p>
    <w:p w:rsidR="008E77E4" w:rsidRPr="003C7001" w:rsidRDefault="008E77E4" w:rsidP="008E77E4">
      <w:pPr>
        <w:pStyle w:val="ListParagraph"/>
        <w:numPr>
          <w:ilvl w:val="3"/>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Documentation on how deficiencies were corrected from previous week.</w:t>
      </w:r>
    </w:p>
    <w:p w:rsidR="008E77E4" w:rsidRPr="003C7001" w:rsidRDefault="008E77E4" w:rsidP="008E77E4">
      <w:pPr>
        <w:pStyle w:val="ListParagraph"/>
        <w:numPr>
          <w:ilvl w:val="2"/>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Amending the plans;</w:t>
      </w:r>
    </w:p>
    <w:p w:rsidR="008E77E4" w:rsidRPr="003C7001" w:rsidRDefault="008E77E4" w:rsidP="008E77E4">
      <w:pPr>
        <w:pStyle w:val="ListParagraph"/>
        <w:numPr>
          <w:ilvl w:val="1"/>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Report sediment discharges to the appropriate regulatory authority, including the state duty officer;</w:t>
      </w:r>
    </w:p>
    <w:p w:rsidR="008E77E4" w:rsidRPr="003C7001" w:rsidRDefault="008E77E4" w:rsidP="008E77E4">
      <w:pPr>
        <w:pStyle w:val="ListParagraph"/>
        <w:numPr>
          <w:ilvl w:val="1"/>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 xml:space="preserve">Incorporate temporary or permanent erosion control into the Work and stabilize disturbed areas on a section-by-section bases; </w:t>
      </w:r>
    </w:p>
    <w:p w:rsidR="008E77E4" w:rsidRPr="003C7001" w:rsidRDefault="008E77E4" w:rsidP="008E77E4">
      <w:pPr>
        <w:pStyle w:val="ListParagraph"/>
        <w:numPr>
          <w:ilvl w:val="1"/>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Ensure temporary erosion controls are kept in functional condition;</w:t>
      </w:r>
    </w:p>
    <w:p w:rsidR="008E77E4" w:rsidRPr="003C7001" w:rsidRDefault="008E77E4" w:rsidP="008E77E4">
      <w:pPr>
        <w:pStyle w:val="ListParagraph"/>
        <w:numPr>
          <w:ilvl w:val="1"/>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Maintain temporary sediment control devices;</w:t>
      </w:r>
    </w:p>
    <w:p w:rsidR="008E77E4" w:rsidRPr="003C7001" w:rsidRDefault="008E77E4" w:rsidP="008E77E4">
      <w:pPr>
        <w:pStyle w:val="ListParagraph"/>
        <w:numPr>
          <w:ilvl w:val="1"/>
          <w:numId w:val="2"/>
        </w:numPr>
        <w:autoSpaceDE w:val="0"/>
        <w:autoSpaceDN w:val="0"/>
        <w:adjustRightInd w:val="0"/>
        <w:spacing w:after="0" w:line="240" w:lineRule="auto"/>
        <w:rPr>
          <w:rFonts w:ascii="Tahoma" w:eastAsia="Times New Roman" w:hAnsi="Tahoma" w:cs="Tahoma"/>
          <w:sz w:val="16"/>
          <w:szCs w:val="16"/>
        </w:rPr>
      </w:pPr>
      <w:r w:rsidRPr="003C7001">
        <w:rPr>
          <w:rFonts w:ascii="Tahoma" w:eastAsia="Times New Roman" w:hAnsi="Tahoma" w:cs="Tahoma"/>
          <w:sz w:val="16"/>
          <w:szCs w:val="16"/>
        </w:rPr>
        <w:t>Remove temporary sediment control devices after use; and</w:t>
      </w:r>
    </w:p>
    <w:p w:rsidR="008E77E4" w:rsidRDefault="008E77E4" w:rsidP="00AE18B4">
      <w:pPr>
        <w:pStyle w:val="ListParagraph"/>
        <w:numPr>
          <w:ilvl w:val="1"/>
          <w:numId w:val="2"/>
        </w:numPr>
      </w:pPr>
      <w:r w:rsidRPr="00AE18B4">
        <w:rPr>
          <w:rFonts w:ascii="Tahoma" w:eastAsia="Times New Roman" w:hAnsi="Tahoma" w:cs="Tahoma"/>
          <w:sz w:val="16"/>
          <w:szCs w:val="16"/>
        </w:rPr>
        <w:t>Ensure that permanent treatment facilities are functioning as per plan.</w:t>
      </w:r>
    </w:p>
    <w:p w:rsidR="006A4CD4" w:rsidRDefault="003F5154">
      <w:r>
        <w:t>COMMENT:</w:t>
      </w:r>
      <w:r w:rsidR="00BD2946">
        <w:t xml:space="preserve"> </w:t>
      </w:r>
      <w:r w:rsidR="00CF7CAB">
        <w:t>We received comment to 1717</w:t>
      </w:r>
      <w:r w:rsidR="006A4CD4">
        <w:t>.2.</w:t>
      </w:r>
      <w:r w:rsidR="008E77E4">
        <w:t>C</w:t>
      </w:r>
      <w:r w:rsidR="006A4CD4">
        <w:t xml:space="preserve"> site management plan language has been changed from a certain distance to “adjacent to</w:t>
      </w:r>
      <w:r w:rsidR="009A744C">
        <w:t>.</w:t>
      </w:r>
      <w:r w:rsidR="006A4CD4">
        <w:t xml:space="preserve">”   </w:t>
      </w:r>
      <w:r w:rsidR="009A744C">
        <w:t>W</w:t>
      </w:r>
      <w:r w:rsidR="006A4CD4">
        <w:t>hat is adjacent to really mean</w:t>
      </w:r>
      <w:r w:rsidR="009A744C">
        <w:t xml:space="preserve"> and</w:t>
      </w:r>
      <w:r w:rsidR="006A4CD4">
        <w:t xml:space="preserve"> it is left to interpretation.  Please consider revising this statement. </w:t>
      </w:r>
    </w:p>
    <w:p w:rsidR="00BD2946" w:rsidRDefault="00A933AC">
      <w:r>
        <w:t>RESPONSE</w:t>
      </w:r>
      <w:r w:rsidR="003F5154">
        <w:t>:</w:t>
      </w:r>
      <w:r w:rsidR="00BD2946">
        <w:t xml:space="preserve"> We revised this section to remove </w:t>
      </w:r>
      <w:r w:rsidR="007406CA">
        <w:t>“</w:t>
      </w:r>
      <w:r w:rsidR="00BD2946">
        <w:t>adjacent to</w:t>
      </w:r>
      <w:r w:rsidR="007406CA">
        <w:t>”</w:t>
      </w:r>
      <w:r w:rsidR="00BD2946">
        <w:t xml:space="preserve"> and </w:t>
      </w:r>
      <w:r w:rsidR="007406CA">
        <w:t>added “</w:t>
      </w:r>
      <w:r w:rsidR="00BD2946">
        <w:t>within 200 feet and drains to a surface water.</w:t>
      </w:r>
      <w:r w:rsidR="007406CA">
        <w:t>”</w:t>
      </w:r>
    </w:p>
    <w:p w:rsidR="008E77E4" w:rsidRPr="008E77E4" w:rsidRDefault="008E77E4" w:rsidP="008E77E4">
      <w:pPr>
        <w:pStyle w:val="CommentText"/>
        <w:rPr>
          <w:sz w:val="22"/>
        </w:rPr>
      </w:pPr>
      <w:r w:rsidRPr="008E77E4">
        <w:rPr>
          <w:sz w:val="22"/>
        </w:rPr>
        <w:t>COMMENT: we received comment  or question to 1717.2.C item 1 of the list as to what does acceleration of work mean and do we mean</w:t>
      </w:r>
      <w:r>
        <w:rPr>
          <w:sz w:val="22"/>
        </w:rPr>
        <w:t xml:space="preserve"> we</w:t>
      </w:r>
      <w:r w:rsidRPr="008E77E4">
        <w:rPr>
          <w:sz w:val="22"/>
        </w:rPr>
        <w:t xml:space="preserve"> mean confirmation of BMP’s and implementation of additional measures if necessary?</w:t>
      </w:r>
    </w:p>
    <w:p w:rsidR="0030347E" w:rsidRDefault="008E77E4" w:rsidP="0015553E">
      <w:r>
        <w:t xml:space="preserve">RESPONSE:  This was to have the </w:t>
      </w:r>
      <w:r w:rsidR="0030347E">
        <w:t>contractor</w:t>
      </w:r>
      <w:r>
        <w:t xml:space="preserve"> schedule their work and make sure that weather is part of the scheduling.  We revised this </w:t>
      </w:r>
      <w:r w:rsidR="0030347E">
        <w:t>section to help clarify our meaning.</w:t>
      </w:r>
    </w:p>
    <w:p w:rsidR="0015553E" w:rsidRDefault="0015553E" w:rsidP="0015553E">
      <w:r>
        <w:t>Based on comments we have revised this section to read as follows:</w:t>
      </w:r>
    </w:p>
    <w:p w:rsidR="00C67263" w:rsidRPr="003C7001" w:rsidRDefault="00C67263" w:rsidP="00C67263">
      <w:pPr>
        <w:keepNext/>
        <w:tabs>
          <w:tab w:val="left" w:pos="1440"/>
          <w:tab w:val="right" w:leader="dot" w:pos="9360"/>
        </w:tabs>
        <w:autoSpaceDE w:val="0"/>
        <w:autoSpaceDN w:val="0"/>
        <w:adjustRightInd w:val="0"/>
        <w:spacing w:after="0" w:line="240" w:lineRule="auto"/>
        <w:ind w:left="1440" w:hanging="720"/>
        <w:rPr>
          <w:rFonts w:ascii="Tahoma" w:eastAsia="Times New Roman" w:hAnsi="Tahoma" w:cs="Tahoma"/>
          <w:b/>
          <w:bCs/>
          <w:sz w:val="16"/>
          <w:szCs w:val="16"/>
        </w:rPr>
      </w:pPr>
      <w:r w:rsidRPr="003C7001">
        <w:rPr>
          <w:rFonts w:ascii="Tahoma" w:eastAsia="Times New Roman" w:hAnsi="Tahoma" w:cs="Tahoma"/>
          <w:b/>
          <w:bCs/>
          <w:sz w:val="16"/>
          <w:szCs w:val="16"/>
        </w:rPr>
        <w:t>C</w:t>
      </w:r>
      <w:r w:rsidRPr="003C7001">
        <w:rPr>
          <w:rFonts w:ascii="Tahoma" w:eastAsia="Times New Roman" w:hAnsi="Tahoma" w:cs="Tahoma"/>
          <w:b/>
          <w:bCs/>
          <w:sz w:val="16"/>
          <w:szCs w:val="16"/>
        </w:rPr>
        <w:tab/>
        <w:t>Site Management Plan</w:t>
      </w:r>
    </w:p>
    <w:p w:rsidR="00C67263" w:rsidRPr="003C7001" w:rsidRDefault="00C67263" w:rsidP="00C67263">
      <w:pPr>
        <w:autoSpaceDE w:val="0"/>
        <w:autoSpaceDN w:val="0"/>
        <w:adjustRightInd w:val="0"/>
        <w:spacing w:after="0" w:line="240" w:lineRule="auto"/>
        <w:ind w:firstLine="720"/>
        <w:rPr>
          <w:rFonts w:ascii="Tahoma" w:hAnsi="Tahoma" w:cs="Tahoma"/>
          <w:sz w:val="16"/>
          <w:szCs w:val="16"/>
        </w:rPr>
      </w:pPr>
      <w:r w:rsidRPr="003C7001">
        <w:rPr>
          <w:rFonts w:ascii="Tahoma" w:hAnsi="Tahoma" w:cs="Tahoma"/>
          <w:sz w:val="16"/>
          <w:szCs w:val="16"/>
        </w:rPr>
        <w:t>The Contractor shall provide a Site Management Plan</w:t>
      </w:r>
      <w:r>
        <w:rPr>
          <w:rFonts w:ascii="Tahoma" w:hAnsi="Tahoma" w:cs="Tahoma"/>
          <w:sz w:val="16"/>
          <w:szCs w:val="16"/>
        </w:rPr>
        <w:t>, in accordance with 1103 “Definitions,”</w:t>
      </w:r>
      <w:r w:rsidRPr="003C7001">
        <w:rPr>
          <w:rFonts w:ascii="Tahoma" w:hAnsi="Tahoma" w:cs="Tahoma"/>
          <w:sz w:val="16"/>
          <w:szCs w:val="16"/>
        </w:rPr>
        <w:t xml:space="preserve"> as shown in the Plans, or within 10 calendar days of receipt of written notice from the Engineer.  Site management plans are for specific construction operations in areas </w:t>
      </w:r>
      <w:r w:rsidRPr="00C67263">
        <w:rPr>
          <w:rFonts w:ascii="Tahoma" w:hAnsi="Tahoma" w:cs="Tahoma"/>
          <w:sz w:val="16"/>
          <w:szCs w:val="16"/>
        </w:rPr>
        <w:t xml:space="preserve">within </w:t>
      </w:r>
      <w:r w:rsidRPr="00C67263">
        <w:rPr>
          <w:rFonts w:ascii="Tahoma" w:eastAsia="Times New Roman" w:hAnsi="Tahoma" w:cs="Tahoma"/>
          <w:sz w:val="16"/>
          <w:szCs w:val="16"/>
        </w:rPr>
        <w:t xml:space="preserve">200 feet </w:t>
      </w:r>
      <w:r w:rsidRPr="00C67263">
        <w:rPr>
          <w:rFonts w:ascii="Tahoma" w:hAnsi="Tahoma" w:cs="Tahoma"/>
          <w:sz w:val="16"/>
          <w:szCs w:val="16"/>
        </w:rPr>
        <w:t>of, and drains to surface waters</w:t>
      </w:r>
      <w:r>
        <w:rPr>
          <w:rFonts w:ascii="Tahoma" w:hAnsi="Tahoma" w:cs="Tahoma"/>
          <w:sz w:val="16"/>
          <w:szCs w:val="16"/>
        </w:rPr>
        <w:t xml:space="preserve"> </w:t>
      </w:r>
      <w:r w:rsidRPr="00C67263">
        <w:rPr>
          <w:rFonts w:ascii="Tahoma" w:hAnsi="Tahoma" w:cs="Tahoma"/>
          <w:sz w:val="16"/>
          <w:szCs w:val="16"/>
        </w:rPr>
        <w:t>o</w:t>
      </w:r>
      <w:r w:rsidRPr="003C7001">
        <w:rPr>
          <w:rFonts w:ascii="Tahoma" w:hAnsi="Tahoma" w:cs="Tahoma"/>
          <w:sz w:val="16"/>
          <w:szCs w:val="16"/>
        </w:rPr>
        <w:t>r Areas of Environmental Sensitivity (AES). The Site Management Plan shall:</w:t>
      </w:r>
    </w:p>
    <w:p w:rsidR="00C67263" w:rsidRPr="003C7001" w:rsidRDefault="00C67263" w:rsidP="00C67263">
      <w:pPr>
        <w:autoSpaceDE w:val="0"/>
        <w:autoSpaceDN w:val="0"/>
        <w:adjustRightInd w:val="0"/>
        <w:spacing w:after="0" w:line="240" w:lineRule="auto"/>
        <w:ind w:firstLine="720"/>
        <w:rPr>
          <w:rFonts w:ascii="Tahoma" w:hAnsi="Tahoma" w:cs="Tahoma"/>
          <w:sz w:val="16"/>
          <w:szCs w:val="16"/>
        </w:rPr>
      </w:pPr>
    </w:p>
    <w:p w:rsidR="00C67263" w:rsidRPr="003C7001" w:rsidRDefault="00C67263" w:rsidP="00C67263">
      <w:pPr>
        <w:pStyle w:val="ListParagraph"/>
        <w:numPr>
          <w:ilvl w:val="0"/>
          <w:numId w:val="3"/>
        </w:numPr>
        <w:autoSpaceDE w:val="0"/>
        <w:autoSpaceDN w:val="0"/>
        <w:adjustRightInd w:val="0"/>
        <w:spacing w:after="0" w:line="240" w:lineRule="auto"/>
        <w:ind w:left="1440" w:hanging="720"/>
        <w:rPr>
          <w:rFonts w:ascii="Tahoma" w:eastAsia="Times New Roman" w:hAnsi="Tahoma" w:cs="Tahoma"/>
          <w:sz w:val="16"/>
          <w:szCs w:val="16"/>
        </w:rPr>
      </w:pPr>
      <w:r w:rsidRPr="003C7001">
        <w:rPr>
          <w:rFonts w:ascii="Tahoma" w:hAnsi="Tahoma" w:cs="Tahoma"/>
          <w:sz w:val="16"/>
          <w:szCs w:val="16"/>
        </w:rPr>
        <w:t xml:space="preserve">Submit a schedule of work, including work pursuant to forecasted weather events, </w:t>
      </w:r>
    </w:p>
    <w:p w:rsidR="00C67263" w:rsidRPr="003C7001" w:rsidRDefault="00C67263" w:rsidP="00C67263">
      <w:pPr>
        <w:pStyle w:val="ListParagraph"/>
        <w:numPr>
          <w:ilvl w:val="0"/>
          <w:numId w:val="3"/>
        </w:numPr>
        <w:autoSpaceDE w:val="0"/>
        <w:autoSpaceDN w:val="0"/>
        <w:adjustRightInd w:val="0"/>
        <w:spacing w:after="0" w:line="240" w:lineRule="auto"/>
        <w:ind w:left="1440" w:hanging="720"/>
        <w:rPr>
          <w:rFonts w:ascii="Tahoma" w:eastAsia="Times New Roman" w:hAnsi="Tahoma" w:cs="Tahoma"/>
          <w:sz w:val="16"/>
          <w:szCs w:val="16"/>
        </w:rPr>
      </w:pPr>
      <w:r w:rsidRPr="003C7001">
        <w:rPr>
          <w:rFonts w:ascii="Tahoma" w:hAnsi="Tahoma" w:cs="Tahoma"/>
          <w:sz w:val="16"/>
          <w:szCs w:val="16"/>
        </w:rPr>
        <w:t xml:space="preserve">Provide a list of materials, and equipment, </w:t>
      </w:r>
    </w:p>
    <w:p w:rsidR="00C67263" w:rsidRPr="003C7001" w:rsidRDefault="00C67263" w:rsidP="00C67263">
      <w:pPr>
        <w:pStyle w:val="ListParagraph"/>
        <w:numPr>
          <w:ilvl w:val="0"/>
          <w:numId w:val="3"/>
        </w:numPr>
        <w:autoSpaceDE w:val="0"/>
        <w:autoSpaceDN w:val="0"/>
        <w:adjustRightInd w:val="0"/>
        <w:spacing w:after="0" w:line="240" w:lineRule="auto"/>
        <w:ind w:left="1440" w:hanging="720"/>
        <w:rPr>
          <w:rFonts w:ascii="Tahoma" w:eastAsia="Times New Roman" w:hAnsi="Tahoma" w:cs="Tahoma"/>
          <w:sz w:val="16"/>
          <w:szCs w:val="16"/>
        </w:rPr>
      </w:pPr>
      <w:r w:rsidRPr="003C7001">
        <w:rPr>
          <w:rFonts w:ascii="Tahoma" w:hAnsi="Tahoma" w:cs="Tahoma"/>
          <w:sz w:val="16"/>
          <w:szCs w:val="16"/>
        </w:rPr>
        <w:t xml:space="preserve">Provide staging plans or procedures that describe the locations of storm water and pollutant management </w:t>
      </w:r>
      <w:r>
        <w:rPr>
          <w:rFonts w:ascii="Tahoma" w:hAnsi="Tahoma" w:cs="Tahoma"/>
          <w:sz w:val="16"/>
          <w:szCs w:val="16"/>
        </w:rPr>
        <w:t>Best Management Practices (</w:t>
      </w:r>
      <w:r w:rsidRPr="003C7001">
        <w:rPr>
          <w:rFonts w:ascii="Tahoma" w:hAnsi="Tahoma" w:cs="Tahoma"/>
          <w:sz w:val="16"/>
          <w:szCs w:val="16"/>
        </w:rPr>
        <w:t>BMPs</w:t>
      </w:r>
      <w:r>
        <w:rPr>
          <w:rFonts w:ascii="Tahoma" w:hAnsi="Tahoma" w:cs="Tahoma"/>
          <w:sz w:val="16"/>
          <w:szCs w:val="16"/>
        </w:rPr>
        <w:t>) in accordance with 1103 “Definitions</w:t>
      </w:r>
      <w:r w:rsidRPr="003C7001">
        <w:rPr>
          <w:rFonts w:ascii="Tahoma" w:hAnsi="Tahoma" w:cs="Tahoma"/>
          <w:sz w:val="16"/>
          <w:szCs w:val="16"/>
        </w:rPr>
        <w:t>,</w:t>
      </w:r>
      <w:r>
        <w:rPr>
          <w:rFonts w:ascii="Tahoma" w:hAnsi="Tahoma" w:cs="Tahoma"/>
          <w:sz w:val="16"/>
          <w:szCs w:val="16"/>
        </w:rPr>
        <w:t>”</w:t>
      </w:r>
    </w:p>
    <w:p w:rsidR="00C67263" w:rsidRPr="003C7001" w:rsidRDefault="00C67263" w:rsidP="00C67263">
      <w:pPr>
        <w:pStyle w:val="ListParagraph"/>
        <w:numPr>
          <w:ilvl w:val="0"/>
          <w:numId w:val="3"/>
        </w:numPr>
        <w:autoSpaceDE w:val="0"/>
        <w:autoSpaceDN w:val="0"/>
        <w:adjustRightInd w:val="0"/>
        <w:spacing w:after="0" w:line="240" w:lineRule="auto"/>
        <w:ind w:left="1440" w:hanging="720"/>
        <w:rPr>
          <w:rFonts w:ascii="Tahoma" w:eastAsia="Times New Roman" w:hAnsi="Tahoma" w:cs="Tahoma"/>
          <w:sz w:val="16"/>
          <w:szCs w:val="16"/>
        </w:rPr>
      </w:pPr>
      <w:r w:rsidRPr="003C7001">
        <w:rPr>
          <w:rFonts w:ascii="Tahoma" w:hAnsi="Tahoma" w:cs="Tahoma"/>
          <w:sz w:val="16"/>
          <w:szCs w:val="16"/>
        </w:rPr>
        <w:t>Provide additional details of BMPs proposed for use</w:t>
      </w:r>
      <w:r w:rsidRPr="003C7001">
        <w:rPr>
          <w:rFonts w:ascii="Tahoma" w:eastAsia="Times New Roman" w:hAnsi="Tahoma" w:cs="Tahoma"/>
          <w:sz w:val="16"/>
          <w:szCs w:val="16"/>
        </w:rPr>
        <w:t xml:space="preserve">.  </w:t>
      </w:r>
    </w:p>
    <w:p w:rsidR="00C67263" w:rsidRPr="003C7001" w:rsidRDefault="00C67263" w:rsidP="00C67263">
      <w:pPr>
        <w:autoSpaceDE w:val="0"/>
        <w:autoSpaceDN w:val="0"/>
        <w:adjustRightInd w:val="0"/>
        <w:spacing w:after="0" w:line="240" w:lineRule="auto"/>
        <w:ind w:firstLine="720"/>
        <w:rPr>
          <w:rFonts w:ascii="Tahoma" w:eastAsia="Times New Roman" w:hAnsi="Tahoma" w:cs="Tahoma"/>
          <w:sz w:val="16"/>
          <w:szCs w:val="16"/>
        </w:rPr>
      </w:pPr>
    </w:p>
    <w:p w:rsidR="00C67263" w:rsidRPr="00090098" w:rsidRDefault="00C67263" w:rsidP="00C67263">
      <w:pPr>
        <w:autoSpaceDE w:val="0"/>
        <w:autoSpaceDN w:val="0"/>
        <w:adjustRightInd w:val="0"/>
        <w:spacing w:after="0" w:line="240" w:lineRule="auto"/>
        <w:ind w:firstLine="720"/>
        <w:rPr>
          <w:rFonts w:ascii="Tahoma" w:eastAsia="Times New Roman" w:hAnsi="Tahoma" w:cs="Tahoma"/>
          <w:sz w:val="16"/>
          <w:szCs w:val="16"/>
        </w:rPr>
      </w:pPr>
      <w:r w:rsidRPr="003C7001">
        <w:rPr>
          <w:rFonts w:ascii="Tahoma" w:eastAsia="Times New Roman" w:hAnsi="Tahoma" w:cs="Tahoma"/>
          <w:sz w:val="16"/>
          <w:szCs w:val="16"/>
        </w:rPr>
        <w:t xml:space="preserve">The Contractor shall not start work in the affected areas until the Engineer </w:t>
      </w:r>
      <w:r>
        <w:rPr>
          <w:rFonts w:ascii="Tahoma" w:eastAsia="Times New Roman" w:hAnsi="Tahoma" w:cs="Tahoma"/>
          <w:sz w:val="16"/>
          <w:szCs w:val="16"/>
        </w:rPr>
        <w:t>accepts</w:t>
      </w:r>
      <w:r w:rsidRPr="003C7001">
        <w:rPr>
          <w:rFonts w:ascii="Tahoma" w:eastAsia="Times New Roman" w:hAnsi="Tahoma" w:cs="Tahoma"/>
          <w:sz w:val="16"/>
          <w:szCs w:val="16"/>
        </w:rPr>
        <w:t xml:space="preserve"> the Site Management Plan document and all material and equipment are on site.</w:t>
      </w:r>
    </w:p>
    <w:p w:rsidR="0015553E" w:rsidRDefault="0015553E"/>
    <w:p w:rsidR="00621111" w:rsidRDefault="00621111" w:rsidP="00621111">
      <w:pPr>
        <w:pStyle w:val="Heading3"/>
        <w:rPr>
          <w:rFonts w:ascii="Tahoma" w:hAnsi="Tahoma" w:cs="Tahoma"/>
          <w:sz w:val="16"/>
          <w:szCs w:val="16"/>
        </w:rPr>
      </w:pPr>
      <w:bookmarkStart w:id="0" w:name="_Toc353463544"/>
      <w:bookmarkStart w:id="1" w:name="_Toc353464624"/>
      <w:bookmarkStart w:id="2" w:name="_Toc353465704"/>
      <w:bookmarkStart w:id="3" w:name="_Toc419293184"/>
      <w:r w:rsidRPr="00F05D9F">
        <w:rPr>
          <w:rFonts w:ascii="Tahoma" w:hAnsi="Tahoma" w:cs="Tahoma"/>
          <w:sz w:val="16"/>
          <w:szCs w:val="16"/>
        </w:rPr>
        <w:t>2573</w:t>
      </w:r>
      <w:r w:rsidRPr="00F05D9F">
        <w:rPr>
          <w:rFonts w:ascii="Tahoma" w:hAnsi="Tahoma" w:cs="Tahoma"/>
          <w:sz w:val="16"/>
          <w:szCs w:val="16"/>
        </w:rPr>
        <w:tab/>
        <w:t>Storm Water Management</w:t>
      </w:r>
      <w:bookmarkEnd w:id="0"/>
      <w:bookmarkEnd w:id="1"/>
      <w:bookmarkEnd w:id="2"/>
      <w:bookmarkEnd w:id="3"/>
    </w:p>
    <w:p w:rsidR="00CC7268" w:rsidRPr="00AE18B4" w:rsidRDefault="00CC7268" w:rsidP="00CC7268">
      <w:r w:rsidRPr="00AE18B4">
        <w:t>Workmanship and rework schedule is removed due to that it is redundant to the requirements of 2575.3</w:t>
      </w:r>
    </w:p>
    <w:p w:rsidR="00604B99" w:rsidRDefault="00604B99" w:rsidP="00604B99">
      <w:r>
        <w:t>COMMENT: We have received comment for 2573.3.3.a.1 that amending the SWPPP has been removed</w:t>
      </w:r>
      <w:r w:rsidRPr="007D694B">
        <w:t xml:space="preserve"> </w:t>
      </w:r>
      <w:r>
        <w:t>from the Erosion control supervisor duties. Who then amends the SWPPP?</w:t>
      </w:r>
    </w:p>
    <w:p w:rsidR="00604B99" w:rsidRDefault="00A933AC" w:rsidP="00604B99">
      <w:r>
        <w:lastRenderedPageBreak/>
        <w:t>RESPONSE</w:t>
      </w:r>
      <w:r w:rsidR="00604B99">
        <w:t xml:space="preserve">: Item 1 provides this information implementing the quality control program which includes amending the plans for the weekly erosion control schedule and in item 10 of this section. </w:t>
      </w:r>
    </w:p>
    <w:p w:rsidR="006776B1" w:rsidRDefault="006776B1" w:rsidP="006776B1">
      <w:r>
        <w:t>Based on comments we have revised this section to read as follows:</w:t>
      </w:r>
    </w:p>
    <w:p w:rsidR="00273569" w:rsidRPr="00F05D9F" w:rsidRDefault="00273569" w:rsidP="00273569">
      <w:pPr>
        <w:pStyle w:val="MnDOTTitle4"/>
        <w:rPr>
          <w:rFonts w:ascii="Tahoma" w:hAnsi="Tahoma" w:cs="Tahoma"/>
          <w:sz w:val="16"/>
          <w:szCs w:val="16"/>
        </w:rPr>
      </w:pPr>
      <w:r w:rsidRPr="00F05D9F">
        <w:rPr>
          <w:rFonts w:ascii="Tahoma" w:hAnsi="Tahoma" w:cs="Tahoma"/>
          <w:sz w:val="16"/>
          <w:szCs w:val="16"/>
        </w:rPr>
        <w:t>A.1</w:t>
      </w:r>
      <w:r w:rsidRPr="00F05D9F">
        <w:rPr>
          <w:rFonts w:ascii="Tahoma" w:hAnsi="Tahoma" w:cs="Tahoma"/>
          <w:sz w:val="16"/>
          <w:szCs w:val="16"/>
        </w:rPr>
        <w:tab/>
        <w:t>Erosion Control Supervisor</w:t>
      </w:r>
    </w:p>
    <w:p w:rsidR="00273569" w:rsidRPr="00F05D9F" w:rsidRDefault="00273569" w:rsidP="00273569">
      <w:pPr>
        <w:pStyle w:val="MnDOTText"/>
        <w:rPr>
          <w:rFonts w:ascii="Tahoma" w:hAnsi="Tahoma" w:cs="Tahoma"/>
          <w:sz w:val="16"/>
          <w:szCs w:val="16"/>
        </w:rPr>
      </w:pPr>
      <w:r w:rsidRPr="00F05D9F">
        <w:rPr>
          <w:rFonts w:ascii="Tahoma" w:hAnsi="Tahoma" w:cs="Tahoma"/>
          <w:sz w:val="16"/>
          <w:szCs w:val="16"/>
        </w:rPr>
        <w:t>Provide an Erosion Control Supervisor with a valid Minnesota Erosion and Stormwater Construction Site Management certification, authorized to represent the Contractor regarding meeting contractual requirements for Erosion and Stormwater Management and work in public waters. The certification is obtained from a MnDOT approved provider.</w:t>
      </w:r>
    </w:p>
    <w:p w:rsidR="00273569" w:rsidRPr="00F05D9F" w:rsidRDefault="00273569" w:rsidP="00273569">
      <w:pPr>
        <w:pStyle w:val="MnDOTText"/>
        <w:rPr>
          <w:rFonts w:ascii="Tahoma" w:hAnsi="Tahoma" w:cs="Tahoma"/>
          <w:sz w:val="16"/>
          <w:szCs w:val="16"/>
        </w:rPr>
      </w:pPr>
    </w:p>
    <w:p w:rsidR="00273569" w:rsidRPr="00F05D9F" w:rsidRDefault="00273569" w:rsidP="00273569">
      <w:pPr>
        <w:pStyle w:val="MnDOTText"/>
        <w:rPr>
          <w:rFonts w:ascii="Tahoma" w:hAnsi="Tahoma" w:cs="Tahoma"/>
          <w:sz w:val="16"/>
          <w:szCs w:val="16"/>
        </w:rPr>
      </w:pPr>
      <w:r w:rsidRPr="00F05D9F">
        <w:rPr>
          <w:rFonts w:ascii="Tahoma" w:hAnsi="Tahoma" w:cs="Tahoma"/>
          <w:sz w:val="16"/>
          <w:szCs w:val="16"/>
        </w:rPr>
        <w:t>The Erosion Control Supervisor shall be available to the work site within 24 hours of initial disturbance and at the site daily when work is taking place until final stabilization.  The following list describes the duties of the Erosion Control Supervisor:</w:t>
      </w:r>
    </w:p>
    <w:p w:rsidR="00273569" w:rsidRPr="00F05D9F" w:rsidRDefault="00273569" w:rsidP="00273569">
      <w:pPr>
        <w:pStyle w:val="MnDOTList"/>
      </w:pPr>
      <w:r w:rsidRPr="00F05D9F">
        <w:t>(1)</w:t>
      </w:r>
      <w:r w:rsidRPr="00F05D9F">
        <w:tab/>
        <w:t>Implements the quality control program</w:t>
      </w:r>
      <w:r>
        <w:t xml:space="preserve"> per 1717, “Air Land and Water Pollution,”</w:t>
      </w:r>
    </w:p>
    <w:p w:rsidR="00273569" w:rsidRPr="00F05D9F" w:rsidRDefault="00273569" w:rsidP="00273569">
      <w:pPr>
        <w:pStyle w:val="MnDOTList"/>
      </w:pPr>
      <w:r w:rsidRPr="00F05D9F">
        <w:t>(2)</w:t>
      </w:r>
      <w:r w:rsidRPr="00F05D9F">
        <w:tab/>
        <w:t xml:space="preserve">Ensures proper installation, functionality, and maintenance, clean-up, and removal of all erosion and sediment control Best Management Practices </w:t>
      </w:r>
      <w:r>
        <w:t>(</w:t>
      </w:r>
      <w:r w:rsidRPr="00F05D9F">
        <w:t>BMPs</w:t>
      </w:r>
      <w:r>
        <w:t>)</w:t>
      </w:r>
      <w:r w:rsidRPr="00F05D9F">
        <w:t xml:space="preserve"> and in accordance with manufacturer’s recommendations,</w:t>
      </w:r>
    </w:p>
    <w:p w:rsidR="00273569" w:rsidRPr="008935F5" w:rsidRDefault="00273569" w:rsidP="00273569">
      <w:pPr>
        <w:pStyle w:val="MnDOTList"/>
      </w:pPr>
      <w:r w:rsidRPr="008935F5">
        <w:t>(3)</w:t>
      </w:r>
      <w:r w:rsidRPr="008935F5">
        <w:tab/>
        <w:t>Implements the erosion and sediment control schedule,</w:t>
      </w:r>
    </w:p>
    <w:p w:rsidR="00273569" w:rsidRPr="00F05D9F" w:rsidRDefault="00273569" w:rsidP="00273569">
      <w:pPr>
        <w:pStyle w:val="MnDOTList"/>
      </w:pPr>
      <w:r w:rsidRPr="00F05D9F">
        <w:t>(4)</w:t>
      </w:r>
      <w:r w:rsidRPr="00F05D9F">
        <w:tab/>
        <w:t>Coordinates the work of subcontractors and ensures the full execution of erosion and sediment control measures for each operation and stage of work,</w:t>
      </w:r>
    </w:p>
    <w:p w:rsidR="00273569" w:rsidRPr="00F05D9F" w:rsidRDefault="00273569" w:rsidP="00273569">
      <w:pPr>
        <w:pStyle w:val="MnDOTList"/>
      </w:pPr>
      <w:r w:rsidRPr="00F05D9F">
        <w:t>(5)</w:t>
      </w:r>
      <w:r w:rsidRPr="00F05D9F">
        <w:tab/>
        <w:t>Oversees the work of subcontractors and ensures the subcontractors undertake erosion and sediment preventive measures at each stage of the work,</w:t>
      </w:r>
    </w:p>
    <w:p w:rsidR="00273569" w:rsidRPr="00F05D9F" w:rsidRDefault="00273569" w:rsidP="00273569">
      <w:pPr>
        <w:pStyle w:val="MnDOTList"/>
      </w:pPr>
      <w:r w:rsidRPr="00F05D9F">
        <w:t>(6)</w:t>
      </w:r>
      <w:r w:rsidRPr="00F05D9F">
        <w:tab/>
        <w:t>Attends construction meetings to discuss the erosion control schedule and inspections,</w:t>
      </w:r>
    </w:p>
    <w:p w:rsidR="00273569" w:rsidRPr="00F05D9F" w:rsidRDefault="00273569" w:rsidP="00273569">
      <w:pPr>
        <w:pStyle w:val="MnDOTList"/>
      </w:pPr>
      <w:r w:rsidRPr="00F05D9F">
        <w:t>(</w:t>
      </w:r>
      <w:r>
        <w:t>7</w:t>
      </w:r>
      <w:r w:rsidRPr="00F05D9F">
        <w:t>)</w:t>
      </w:r>
      <w:r w:rsidRPr="00F05D9F">
        <w:tab/>
        <w:t>Prepares the erosion and sediment control Site Management Plans as required by the contract or as directed by the Engineer,</w:t>
      </w:r>
    </w:p>
    <w:p w:rsidR="00273569" w:rsidRPr="00F05D9F" w:rsidRDefault="00273569" w:rsidP="00273569">
      <w:pPr>
        <w:pStyle w:val="MnDOTList"/>
      </w:pPr>
      <w:r w:rsidRPr="00F05D9F">
        <w:t>(</w:t>
      </w:r>
      <w:r>
        <w:t>8</w:t>
      </w:r>
      <w:r w:rsidRPr="00F05D9F">
        <w:t>)</w:t>
      </w:r>
      <w:r w:rsidRPr="00F05D9F">
        <w:tab/>
        <w:t>Provides for erosion and sediment control methods for temporary work not shown on the plans,</w:t>
      </w:r>
    </w:p>
    <w:p w:rsidR="00273569" w:rsidRPr="00F05D9F" w:rsidRDefault="00273569" w:rsidP="00273569">
      <w:pPr>
        <w:pStyle w:val="MnDOTList"/>
      </w:pPr>
      <w:r w:rsidRPr="00F05D9F">
        <w:t>(</w:t>
      </w:r>
      <w:r>
        <w:t>9</w:t>
      </w:r>
      <w:r w:rsidRPr="00F05D9F">
        <w:t>)</w:t>
      </w:r>
      <w:r w:rsidRPr="00F05D9F">
        <w:tab/>
        <w:t xml:space="preserve">Ensures effective preventative BMPs are in place, recommends </w:t>
      </w:r>
      <w:r>
        <w:t xml:space="preserve">BMP </w:t>
      </w:r>
      <w:r w:rsidRPr="00F05D9F">
        <w:t>changes for the Engineer’s approval, and amends the SWPPP</w:t>
      </w:r>
      <w:r>
        <w:t xml:space="preserve"> per 1103, “Definitions,”</w:t>
      </w:r>
      <w:r w:rsidRPr="00F05D9F">
        <w:t xml:space="preserve"> </w:t>
      </w:r>
      <w:r>
        <w:t>or construction plan sheets</w:t>
      </w:r>
      <w:r w:rsidRPr="00F05D9F">
        <w:t xml:space="preserve"> to document changes,</w:t>
      </w:r>
    </w:p>
    <w:p w:rsidR="00273569" w:rsidRPr="00F05D9F" w:rsidRDefault="00273569" w:rsidP="00273569">
      <w:pPr>
        <w:pStyle w:val="MnDOTList"/>
      </w:pPr>
      <w:r w:rsidRPr="00F05D9F">
        <w:t>(1</w:t>
      </w:r>
      <w:r>
        <w:t>0</w:t>
      </w:r>
      <w:r w:rsidRPr="00F05D9F">
        <w:t>)</w:t>
      </w:r>
      <w:r w:rsidRPr="00F05D9F">
        <w:tab/>
        <w:t>Ensures acquisition of and compliance with applicable permits for borrow pits, dewatering, and temporary work in rivers, lakes and streams,</w:t>
      </w:r>
    </w:p>
    <w:p w:rsidR="00273569" w:rsidRPr="00F05D9F" w:rsidRDefault="00273569" w:rsidP="00273569">
      <w:pPr>
        <w:pStyle w:val="MnDOTList"/>
      </w:pPr>
      <w:r w:rsidRPr="00F05D9F">
        <w:t>(1</w:t>
      </w:r>
      <w:r>
        <w:t>1</w:t>
      </w:r>
      <w:r w:rsidRPr="00F05D9F">
        <w:t>)</w:t>
      </w:r>
      <w:r w:rsidRPr="00F05D9F">
        <w:tab/>
        <w:t>Ensures the full installation of erosion and sediment control work before suspension of the work,</w:t>
      </w:r>
    </w:p>
    <w:p w:rsidR="00273569" w:rsidRPr="00F05D9F" w:rsidRDefault="00273569" w:rsidP="00273569">
      <w:pPr>
        <w:pStyle w:val="MnDOTList"/>
      </w:pPr>
      <w:r w:rsidRPr="00F05D9F">
        <w:t>(1</w:t>
      </w:r>
      <w:r>
        <w:t>2</w:t>
      </w:r>
      <w:r w:rsidRPr="00F05D9F">
        <w:t>)</w:t>
      </w:r>
      <w:r w:rsidRPr="00F05D9F">
        <w:tab/>
        <w:t xml:space="preserve">Coordinates with federal, state, and local regulatory agencies on resolution of erosion and sediment control issues resulting from </w:t>
      </w:r>
      <w:bookmarkStart w:id="4" w:name="_GoBack"/>
      <w:bookmarkEnd w:id="4"/>
      <w:r w:rsidRPr="00F05D9F">
        <w:t>the work,</w:t>
      </w:r>
    </w:p>
    <w:p w:rsidR="006776B1" w:rsidRPr="00F05D9F" w:rsidRDefault="006776B1" w:rsidP="006776B1">
      <w:pPr>
        <w:rPr>
          <w:rFonts w:ascii="Tahoma" w:hAnsi="Tahoma" w:cs="Tahoma"/>
          <w:sz w:val="16"/>
          <w:szCs w:val="16"/>
        </w:rPr>
      </w:pPr>
      <w:r w:rsidRPr="00F05D9F">
        <w:rPr>
          <w:rFonts w:ascii="Tahoma" w:hAnsi="Tahoma" w:cs="Tahoma"/>
          <w:sz w:val="16"/>
          <w:szCs w:val="16"/>
        </w:rPr>
        <w:tab/>
      </w:r>
    </w:p>
    <w:p w:rsidR="006776B1" w:rsidRPr="00F05D9F" w:rsidRDefault="006776B1" w:rsidP="006776B1">
      <w:pPr>
        <w:rPr>
          <w:rFonts w:ascii="Tahoma" w:hAnsi="Tahoma" w:cs="Tahoma"/>
          <w:sz w:val="16"/>
          <w:szCs w:val="16"/>
        </w:rPr>
      </w:pPr>
      <w:r w:rsidRPr="00F05D9F">
        <w:rPr>
          <w:rFonts w:ascii="Tahoma" w:hAnsi="Tahoma" w:cs="Tahoma"/>
          <w:sz w:val="16"/>
          <w:szCs w:val="16"/>
        </w:rPr>
        <w:tab/>
        <w:t>The Erosion Control Supervisor is authorized to install, fix, or repair erosion or sediment control practices when a certified installer is unavailable.</w:t>
      </w:r>
    </w:p>
    <w:p w:rsidR="006776B1" w:rsidRDefault="006776B1" w:rsidP="006776B1"/>
    <w:p w:rsidR="00604B99" w:rsidRDefault="00604B99" w:rsidP="00604B99">
      <w:r>
        <w:t>COMMENT: We have received comment for 2573.3.3.a.5 that in Temporary Sediment Control the “down gradient” portion was removed. Is this now stating that sediment controls could be up gradient of the work too?</w:t>
      </w:r>
    </w:p>
    <w:p w:rsidR="00604B99" w:rsidRDefault="00A933AC" w:rsidP="00604B99">
      <w:r>
        <w:t>RESPONSE</w:t>
      </w:r>
      <w:r w:rsidR="00604B99">
        <w:t>: Down gradient is assumed in this section.</w:t>
      </w:r>
    </w:p>
    <w:p w:rsidR="00A73DB7" w:rsidRDefault="00A73DB7" w:rsidP="00A73DB7">
      <w:r>
        <w:t>Based on comments we have revised this section to read as follows:</w:t>
      </w:r>
    </w:p>
    <w:p w:rsidR="006776B1" w:rsidRPr="00F05D9F" w:rsidRDefault="006776B1" w:rsidP="006776B1">
      <w:pPr>
        <w:pStyle w:val="MnDOTTitle4"/>
        <w:rPr>
          <w:rFonts w:ascii="Tahoma" w:hAnsi="Tahoma" w:cs="Tahoma"/>
          <w:sz w:val="16"/>
          <w:szCs w:val="16"/>
        </w:rPr>
      </w:pPr>
      <w:r w:rsidRPr="00F05D9F">
        <w:rPr>
          <w:rFonts w:ascii="Tahoma" w:hAnsi="Tahoma" w:cs="Tahoma"/>
          <w:sz w:val="16"/>
          <w:szCs w:val="16"/>
        </w:rPr>
        <w:t>A.5</w:t>
      </w:r>
      <w:r w:rsidRPr="00F05D9F">
        <w:rPr>
          <w:rFonts w:ascii="Tahoma" w:hAnsi="Tahoma" w:cs="Tahoma"/>
          <w:sz w:val="16"/>
          <w:szCs w:val="16"/>
        </w:rPr>
        <w:tab/>
        <w:t>Temporary Sediment Control Measures</w:t>
      </w:r>
    </w:p>
    <w:p w:rsidR="006776B1" w:rsidRPr="00F05D9F" w:rsidRDefault="006776B1" w:rsidP="006776B1">
      <w:pPr>
        <w:pStyle w:val="MnDOTText"/>
        <w:rPr>
          <w:rFonts w:ascii="Tahoma" w:hAnsi="Tahoma" w:cs="Tahoma"/>
          <w:sz w:val="16"/>
          <w:szCs w:val="16"/>
        </w:rPr>
      </w:pPr>
      <w:r w:rsidRPr="00F05D9F">
        <w:rPr>
          <w:rFonts w:ascii="Tahoma" w:hAnsi="Tahoma" w:cs="Tahoma"/>
          <w:sz w:val="16"/>
          <w:szCs w:val="16"/>
        </w:rPr>
        <w:t xml:space="preserve">Install </w:t>
      </w:r>
      <w:r>
        <w:rPr>
          <w:rFonts w:ascii="Tahoma" w:hAnsi="Tahoma" w:cs="Tahoma"/>
          <w:sz w:val="16"/>
          <w:szCs w:val="16"/>
        </w:rPr>
        <w:t xml:space="preserve">perimeter, inlet, and exit </w:t>
      </w:r>
      <w:r w:rsidRPr="00F05D9F">
        <w:rPr>
          <w:rFonts w:ascii="Tahoma" w:hAnsi="Tahoma" w:cs="Tahoma"/>
          <w:sz w:val="16"/>
          <w:szCs w:val="16"/>
        </w:rPr>
        <w:t>sediment control measures before, or in conjunction, with soil disturbing activities.</w:t>
      </w:r>
    </w:p>
    <w:p w:rsidR="006776B1" w:rsidRDefault="006776B1" w:rsidP="006776B1">
      <w:pPr>
        <w:pStyle w:val="MnDOTText"/>
        <w:rPr>
          <w:rFonts w:ascii="Tahoma" w:hAnsi="Tahoma" w:cs="Tahoma"/>
          <w:sz w:val="16"/>
          <w:szCs w:val="16"/>
        </w:rPr>
      </w:pPr>
      <w:r w:rsidRPr="00F05D9F">
        <w:rPr>
          <w:rFonts w:ascii="Tahoma" w:hAnsi="Tahoma" w:cs="Tahoma"/>
          <w:sz w:val="16"/>
          <w:szCs w:val="16"/>
        </w:rPr>
        <w:t>Recover sediment, restore property to the pre-existing conditions for loss of sediment off the project, or both at no additional cost to the Department</w:t>
      </w:r>
      <w:r>
        <w:rPr>
          <w:rFonts w:ascii="Tahoma" w:hAnsi="Tahoma" w:cs="Tahoma"/>
          <w:sz w:val="16"/>
          <w:szCs w:val="16"/>
        </w:rPr>
        <w:t>.</w:t>
      </w:r>
    </w:p>
    <w:p w:rsidR="006776B1" w:rsidRDefault="006776B1" w:rsidP="00604B99"/>
    <w:p w:rsidR="00604B99" w:rsidRDefault="00604B99" w:rsidP="00604B99">
      <w:r>
        <w:t xml:space="preserve">COMMENT: We have received comment for 2573.3.3.A.8 “Related work” that the phrase “other pollutants” adds requirements beyond managing stormwater.   Is this for unforeseen pollutants which the contractor is responsible? </w:t>
      </w:r>
    </w:p>
    <w:p w:rsidR="00604B99" w:rsidRDefault="00A933AC" w:rsidP="00604B99">
      <w:r>
        <w:t>RESPONSE</w:t>
      </w:r>
      <w:r w:rsidR="00604B99">
        <w:t xml:space="preserve">:  We removed the word “other” in this sentence.  This will refer to stormwater management since it is in this section.  </w:t>
      </w:r>
    </w:p>
    <w:p w:rsidR="00A73DB7" w:rsidRDefault="00A73DB7" w:rsidP="00A73DB7">
      <w:r>
        <w:t>Based on comments we have revised this section to read as follows:</w:t>
      </w:r>
    </w:p>
    <w:p w:rsidR="006776B1" w:rsidRPr="00F05D9F" w:rsidRDefault="006776B1" w:rsidP="006776B1">
      <w:pPr>
        <w:pStyle w:val="MnDOTTitle4"/>
        <w:rPr>
          <w:rFonts w:ascii="Tahoma" w:hAnsi="Tahoma" w:cs="Tahoma"/>
          <w:sz w:val="16"/>
          <w:szCs w:val="16"/>
        </w:rPr>
      </w:pPr>
      <w:r w:rsidRPr="00F05D9F">
        <w:rPr>
          <w:rFonts w:ascii="Tahoma" w:hAnsi="Tahoma" w:cs="Tahoma"/>
          <w:sz w:val="16"/>
          <w:szCs w:val="16"/>
        </w:rPr>
        <w:t>A.8</w:t>
      </w:r>
      <w:r w:rsidRPr="00F05D9F">
        <w:rPr>
          <w:rFonts w:ascii="Tahoma" w:hAnsi="Tahoma" w:cs="Tahoma"/>
          <w:sz w:val="16"/>
          <w:szCs w:val="16"/>
        </w:rPr>
        <w:tab/>
        <w:t>Related Work</w:t>
      </w:r>
    </w:p>
    <w:p w:rsidR="006776B1" w:rsidRDefault="006776B1" w:rsidP="006776B1">
      <w:pPr>
        <w:pStyle w:val="MnDOTText"/>
        <w:rPr>
          <w:rFonts w:ascii="Tahoma" w:hAnsi="Tahoma" w:cs="Tahoma"/>
          <w:sz w:val="16"/>
          <w:szCs w:val="16"/>
        </w:rPr>
      </w:pPr>
      <w:r w:rsidRPr="00F05D9F">
        <w:rPr>
          <w:rFonts w:ascii="Tahoma" w:hAnsi="Tahoma" w:cs="Tahoma"/>
          <w:sz w:val="16"/>
          <w:szCs w:val="16"/>
        </w:rPr>
        <w:t>Control drainage</w:t>
      </w:r>
      <w:r>
        <w:rPr>
          <w:rFonts w:ascii="Tahoma" w:hAnsi="Tahoma" w:cs="Tahoma"/>
          <w:sz w:val="16"/>
          <w:szCs w:val="16"/>
        </w:rPr>
        <w:t>,</w:t>
      </w:r>
      <w:r w:rsidRPr="00F05D9F">
        <w:rPr>
          <w:rFonts w:ascii="Tahoma" w:hAnsi="Tahoma" w:cs="Tahoma"/>
          <w:sz w:val="16"/>
          <w:szCs w:val="16"/>
        </w:rPr>
        <w:t xml:space="preserve"> erosion</w:t>
      </w:r>
      <w:r>
        <w:rPr>
          <w:rFonts w:ascii="Tahoma" w:hAnsi="Tahoma" w:cs="Tahoma"/>
          <w:sz w:val="16"/>
          <w:szCs w:val="16"/>
        </w:rPr>
        <w:t>, and pollutants</w:t>
      </w:r>
      <w:r w:rsidRPr="00F05D9F">
        <w:rPr>
          <w:rFonts w:ascii="Tahoma" w:hAnsi="Tahoma" w:cs="Tahoma"/>
          <w:sz w:val="16"/>
          <w:szCs w:val="16"/>
        </w:rPr>
        <w:t xml:space="preserve"> on the work related to the Project including: haul roads, temporary construction, waste disposal sites, plant and storage locations, and borrow pits other than commercially operated sources.  Maintain the area, shape the area, install temporary BMPs, replace topsoil, and establish vegetative cover on areas where the potential for pollution has been increased due to the Contractor's operations.  Waste disposal sites, borrow pit areas or other related work located outside of the Right-of-Way may require separate permits.</w:t>
      </w:r>
    </w:p>
    <w:p w:rsidR="006776B1" w:rsidRDefault="006776B1" w:rsidP="00604B99"/>
    <w:p w:rsidR="006776B1" w:rsidRDefault="006776B1" w:rsidP="00604B99"/>
    <w:p w:rsidR="009B4260" w:rsidRDefault="003F5154">
      <w:r>
        <w:t>COMMENT:</w:t>
      </w:r>
      <w:r w:rsidR="009B4260">
        <w:t xml:space="preserve"> </w:t>
      </w:r>
      <w:r w:rsidR="00A250E2">
        <w:t xml:space="preserve"> </w:t>
      </w:r>
      <w:r w:rsidR="00CF7CAB">
        <w:t>W</w:t>
      </w:r>
      <w:r>
        <w:t xml:space="preserve">e have received comments </w:t>
      </w:r>
      <w:r w:rsidR="00A250E2">
        <w:t>in 2</w:t>
      </w:r>
      <w:r w:rsidR="00C67263">
        <w:t>573</w:t>
      </w:r>
      <w:r w:rsidR="00A250E2">
        <w:t xml:space="preserve">.3P </w:t>
      </w:r>
      <w:r>
        <w:t xml:space="preserve">that this is </w:t>
      </w:r>
      <w:r w:rsidR="006010EB">
        <w:t>more restrictive than NPDES</w:t>
      </w:r>
      <w:r>
        <w:t xml:space="preserve"> and</w:t>
      </w:r>
      <w:r w:rsidR="006010EB">
        <w:t xml:space="preserve"> could require contractor to remove on </w:t>
      </w:r>
      <w:r w:rsidR="00044463">
        <w:t xml:space="preserve">a </w:t>
      </w:r>
      <w:r w:rsidR="006010EB">
        <w:t>non</w:t>
      </w:r>
      <w:r w:rsidR="00044463">
        <w:t xml:space="preserve">-business </w:t>
      </w:r>
      <w:r w:rsidR="006010EB">
        <w:t xml:space="preserve">day, </w:t>
      </w:r>
      <w:r w:rsidR="00044463">
        <w:t>suggest “at close of next business day</w:t>
      </w:r>
      <w:r w:rsidR="00401234">
        <w:t>.</w:t>
      </w:r>
      <w:r w:rsidR="00044463">
        <w:t>”</w:t>
      </w:r>
      <w:r w:rsidR="00401234">
        <w:t xml:space="preserve"> </w:t>
      </w:r>
    </w:p>
    <w:p w:rsidR="00C67263" w:rsidRDefault="00A933AC" w:rsidP="00C67263">
      <w:r>
        <w:t>RESPONSE</w:t>
      </w:r>
      <w:r w:rsidR="003F5154">
        <w:t>:</w:t>
      </w:r>
      <w:r w:rsidR="009B4260">
        <w:t xml:space="preserve"> </w:t>
      </w:r>
      <w:r w:rsidR="00401234">
        <w:t xml:space="preserve">We </w:t>
      </w:r>
      <w:r w:rsidR="009A744C">
        <w:t>left, “within</w:t>
      </w:r>
      <w:r w:rsidR="00401234">
        <w:t xml:space="preserve"> 24 hours of discovery</w:t>
      </w:r>
      <w:r w:rsidR="009A744C">
        <w:t>”</w:t>
      </w:r>
      <w:r w:rsidR="00401234">
        <w:t xml:space="preserve"> in the specs </w:t>
      </w:r>
      <w:r w:rsidR="009B4260">
        <w:t xml:space="preserve">with the qualifier </w:t>
      </w:r>
      <w:r w:rsidR="009A744C">
        <w:t>“</w:t>
      </w:r>
      <w:r w:rsidR="009B4260">
        <w:t>or as soon as field conditions allow access.</w:t>
      </w:r>
      <w:r w:rsidR="009A744C">
        <w:t>”</w:t>
      </w:r>
      <w:r w:rsidR="009B4260">
        <w:t xml:space="preserve"> A</w:t>
      </w:r>
      <w:r w:rsidR="00401234">
        <w:t xml:space="preserve"> device</w:t>
      </w:r>
      <w:r w:rsidR="009B4260">
        <w:t xml:space="preserve"> that</w:t>
      </w:r>
      <w:r w:rsidR="00401234">
        <w:t xml:space="preserve"> is nonfunctioning needs to be fixed to a</w:t>
      </w:r>
      <w:r w:rsidR="003F5154">
        <w:t xml:space="preserve"> functional</w:t>
      </w:r>
      <w:r w:rsidR="00401234">
        <w:t xml:space="preserve"> state</w:t>
      </w:r>
      <w:r w:rsidR="009A744C">
        <w:t xml:space="preserve"> and that may be on a weekend day.</w:t>
      </w:r>
      <w:r w:rsidR="00401234">
        <w:t xml:space="preserve"> </w:t>
      </w:r>
    </w:p>
    <w:p w:rsidR="00C67263" w:rsidRDefault="00C67263" w:rsidP="00C67263">
      <w:r>
        <w:t>Based on comments we have revised this section to read as follows:</w:t>
      </w:r>
    </w:p>
    <w:p w:rsidR="00C67263" w:rsidRPr="00A933AC" w:rsidRDefault="00C67263" w:rsidP="00C67263">
      <w:pPr>
        <w:rPr>
          <w:rFonts w:ascii="Tahoma" w:hAnsi="Tahoma" w:cs="Tahoma"/>
          <w:b/>
          <w:sz w:val="16"/>
          <w:szCs w:val="16"/>
        </w:rPr>
      </w:pPr>
      <w:r w:rsidRPr="00A933AC">
        <w:rPr>
          <w:rFonts w:ascii="Tahoma" w:hAnsi="Tahoma" w:cs="Tahoma"/>
          <w:b/>
          <w:sz w:val="16"/>
          <w:szCs w:val="16"/>
        </w:rPr>
        <w:t>P</w:t>
      </w:r>
      <w:r w:rsidRPr="00A933AC">
        <w:rPr>
          <w:rFonts w:ascii="Tahoma" w:hAnsi="Tahoma" w:cs="Tahoma"/>
          <w:b/>
          <w:sz w:val="16"/>
          <w:szCs w:val="16"/>
        </w:rPr>
        <w:tab/>
        <w:t>Maintenance</w:t>
      </w:r>
    </w:p>
    <w:p w:rsidR="00C67263" w:rsidRPr="00F05D9F" w:rsidRDefault="00C67263" w:rsidP="00C67263">
      <w:pPr>
        <w:ind w:firstLine="720"/>
        <w:rPr>
          <w:rFonts w:ascii="Tahoma" w:hAnsi="Tahoma" w:cs="Tahoma"/>
          <w:sz w:val="16"/>
          <w:szCs w:val="16"/>
        </w:rPr>
      </w:pPr>
      <w:r w:rsidRPr="00F05D9F">
        <w:rPr>
          <w:rFonts w:ascii="Tahoma" w:hAnsi="Tahoma" w:cs="Tahoma"/>
          <w:sz w:val="16"/>
          <w:szCs w:val="16"/>
        </w:rPr>
        <w:t xml:space="preserve">Remove sediment from </w:t>
      </w:r>
      <w:r>
        <w:rPr>
          <w:rFonts w:ascii="Tahoma" w:hAnsi="Tahoma" w:cs="Tahoma"/>
          <w:sz w:val="16"/>
          <w:szCs w:val="16"/>
        </w:rPr>
        <w:t xml:space="preserve">sediment control </w:t>
      </w:r>
      <w:r w:rsidRPr="00F05D9F">
        <w:rPr>
          <w:rFonts w:ascii="Tahoma" w:hAnsi="Tahoma" w:cs="Tahoma"/>
          <w:sz w:val="16"/>
          <w:szCs w:val="16"/>
        </w:rPr>
        <w:t xml:space="preserve">devices when the sediment reaches </w:t>
      </w:r>
      <w:r w:rsidRPr="00814968">
        <w:rPr>
          <w:rFonts w:ascii="Tahoma" w:hAnsi="Tahoma" w:cs="Tahoma"/>
          <w:sz w:val="16"/>
          <w:szCs w:val="16"/>
        </w:rPr>
        <w:t>one-</w:t>
      </w:r>
      <w:r>
        <w:rPr>
          <w:rFonts w:ascii="Tahoma" w:hAnsi="Tahoma" w:cs="Tahoma"/>
          <w:sz w:val="16"/>
          <w:szCs w:val="16"/>
        </w:rPr>
        <w:t>half</w:t>
      </w:r>
      <w:r w:rsidRPr="00F05D9F">
        <w:rPr>
          <w:rFonts w:ascii="Tahoma" w:hAnsi="Tahoma" w:cs="Tahoma"/>
          <w:sz w:val="16"/>
          <w:szCs w:val="16"/>
        </w:rPr>
        <w:t xml:space="preserve"> of the height of the device. Replace</w:t>
      </w:r>
      <w:r>
        <w:rPr>
          <w:rFonts w:ascii="Tahoma" w:hAnsi="Tahoma" w:cs="Tahoma"/>
          <w:sz w:val="16"/>
          <w:szCs w:val="16"/>
        </w:rPr>
        <w:t xml:space="preserve"> or repair </w:t>
      </w:r>
      <w:r w:rsidRPr="00F05D9F">
        <w:rPr>
          <w:rFonts w:ascii="Tahoma" w:hAnsi="Tahoma" w:cs="Tahoma"/>
          <w:sz w:val="16"/>
          <w:szCs w:val="16"/>
        </w:rPr>
        <w:t xml:space="preserve">devices damaged </w:t>
      </w:r>
      <w:r>
        <w:rPr>
          <w:rFonts w:ascii="Tahoma" w:hAnsi="Tahoma" w:cs="Tahoma"/>
          <w:sz w:val="16"/>
          <w:szCs w:val="16"/>
        </w:rPr>
        <w:t xml:space="preserve">or compacted </w:t>
      </w:r>
      <w:r w:rsidRPr="00F05D9F">
        <w:rPr>
          <w:rFonts w:ascii="Tahoma" w:hAnsi="Tahoma" w:cs="Tahoma"/>
          <w:sz w:val="16"/>
          <w:szCs w:val="16"/>
        </w:rPr>
        <w:t xml:space="preserve">by </w:t>
      </w:r>
      <w:r>
        <w:rPr>
          <w:rFonts w:ascii="Tahoma" w:hAnsi="Tahoma" w:cs="Tahoma"/>
          <w:sz w:val="16"/>
          <w:szCs w:val="16"/>
        </w:rPr>
        <w:t>equipment</w:t>
      </w:r>
      <w:r w:rsidRPr="00F05D9F">
        <w:rPr>
          <w:rFonts w:ascii="Tahoma" w:hAnsi="Tahoma" w:cs="Tahoma"/>
          <w:sz w:val="16"/>
          <w:szCs w:val="16"/>
        </w:rPr>
        <w:t xml:space="preserve">.  Perform </w:t>
      </w:r>
      <w:r>
        <w:rPr>
          <w:rFonts w:ascii="Tahoma" w:hAnsi="Tahoma" w:cs="Tahoma"/>
          <w:sz w:val="16"/>
          <w:szCs w:val="16"/>
        </w:rPr>
        <w:t xml:space="preserve">repair or </w:t>
      </w:r>
      <w:r w:rsidRPr="00F05D9F">
        <w:rPr>
          <w:rFonts w:ascii="Tahoma" w:hAnsi="Tahoma" w:cs="Tahoma"/>
          <w:sz w:val="16"/>
          <w:szCs w:val="16"/>
        </w:rPr>
        <w:t>sediment removal within 24 h</w:t>
      </w:r>
      <w:r>
        <w:rPr>
          <w:rFonts w:ascii="Tahoma" w:hAnsi="Tahoma" w:cs="Tahoma"/>
          <w:sz w:val="16"/>
          <w:szCs w:val="16"/>
        </w:rPr>
        <w:t>ours</w:t>
      </w:r>
      <w:r w:rsidRPr="00F05D9F">
        <w:rPr>
          <w:rFonts w:ascii="Tahoma" w:hAnsi="Tahoma" w:cs="Tahoma"/>
          <w:sz w:val="16"/>
          <w:szCs w:val="16"/>
        </w:rPr>
        <w:t xml:space="preserve"> of discovery or as soon as field conditions allow access.  </w:t>
      </w:r>
    </w:p>
    <w:p w:rsidR="006776B1" w:rsidRDefault="006776B1" w:rsidP="006776B1">
      <w:r>
        <w:t>Comment:  we have received comment in section 2573.3F that generally this section is confusion for ditch checks. Please consider revising.</w:t>
      </w:r>
    </w:p>
    <w:p w:rsidR="006776B1" w:rsidRDefault="006776B1" w:rsidP="006776B1">
      <w:r>
        <w:t>Response:  We realized that Ditch checks were duplicated in f.1 and f.4 of this section and have revised this to provide clear direction.</w:t>
      </w:r>
    </w:p>
    <w:p w:rsidR="00A73DB7" w:rsidRDefault="00A73DB7" w:rsidP="00A73DB7">
      <w:r>
        <w:t>Based on comments we have revised this section to read as follows:</w:t>
      </w:r>
    </w:p>
    <w:p w:rsidR="006776B1" w:rsidRPr="00F05D9F" w:rsidRDefault="006776B1" w:rsidP="006776B1">
      <w:pPr>
        <w:pStyle w:val="MnDOTTitle3"/>
        <w:rPr>
          <w:rFonts w:ascii="Tahoma" w:hAnsi="Tahoma" w:cs="Tahoma"/>
          <w:sz w:val="16"/>
          <w:szCs w:val="16"/>
        </w:rPr>
      </w:pPr>
      <w:r w:rsidRPr="00F05D9F">
        <w:rPr>
          <w:rFonts w:ascii="Tahoma" w:hAnsi="Tahoma" w:cs="Tahoma"/>
          <w:sz w:val="16"/>
          <w:szCs w:val="16"/>
        </w:rPr>
        <w:t>F</w:t>
      </w:r>
      <w:r w:rsidRPr="00F05D9F">
        <w:rPr>
          <w:rFonts w:ascii="Tahoma" w:hAnsi="Tahoma" w:cs="Tahoma"/>
          <w:sz w:val="16"/>
          <w:szCs w:val="16"/>
        </w:rPr>
        <w:tab/>
        <w:t>Sediment Control Log Installation</w:t>
      </w:r>
      <w:r>
        <w:rPr>
          <w:rFonts w:ascii="Tahoma" w:hAnsi="Tahoma" w:cs="Tahoma"/>
          <w:sz w:val="16"/>
          <w:szCs w:val="16"/>
        </w:rPr>
        <w:t xml:space="preserve"> </w:t>
      </w:r>
    </w:p>
    <w:p w:rsidR="006776B1" w:rsidRPr="00F05D9F" w:rsidRDefault="006776B1" w:rsidP="006776B1">
      <w:pPr>
        <w:pStyle w:val="MnDOTTitle4"/>
        <w:rPr>
          <w:rFonts w:ascii="Tahoma" w:hAnsi="Tahoma" w:cs="Tahoma"/>
          <w:sz w:val="16"/>
          <w:szCs w:val="16"/>
        </w:rPr>
      </w:pPr>
    </w:p>
    <w:p w:rsidR="006776B1" w:rsidRPr="00F05D9F" w:rsidRDefault="006776B1" w:rsidP="006776B1">
      <w:pPr>
        <w:pStyle w:val="MnDOTTitle4"/>
        <w:rPr>
          <w:rFonts w:ascii="Tahoma" w:hAnsi="Tahoma" w:cs="Tahoma"/>
          <w:sz w:val="16"/>
          <w:szCs w:val="16"/>
        </w:rPr>
      </w:pPr>
      <w:r w:rsidRPr="00F05D9F">
        <w:rPr>
          <w:rFonts w:ascii="Tahoma" w:hAnsi="Tahoma" w:cs="Tahoma"/>
          <w:sz w:val="16"/>
          <w:szCs w:val="16"/>
        </w:rPr>
        <w:t>F.1</w:t>
      </w:r>
      <w:r w:rsidRPr="00F05D9F">
        <w:rPr>
          <w:rFonts w:ascii="Tahoma" w:hAnsi="Tahoma" w:cs="Tahoma"/>
          <w:sz w:val="16"/>
          <w:szCs w:val="16"/>
        </w:rPr>
        <w:tab/>
        <w:t>Straw, Wood Fiber, and Coir</w:t>
      </w:r>
    </w:p>
    <w:p w:rsidR="006776B1" w:rsidRPr="00F05D9F" w:rsidRDefault="006776B1" w:rsidP="006776B1">
      <w:pPr>
        <w:pStyle w:val="MnDOTText"/>
        <w:rPr>
          <w:rFonts w:ascii="Tahoma" w:hAnsi="Tahoma" w:cs="Tahoma"/>
          <w:sz w:val="16"/>
          <w:szCs w:val="16"/>
        </w:rPr>
      </w:pPr>
      <w:r>
        <w:rPr>
          <w:rFonts w:ascii="Tahoma" w:hAnsi="Tahoma" w:cs="Tahoma"/>
          <w:sz w:val="16"/>
          <w:szCs w:val="16"/>
        </w:rPr>
        <w:t>Place logs on smooth prepped soils and p</w:t>
      </w:r>
      <w:r w:rsidRPr="00F05D9F">
        <w:rPr>
          <w:rFonts w:ascii="Tahoma" w:hAnsi="Tahoma" w:cs="Tahoma"/>
          <w:sz w:val="16"/>
          <w:szCs w:val="16"/>
        </w:rPr>
        <w:t>repare a shallow trench for the sediment control log to be placed.  Backfill and compact the upgrad</w:t>
      </w:r>
      <w:r>
        <w:rPr>
          <w:rFonts w:ascii="Tahoma" w:hAnsi="Tahoma" w:cs="Tahoma"/>
          <w:sz w:val="16"/>
          <w:szCs w:val="16"/>
        </w:rPr>
        <w:t>e</w:t>
      </w:r>
      <w:r w:rsidRPr="00F05D9F">
        <w:rPr>
          <w:rFonts w:ascii="Tahoma" w:hAnsi="Tahoma" w:cs="Tahoma"/>
          <w:sz w:val="16"/>
          <w:szCs w:val="16"/>
        </w:rPr>
        <w:t xml:space="preserve"> side of the sediment control log with soil.  Stake logs through the back half of the log at a 45 degree angle with the top of the stake pointed upstream.  Stakes shall be spaced every 2 ft.  If using more than one sediment control log for length, overlap the ends 6 in</w:t>
      </w:r>
      <w:r>
        <w:rPr>
          <w:rFonts w:ascii="Tahoma" w:hAnsi="Tahoma" w:cs="Tahoma"/>
          <w:sz w:val="16"/>
          <w:szCs w:val="16"/>
        </w:rPr>
        <w:t>.</w:t>
      </w:r>
      <w:r w:rsidRPr="00F05D9F">
        <w:rPr>
          <w:rFonts w:ascii="Tahoma" w:hAnsi="Tahoma" w:cs="Tahoma"/>
          <w:sz w:val="16"/>
          <w:szCs w:val="16"/>
        </w:rPr>
        <w:t xml:space="preserve"> and stake both ends.</w:t>
      </w:r>
      <w:r>
        <w:rPr>
          <w:rFonts w:ascii="Tahoma" w:hAnsi="Tahoma" w:cs="Tahoma"/>
          <w:sz w:val="16"/>
          <w:szCs w:val="16"/>
        </w:rPr>
        <w:t xml:space="preserve"> </w:t>
      </w:r>
    </w:p>
    <w:p w:rsidR="006776B1" w:rsidRPr="00015487" w:rsidRDefault="006776B1" w:rsidP="00015487">
      <w:pPr>
        <w:pStyle w:val="MnDOTText"/>
        <w:rPr>
          <w:rFonts w:ascii="Tahoma" w:hAnsi="Tahoma" w:cs="Tahoma"/>
          <w:b/>
          <w:sz w:val="16"/>
          <w:szCs w:val="16"/>
        </w:rPr>
      </w:pPr>
      <w:r w:rsidRPr="00015487">
        <w:rPr>
          <w:rFonts w:ascii="Tahoma" w:hAnsi="Tahoma" w:cs="Tahoma"/>
          <w:b/>
          <w:sz w:val="16"/>
          <w:szCs w:val="16"/>
        </w:rPr>
        <w:t xml:space="preserve"> F.2</w:t>
      </w:r>
      <w:r w:rsidRPr="00015487">
        <w:rPr>
          <w:rFonts w:ascii="Tahoma" w:hAnsi="Tahoma" w:cs="Tahoma"/>
          <w:b/>
          <w:sz w:val="16"/>
          <w:szCs w:val="16"/>
        </w:rPr>
        <w:tab/>
        <w:t>Wood Chip, Compost, and Rock</w:t>
      </w:r>
    </w:p>
    <w:p w:rsidR="006776B1" w:rsidRPr="00F05D9F" w:rsidRDefault="006776B1" w:rsidP="006776B1">
      <w:pPr>
        <w:pStyle w:val="MnDOTText"/>
        <w:rPr>
          <w:rFonts w:ascii="Tahoma" w:hAnsi="Tahoma" w:cs="Tahoma"/>
          <w:sz w:val="16"/>
          <w:szCs w:val="16"/>
        </w:rPr>
      </w:pPr>
      <w:r w:rsidRPr="00F05D9F">
        <w:rPr>
          <w:rFonts w:ascii="Tahoma" w:hAnsi="Tahoma" w:cs="Tahoma"/>
          <w:sz w:val="16"/>
          <w:szCs w:val="16"/>
        </w:rPr>
        <w:t xml:space="preserve">Place logs on smooth, prepped soils </w:t>
      </w:r>
      <w:r>
        <w:rPr>
          <w:rFonts w:ascii="Tahoma" w:hAnsi="Tahoma" w:cs="Tahoma"/>
          <w:sz w:val="16"/>
          <w:szCs w:val="16"/>
        </w:rPr>
        <w:t xml:space="preserve">or paved surfaces and ensure </w:t>
      </w:r>
      <w:r w:rsidRPr="00F05D9F">
        <w:rPr>
          <w:rFonts w:ascii="Tahoma" w:hAnsi="Tahoma" w:cs="Tahoma"/>
          <w:sz w:val="16"/>
          <w:szCs w:val="16"/>
        </w:rPr>
        <w:t xml:space="preserve">no gaps </w:t>
      </w:r>
      <w:r>
        <w:rPr>
          <w:rFonts w:ascii="Tahoma" w:hAnsi="Tahoma" w:cs="Tahoma"/>
          <w:sz w:val="16"/>
          <w:szCs w:val="16"/>
        </w:rPr>
        <w:t xml:space="preserve">are </w:t>
      </w:r>
      <w:r w:rsidRPr="00F05D9F">
        <w:rPr>
          <w:rFonts w:ascii="Tahoma" w:hAnsi="Tahoma" w:cs="Tahoma"/>
          <w:sz w:val="16"/>
          <w:szCs w:val="16"/>
        </w:rPr>
        <w:t>between log</w:t>
      </w:r>
      <w:r>
        <w:rPr>
          <w:rFonts w:ascii="Tahoma" w:hAnsi="Tahoma" w:cs="Tahoma"/>
          <w:sz w:val="16"/>
          <w:szCs w:val="16"/>
        </w:rPr>
        <w:t>s</w:t>
      </w:r>
      <w:r w:rsidRPr="00F05D9F">
        <w:rPr>
          <w:rFonts w:ascii="Tahoma" w:hAnsi="Tahoma" w:cs="Tahoma"/>
          <w:sz w:val="16"/>
          <w:szCs w:val="16"/>
        </w:rPr>
        <w:t xml:space="preserve"> and soil</w:t>
      </w:r>
      <w:r>
        <w:rPr>
          <w:rFonts w:ascii="Tahoma" w:hAnsi="Tahoma" w:cs="Tahoma"/>
          <w:sz w:val="16"/>
          <w:szCs w:val="16"/>
        </w:rPr>
        <w:t xml:space="preserve"> or paved surface</w:t>
      </w:r>
      <w:r w:rsidRPr="00F05D9F">
        <w:rPr>
          <w:rFonts w:ascii="Tahoma" w:hAnsi="Tahoma" w:cs="Tahoma"/>
          <w:sz w:val="16"/>
          <w:szCs w:val="16"/>
        </w:rPr>
        <w:t>.  Install logs along contours with ends turned up slope in a J-hook manner.</w:t>
      </w:r>
      <w:r w:rsidRPr="00BD3E88">
        <w:rPr>
          <w:rFonts w:ascii="Tahoma" w:hAnsi="Tahoma" w:cs="Tahoma"/>
          <w:sz w:val="16"/>
          <w:szCs w:val="16"/>
        </w:rPr>
        <w:t xml:space="preserve"> </w:t>
      </w:r>
    </w:p>
    <w:p w:rsidR="006776B1" w:rsidRDefault="006776B1" w:rsidP="006776B1">
      <w:pPr>
        <w:pStyle w:val="MnDOTText"/>
        <w:rPr>
          <w:rFonts w:ascii="Tahoma" w:hAnsi="Tahoma" w:cs="Tahoma"/>
          <w:sz w:val="16"/>
          <w:szCs w:val="16"/>
        </w:rPr>
      </w:pPr>
    </w:p>
    <w:p w:rsidR="00015487" w:rsidRDefault="00015487" w:rsidP="006776B1">
      <w:pPr>
        <w:pStyle w:val="MnDOTText"/>
        <w:rPr>
          <w:rFonts w:ascii="Tahoma" w:hAnsi="Tahoma" w:cs="Tahoma"/>
          <w:sz w:val="16"/>
          <w:szCs w:val="16"/>
        </w:rPr>
      </w:pPr>
    </w:p>
    <w:p w:rsidR="006776B1" w:rsidRPr="00F05D9F" w:rsidRDefault="006776B1" w:rsidP="006776B1">
      <w:pPr>
        <w:rPr>
          <w:rFonts w:ascii="Tahoma" w:hAnsi="Tahoma" w:cs="Tahoma"/>
          <w:sz w:val="16"/>
          <w:szCs w:val="16"/>
        </w:rPr>
      </w:pPr>
      <w:r>
        <w:rPr>
          <w:rFonts w:ascii="Tahoma" w:hAnsi="Tahoma" w:cs="Tahoma"/>
          <w:sz w:val="16"/>
          <w:szCs w:val="16"/>
        </w:rPr>
        <w:tab/>
      </w:r>
    </w:p>
    <w:p w:rsidR="006776B1" w:rsidRPr="00F05D9F" w:rsidRDefault="006776B1" w:rsidP="006776B1">
      <w:pPr>
        <w:pStyle w:val="MnDOTTitle4"/>
        <w:rPr>
          <w:rFonts w:ascii="Tahoma" w:hAnsi="Tahoma" w:cs="Tahoma"/>
          <w:sz w:val="16"/>
          <w:szCs w:val="16"/>
        </w:rPr>
      </w:pPr>
      <w:r w:rsidRPr="00F05D9F">
        <w:rPr>
          <w:rFonts w:ascii="Tahoma" w:hAnsi="Tahoma" w:cs="Tahoma"/>
          <w:sz w:val="16"/>
          <w:szCs w:val="16"/>
        </w:rPr>
        <w:t>F.3</w:t>
      </w:r>
      <w:r w:rsidRPr="00F05D9F">
        <w:rPr>
          <w:rFonts w:ascii="Tahoma" w:hAnsi="Tahoma" w:cs="Tahoma"/>
          <w:sz w:val="16"/>
          <w:szCs w:val="16"/>
        </w:rPr>
        <w:tab/>
        <w:t>Wood Fiber and Blanket System</w:t>
      </w:r>
    </w:p>
    <w:p w:rsidR="006776B1" w:rsidRDefault="006776B1" w:rsidP="006776B1">
      <w:pPr>
        <w:pStyle w:val="MnDOTText"/>
        <w:rPr>
          <w:rFonts w:ascii="Tahoma" w:hAnsi="Tahoma" w:cs="Tahoma"/>
          <w:sz w:val="16"/>
          <w:szCs w:val="16"/>
        </w:rPr>
      </w:pPr>
      <w:r w:rsidRPr="00F05D9F">
        <w:rPr>
          <w:rFonts w:ascii="Tahoma" w:hAnsi="Tahoma" w:cs="Tahoma"/>
          <w:sz w:val="16"/>
          <w:szCs w:val="16"/>
        </w:rPr>
        <w:t xml:space="preserve">For Ditch checks install Category 3 </w:t>
      </w:r>
      <w:r>
        <w:rPr>
          <w:rFonts w:ascii="Tahoma" w:hAnsi="Tahoma" w:cs="Tahoma"/>
          <w:sz w:val="16"/>
          <w:szCs w:val="16"/>
        </w:rPr>
        <w:t xml:space="preserve">(wood fiber) </w:t>
      </w:r>
      <w:r w:rsidRPr="00F05D9F">
        <w:rPr>
          <w:rFonts w:ascii="Tahoma" w:hAnsi="Tahoma" w:cs="Tahoma"/>
          <w:sz w:val="16"/>
          <w:szCs w:val="16"/>
        </w:rPr>
        <w:t>Erosion Control Blanket (ECB)</w:t>
      </w:r>
      <w:r>
        <w:rPr>
          <w:rFonts w:ascii="Tahoma" w:hAnsi="Tahoma" w:cs="Tahoma"/>
          <w:sz w:val="16"/>
          <w:szCs w:val="16"/>
        </w:rPr>
        <w:t xml:space="preserve"> per</w:t>
      </w:r>
      <w:r w:rsidRPr="00F05D9F">
        <w:rPr>
          <w:rFonts w:ascii="Tahoma" w:hAnsi="Tahoma" w:cs="Tahoma"/>
          <w:sz w:val="16"/>
          <w:szCs w:val="16"/>
        </w:rPr>
        <w:t xml:space="preserve"> 3885, “Rolled Erosion Control Products,” </w:t>
      </w:r>
      <w:r>
        <w:rPr>
          <w:rFonts w:ascii="Tahoma" w:hAnsi="Tahoma" w:cs="Tahoma"/>
          <w:sz w:val="16"/>
          <w:szCs w:val="16"/>
        </w:rPr>
        <w:t>or as show in plan,</w:t>
      </w:r>
      <w:r w:rsidRPr="00F05D9F">
        <w:rPr>
          <w:rFonts w:ascii="Tahoma" w:hAnsi="Tahoma" w:cs="Tahoma"/>
          <w:sz w:val="16"/>
          <w:szCs w:val="16"/>
        </w:rPr>
        <w:t xml:space="preserve"> </w:t>
      </w:r>
      <w:r>
        <w:rPr>
          <w:rFonts w:ascii="Tahoma" w:hAnsi="Tahoma" w:cs="Tahoma"/>
          <w:sz w:val="16"/>
          <w:szCs w:val="16"/>
        </w:rPr>
        <w:t xml:space="preserve">at least one role width, </w:t>
      </w:r>
      <w:r w:rsidRPr="00F05D9F">
        <w:rPr>
          <w:rFonts w:ascii="Tahoma" w:hAnsi="Tahoma" w:cs="Tahoma"/>
          <w:sz w:val="16"/>
          <w:szCs w:val="16"/>
        </w:rPr>
        <w:t>perpendicular to the ditch flow</w:t>
      </w:r>
      <w:r>
        <w:rPr>
          <w:rFonts w:ascii="Tahoma" w:hAnsi="Tahoma" w:cs="Tahoma"/>
          <w:sz w:val="16"/>
          <w:szCs w:val="16"/>
        </w:rPr>
        <w:t>.  Burry</w:t>
      </w:r>
      <w:r w:rsidRPr="00F05D9F">
        <w:rPr>
          <w:rFonts w:ascii="Tahoma" w:hAnsi="Tahoma" w:cs="Tahoma"/>
          <w:sz w:val="16"/>
          <w:szCs w:val="16"/>
        </w:rPr>
        <w:t xml:space="preserve"> the leading edge in a trench 4 in</w:t>
      </w:r>
      <w:r>
        <w:rPr>
          <w:rFonts w:ascii="Tahoma" w:hAnsi="Tahoma" w:cs="Tahoma"/>
          <w:sz w:val="16"/>
          <w:szCs w:val="16"/>
        </w:rPr>
        <w:t>.</w:t>
      </w:r>
      <w:r w:rsidRPr="00F05D9F">
        <w:rPr>
          <w:rFonts w:ascii="Tahoma" w:hAnsi="Tahoma" w:cs="Tahoma"/>
          <w:sz w:val="16"/>
          <w:szCs w:val="16"/>
        </w:rPr>
        <w:t xml:space="preserve"> deep and 4 in</w:t>
      </w:r>
      <w:r>
        <w:rPr>
          <w:rFonts w:ascii="Tahoma" w:hAnsi="Tahoma" w:cs="Tahoma"/>
          <w:sz w:val="16"/>
          <w:szCs w:val="16"/>
        </w:rPr>
        <w:t>.</w:t>
      </w:r>
      <w:r w:rsidRPr="00F05D9F">
        <w:rPr>
          <w:rFonts w:ascii="Tahoma" w:hAnsi="Tahoma" w:cs="Tahoma"/>
          <w:sz w:val="16"/>
          <w:szCs w:val="16"/>
        </w:rPr>
        <w:t xml:space="preserve"> wide.  Backfill and compact the trench</w:t>
      </w:r>
      <w:r>
        <w:rPr>
          <w:rFonts w:ascii="Tahoma" w:hAnsi="Tahoma" w:cs="Tahoma"/>
          <w:sz w:val="16"/>
          <w:szCs w:val="16"/>
        </w:rPr>
        <w:t xml:space="preserve"> with soil</w:t>
      </w:r>
      <w:r w:rsidRPr="00F05D9F">
        <w:rPr>
          <w:rFonts w:ascii="Tahoma" w:hAnsi="Tahoma" w:cs="Tahoma"/>
          <w:sz w:val="16"/>
          <w:szCs w:val="16"/>
        </w:rPr>
        <w:t>.  Staple the ECB at spacing no greater than 1 ft</w:t>
      </w:r>
      <w:r>
        <w:rPr>
          <w:rFonts w:ascii="Tahoma" w:hAnsi="Tahoma" w:cs="Tahoma"/>
          <w:sz w:val="16"/>
          <w:szCs w:val="16"/>
        </w:rPr>
        <w:t>.</w:t>
      </w:r>
      <w:r w:rsidRPr="00F05D9F">
        <w:rPr>
          <w:rFonts w:ascii="Tahoma" w:hAnsi="Tahoma" w:cs="Tahoma"/>
          <w:sz w:val="16"/>
          <w:szCs w:val="16"/>
        </w:rPr>
        <w:t xml:space="preserve"> on center.</w:t>
      </w:r>
      <w:r>
        <w:rPr>
          <w:rFonts w:ascii="Tahoma" w:hAnsi="Tahoma" w:cs="Tahoma"/>
          <w:sz w:val="16"/>
          <w:szCs w:val="16"/>
        </w:rPr>
        <w:t xml:space="preserve"> </w:t>
      </w:r>
    </w:p>
    <w:p w:rsidR="006776B1" w:rsidRPr="00F05D9F" w:rsidRDefault="006776B1" w:rsidP="006776B1">
      <w:pPr>
        <w:pStyle w:val="MnDOTText"/>
        <w:rPr>
          <w:rFonts w:ascii="Tahoma" w:hAnsi="Tahoma" w:cs="Tahoma"/>
          <w:sz w:val="16"/>
          <w:szCs w:val="16"/>
        </w:rPr>
      </w:pPr>
    </w:p>
    <w:p w:rsidR="006776B1" w:rsidRDefault="006776B1" w:rsidP="006776B1">
      <w:pPr>
        <w:pStyle w:val="MnDOTText"/>
        <w:rPr>
          <w:rFonts w:ascii="Tahoma" w:hAnsi="Tahoma" w:cs="Tahoma"/>
          <w:sz w:val="16"/>
          <w:szCs w:val="16"/>
        </w:rPr>
      </w:pPr>
      <w:r>
        <w:rPr>
          <w:rFonts w:ascii="Tahoma" w:hAnsi="Tahoma" w:cs="Tahoma"/>
          <w:sz w:val="16"/>
          <w:szCs w:val="16"/>
        </w:rPr>
        <w:t xml:space="preserve">Place the </w:t>
      </w:r>
      <w:r w:rsidRPr="00F05D9F">
        <w:rPr>
          <w:rFonts w:ascii="Tahoma" w:hAnsi="Tahoma" w:cs="Tahoma"/>
          <w:sz w:val="16"/>
          <w:szCs w:val="16"/>
        </w:rPr>
        <w:t xml:space="preserve">Sediment Control Log </w:t>
      </w:r>
      <w:r>
        <w:rPr>
          <w:rFonts w:ascii="Tahoma" w:hAnsi="Tahoma" w:cs="Tahoma"/>
          <w:sz w:val="16"/>
          <w:szCs w:val="16"/>
        </w:rPr>
        <w:t>type Wood Fiber per</w:t>
      </w:r>
      <w:r w:rsidRPr="00F05D9F">
        <w:rPr>
          <w:rFonts w:ascii="Tahoma" w:hAnsi="Tahoma" w:cs="Tahoma"/>
          <w:sz w:val="16"/>
          <w:szCs w:val="16"/>
        </w:rPr>
        <w:t xml:space="preserve"> 2573.F.1, without the trench, on top of the ECB.</w:t>
      </w:r>
      <w:r>
        <w:rPr>
          <w:rFonts w:ascii="Tahoma" w:hAnsi="Tahoma" w:cs="Tahoma"/>
          <w:sz w:val="16"/>
          <w:szCs w:val="16"/>
        </w:rPr>
        <w:t xml:space="preserve"> </w:t>
      </w:r>
      <w:r w:rsidRPr="00F05D9F">
        <w:rPr>
          <w:rFonts w:ascii="Tahoma" w:hAnsi="Tahoma" w:cs="Tahoma"/>
          <w:sz w:val="16"/>
          <w:szCs w:val="16"/>
        </w:rPr>
        <w:t>If using more than one sediment control log for length, overlap the ends 6 in and stake both ends</w:t>
      </w:r>
      <w:r>
        <w:rPr>
          <w:rFonts w:ascii="Tahoma" w:hAnsi="Tahoma" w:cs="Tahoma"/>
          <w:sz w:val="16"/>
          <w:szCs w:val="16"/>
        </w:rPr>
        <w:t>.  Follow additional ditch check installation as per 2573.F.4.</w:t>
      </w:r>
      <w:r w:rsidRPr="00F05D9F" w:rsidDel="00BD3E88">
        <w:rPr>
          <w:rFonts w:ascii="Tahoma" w:hAnsi="Tahoma" w:cs="Tahoma"/>
          <w:sz w:val="16"/>
          <w:szCs w:val="16"/>
        </w:rPr>
        <w:t xml:space="preserve"> </w:t>
      </w:r>
    </w:p>
    <w:p w:rsidR="006776B1" w:rsidRDefault="006776B1" w:rsidP="006776B1">
      <w:pPr>
        <w:pStyle w:val="MnDOTText"/>
        <w:rPr>
          <w:rFonts w:ascii="Tahoma" w:hAnsi="Tahoma" w:cs="Tahoma"/>
          <w:sz w:val="16"/>
          <w:szCs w:val="16"/>
        </w:rPr>
      </w:pPr>
    </w:p>
    <w:p w:rsidR="006776B1" w:rsidRPr="008477F0" w:rsidRDefault="006776B1" w:rsidP="006776B1">
      <w:pPr>
        <w:pStyle w:val="MnDOTText"/>
        <w:rPr>
          <w:rFonts w:ascii="Tahoma" w:hAnsi="Tahoma" w:cs="Tahoma"/>
          <w:b/>
          <w:sz w:val="16"/>
          <w:szCs w:val="16"/>
        </w:rPr>
      </w:pPr>
      <w:r w:rsidRPr="008477F0">
        <w:rPr>
          <w:rFonts w:ascii="Tahoma" w:hAnsi="Tahoma" w:cs="Tahoma"/>
          <w:b/>
          <w:sz w:val="16"/>
          <w:szCs w:val="16"/>
        </w:rPr>
        <w:t>F.4</w:t>
      </w:r>
      <w:r w:rsidRPr="008477F0">
        <w:rPr>
          <w:rFonts w:ascii="Tahoma" w:hAnsi="Tahoma" w:cs="Tahoma"/>
          <w:b/>
          <w:sz w:val="16"/>
          <w:szCs w:val="16"/>
        </w:rPr>
        <w:tab/>
        <w:t>Ditch Checks</w:t>
      </w:r>
    </w:p>
    <w:p w:rsidR="006776B1" w:rsidRPr="00F05D9F" w:rsidRDefault="006776B1" w:rsidP="006776B1">
      <w:pPr>
        <w:pStyle w:val="MnDOTText"/>
        <w:rPr>
          <w:rFonts w:ascii="Tahoma" w:hAnsi="Tahoma" w:cs="Tahoma"/>
          <w:sz w:val="16"/>
          <w:szCs w:val="16"/>
        </w:rPr>
      </w:pPr>
      <w:r>
        <w:rPr>
          <w:rFonts w:ascii="Tahoma" w:hAnsi="Tahoma" w:cs="Tahoma"/>
          <w:sz w:val="16"/>
          <w:szCs w:val="16"/>
        </w:rPr>
        <w:t xml:space="preserve">Follow installation above for sediment control log type Wood Fiber, Wood Chip, Compost, or Rock and place </w:t>
      </w:r>
      <w:r w:rsidRPr="00F05D9F">
        <w:rPr>
          <w:rFonts w:ascii="Tahoma" w:hAnsi="Tahoma" w:cs="Tahoma"/>
          <w:sz w:val="16"/>
          <w:szCs w:val="16"/>
        </w:rPr>
        <w:t>perpendicular to flow and in a crescent shape with ends facing upstream. Use logs with a center section of the ditch check one log diameter lower than the ends.</w:t>
      </w:r>
      <w:r>
        <w:rPr>
          <w:rFonts w:ascii="Tahoma" w:hAnsi="Tahoma" w:cs="Tahoma"/>
          <w:sz w:val="16"/>
          <w:szCs w:val="16"/>
        </w:rPr>
        <w:t xml:space="preserve"> Space stakes </w:t>
      </w:r>
      <w:r w:rsidRPr="00F05D9F">
        <w:rPr>
          <w:rFonts w:ascii="Tahoma" w:hAnsi="Tahoma" w:cs="Tahoma"/>
          <w:sz w:val="16"/>
          <w:szCs w:val="16"/>
        </w:rPr>
        <w:t xml:space="preserve">every </w:t>
      </w:r>
      <w:r>
        <w:rPr>
          <w:rFonts w:ascii="Tahoma" w:hAnsi="Tahoma" w:cs="Tahoma"/>
          <w:sz w:val="16"/>
          <w:szCs w:val="16"/>
        </w:rPr>
        <w:t>1 ft.  Provide 2 stakes in a crisscross pattern at each location with the sediment control log in-between.</w:t>
      </w:r>
    </w:p>
    <w:p w:rsidR="006776B1" w:rsidRPr="00F05D9F" w:rsidRDefault="006776B1" w:rsidP="006776B1">
      <w:pPr>
        <w:pStyle w:val="MnDOTTitle3"/>
        <w:keepNext w:val="0"/>
        <w:rPr>
          <w:rFonts w:ascii="Tahoma" w:hAnsi="Tahoma" w:cs="Tahoma"/>
          <w:sz w:val="16"/>
          <w:szCs w:val="16"/>
        </w:rPr>
      </w:pPr>
    </w:p>
    <w:p w:rsidR="0041028D" w:rsidRDefault="003F5154">
      <w:r>
        <w:t>COMMENT:</w:t>
      </w:r>
      <w:r w:rsidR="0041028D">
        <w:t xml:space="preserve"> </w:t>
      </w:r>
      <w:r w:rsidR="007D694B">
        <w:t xml:space="preserve">We have received comment that the </w:t>
      </w:r>
      <w:r w:rsidR="0041028D">
        <w:t xml:space="preserve">Erosion control blankets </w:t>
      </w:r>
      <w:r w:rsidR="007D694B">
        <w:t xml:space="preserve">for </w:t>
      </w:r>
      <w:r w:rsidR="0041028D">
        <w:t>category 3 should have a pay item for wood fiber or straw.</w:t>
      </w:r>
    </w:p>
    <w:p w:rsidR="0041028D" w:rsidRDefault="00A933AC">
      <w:r>
        <w:t>RESPONSE</w:t>
      </w:r>
      <w:r w:rsidR="003F5154">
        <w:t>:</w:t>
      </w:r>
      <w:r w:rsidR="0041028D">
        <w:t xml:space="preserve"> </w:t>
      </w:r>
      <w:r w:rsidR="00BD2946">
        <w:t xml:space="preserve">Category 3 and 4 erosion control blankets will have a note in the plans when wood fiber is required.  We will include information for designers in the </w:t>
      </w:r>
      <w:r w:rsidR="00CE3364">
        <w:t>Sample Plan and in the Design Scene for proper tabulation and references.</w:t>
      </w:r>
    </w:p>
    <w:p w:rsidR="003B10D4" w:rsidRDefault="003F5154">
      <w:r>
        <w:t>COMMENT:</w:t>
      </w:r>
      <w:r w:rsidR="00CE3364">
        <w:t xml:space="preserve"> </w:t>
      </w:r>
      <w:r w:rsidR="00BD2002">
        <w:t>We have received comment for 2573</w:t>
      </w:r>
      <w:r w:rsidR="003B10D4">
        <w:t>.4.E</w:t>
      </w:r>
      <w:r w:rsidR="00BD2002">
        <w:t>. “Method</w:t>
      </w:r>
      <w:r w:rsidR="003B10D4">
        <w:t xml:space="preserve"> of Measurement</w:t>
      </w:r>
      <w:r w:rsidR="00BD2002">
        <w:t xml:space="preserve"> for</w:t>
      </w:r>
      <w:r w:rsidR="003B10D4">
        <w:t xml:space="preserve"> Temporary basins and traps</w:t>
      </w:r>
      <w:r w:rsidR="00E562A3">
        <w:t>:</w:t>
      </w:r>
      <w:r w:rsidR="00360439">
        <w:t xml:space="preserve"> Th</w:t>
      </w:r>
      <w:r w:rsidR="003B10D4">
        <w:t xml:space="preserve">is states to measure sediment trap </w:t>
      </w:r>
      <w:r w:rsidR="00360439">
        <w:t>excavation,</w:t>
      </w:r>
      <w:r w:rsidR="003B10D4">
        <w:t xml:space="preserve"> what about when a filter berm is installed for sediment traps? </w:t>
      </w:r>
    </w:p>
    <w:p w:rsidR="00A73DB7" w:rsidRDefault="00A933AC">
      <w:r>
        <w:t>RESPONSE</w:t>
      </w:r>
      <w:r w:rsidR="003F5154">
        <w:t>:</w:t>
      </w:r>
      <w:r w:rsidR="00CE3364">
        <w:t xml:space="preserve"> We removed the word basins from th</w:t>
      </w:r>
      <w:r w:rsidR="00631DD4">
        <w:t>is section</w:t>
      </w:r>
      <w:r w:rsidR="00CE3364">
        <w:t xml:space="preserve">.  This is just to measure the sediment trap excavations and mentions overflow devices will be measured separately.  Measurement of filter berms for sediment trapping is measured as a separate item. </w:t>
      </w:r>
    </w:p>
    <w:p w:rsidR="00A73DB7" w:rsidRDefault="00CE3364" w:rsidP="00A73DB7">
      <w:r>
        <w:t xml:space="preserve"> </w:t>
      </w:r>
      <w:r w:rsidR="00A73DB7">
        <w:t>Based on comments we have revised this section to read as follows:</w:t>
      </w:r>
    </w:p>
    <w:p w:rsidR="00A73DB7" w:rsidRPr="00F05D9F" w:rsidRDefault="00A73DB7" w:rsidP="00A73DB7">
      <w:pPr>
        <w:pStyle w:val="MnDOTTitle3"/>
        <w:rPr>
          <w:rFonts w:ascii="Tahoma" w:hAnsi="Tahoma" w:cs="Tahoma"/>
          <w:sz w:val="16"/>
          <w:szCs w:val="16"/>
        </w:rPr>
      </w:pPr>
      <w:r w:rsidRPr="00F05D9F">
        <w:rPr>
          <w:rFonts w:ascii="Tahoma" w:hAnsi="Tahoma" w:cs="Tahoma"/>
          <w:sz w:val="16"/>
          <w:szCs w:val="16"/>
        </w:rPr>
        <w:t>E</w:t>
      </w:r>
      <w:r w:rsidRPr="00F05D9F">
        <w:rPr>
          <w:rFonts w:ascii="Tahoma" w:hAnsi="Tahoma" w:cs="Tahoma"/>
          <w:sz w:val="16"/>
          <w:szCs w:val="16"/>
        </w:rPr>
        <w:tab/>
      </w:r>
      <w:r>
        <w:rPr>
          <w:rFonts w:ascii="Tahoma" w:hAnsi="Tahoma" w:cs="Tahoma"/>
          <w:sz w:val="16"/>
          <w:szCs w:val="16"/>
        </w:rPr>
        <w:t xml:space="preserve">Temporary </w:t>
      </w:r>
      <w:r w:rsidRPr="00F05D9F">
        <w:rPr>
          <w:rFonts w:ascii="Tahoma" w:hAnsi="Tahoma" w:cs="Tahoma"/>
          <w:sz w:val="16"/>
          <w:szCs w:val="16"/>
        </w:rPr>
        <w:t>Sediment Traps</w:t>
      </w:r>
      <w:r>
        <w:rPr>
          <w:rFonts w:ascii="Tahoma" w:hAnsi="Tahoma" w:cs="Tahoma"/>
          <w:sz w:val="16"/>
          <w:szCs w:val="16"/>
        </w:rPr>
        <w:t xml:space="preserve"> </w:t>
      </w:r>
    </w:p>
    <w:p w:rsidR="00A73DB7" w:rsidRDefault="00A73DB7" w:rsidP="00A73DB7">
      <w:pPr>
        <w:pStyle w:val="MnDOTText"/>
        <w:rPr>
          <w:rFonts w:ascii="Tahoma" w:hAnsi="Tahoma" w:cs="Tahoma"/>
          <w:sz w:val="16"/>
          <w:szCs w:val="16"/>
        </w:rPr>
      </w:pPr>
      <w:r w:rsidRPr="00F05D9F">
        <w:rPr>
          <w:rFonts w:ascii="Tahoma" w:hAnsi="Tahoma" w:cs="Tahoma"/>
          <w:sz w:val="16"/>
          <w:szCs w:val="16"/>
        </w:rPr>
        <w:t xml:space="preserve">The Engineer will measure sediment trap </w:t>
      </w:r>
      <w:r>
        <w:rPr>
          <w:rFonts w:ascii="Tahoma" w:hAnsi="Tahoma" w:cs="Tahoma"/>
          <w:sz w:val="16"/>
          <w:szCs w:val="16"/>
        </w:rPr>
        <w:t xml:space="preserve">excavation </w:t>
      </w:r>
      <w:r w:rsidRPr="00F05D9F">
        <w:rPr>
          <w:rFonts w:ascii="Tahoma" w:hAnsi="Tahoma" w:cs="Tahoma"/>
          <w:sz w:val="16"/>
          <w:szCs w:val="16"/>
        </w:rPr>
        <w:t>by volume</w:t>
      </w:r>
      <w:r>
        <w:rPr>
          <w:rFonts w:ascii="Tahoma" w:hAnsi="Tahoma" w:cs="Tahoma"/>
          <w:sz w:val="16"/>
          <w:szCs w:val="16"/>
        </w:rPr>
        <w:t xml:space="preserve">.  </w:t>
      </w:r>
      <w:r w:rsidRPr="00F05D9F">
        <w:rPr>
          <w:rFonts w:ascii="Tahoma" w:hAnsi="Tahoma" w:cs="Tahoma"/>
          <w:sz w:val="16"/>
          <w:szCs w:val="16"/>
        </w:rPr>
        <w:t xml:space="preserve"> The Engineer will measure overflow devices separately. </w:t>
      </w:r>
    </w:p>
    <w:p w:rsidR="00CE3364" w:rsidRDefault="00CE3364"/>
    <w:p w:rsidR="003B10D4" w:rsidRDefault="00BD2002">
      <w:r>
        <w:t>COMMENT: We have received comment for 2573</w:t>
      </w:r>
      <w:r w:rsidR="003B10D4">
        <w:t>.4.M Method of measurement</w:t>
      </w:r>
      <w:r>
        <w:t xml:space="preserve"> for</w:t>
      </w:r>
      <w:r w:rsidR="003B10D4">
        <w:t xml:space="preserve"> filter berm</w:t>
      </w:r>
      <w:r w:rsidR="00360439">
        <w:t>:  M</w:t>
      </w:r>
      <w:r w:rsidR="003B10D4">
        <w:t>ethod</w:t>
      </w:r>
      <w:r w:rsidR="00360439">
        <w:t xml:space="preserve"> o</w:t>
      </w:r>
      <w:r w:rsidR="003B10D4">
        <w:t xml:space="preserve">f measurement was </w:t>
      </w:r>
      <w:r w:rsidR="00360439">
        <w:t>stricken. D</w:t>
      </w:r>
      <w:r w:rsidR="003B10D4">
        <w:t xml:space="preserve">oesn’t it need to </w:t>
      </w:r>
      <w:r w:rsidR="00360439">
        <w:t>stay</w:t>
      </w:r>
      <w:r w:rsidR="003B10D4">
        <w:t xml:space="preserve"> in?</w:t>
      </w:r>
    </w:p>
    <w:p w:rsidR="00631DD4" w:rsidRDefault="00A933AC">
      <w:r>
        <w:t>RESPONSE</w:t>
      </w:r>
      <w:r w:rsidR="003F5154">
        <w:t>:</w:t>
      </w:r>
      <w:r w:rsidR="00631DD4">
        <w:t xml:space="preserve">  This section only refers to items that may have additional qualifiers for measurement.  It is redundant to duplicate 2573.3 section </w:t>
      </w:r>
      <w:r w:rsidR="00BD2002">
        <w:t xml:space="preserve">requirements </w:t>
      </w:r>
      <w:r w:rsidR="00631DD4">
        <w:t xml:space="preserve">in </w:t>
      </w:r>
      <w:r w:rsidR="00BD2002">
        <w:t>the measurement</w:t>
      </w:r>
      <w:r w:rsidR="00631DD4">
        <w:t xml:space="preserve">. </w:t>
      </w:r>
    </w:p>
    <w:p w:rsidR="00604B99" w:rsidRDefault="00604B99" w:rsidP="00604B99">
      <w:r>
        <w:t>COMMENT: We have received comment in 2573.5 that the partial payment of 50% …does not cover costs of installation of device, and if a project lasts 2-3 years delays payment.  This spec should encourage to install devises and pay for the work.  This is also an administrative burden to the department.</w:t>
      </w:r>
    </w:p>
    <w:p w:rsidR="00604B99" w:rsidRDefault="00A933AC" w:rsidP="00604B99">
      <w:r>
        <w:t>RESPONSE</w:t>
      </w:r>
      <w:r w:rsidR="00604B99">
        <w:t xml:space="preserve">: Part of the payment is maintenance and removal and the 50% reflects this for these items.    </w:t>
      </w:r>
    </w:p>
    <w:p w:rsidR="00360439" w:rsidRDefault="00BD2002" w:rsidP="00604B99">
      <w:r>
        <w:t>COMMENT: We have received comment for 2573</w:t>
      </w:r>
      <w:r w:rsidR="00360439">
        <w:t xml:space="preserve">.5.A </w:t>
      </w:r>
      <w:r w:rsidR="00E562A3">
        <w:t>B</w:t>
      </w:r>
      <w:r w:rsidR="00360439">
        <w:t>asis of payment, filter Berm: The following language is added “if the temporary ditch check were converted to permanent ditch check the height and slopes need to be modified.”  How does this get paid for and can it be extra work?</w:t>
      </w:r>
      <w:r>
        <w:t xml:space="preserve"> </w:t>
      </w:r>
    </w:p>
    <w:p w:rsidR="00631DD4" w:rsidRDefault="00A933AC">
      <w:r>
        <w:t>RESPONSE</w:t>
      </w:r>
      <w:r w:rsidR="003F5154">
        <w:t>:</w:t>
      </w:r>
      <w:r w:rsidR="00631DD4">
        <w:t xml:space="preserve"> We added a qualifier in this section to read that the conversion is incidental to the pay item otherwise the berm will need to be removed, which is part of that pay item. </w:t>
      </w:r>
    </w:p>
    <w:p w:rsidR="00A73DB7" w:rsidRDefault="00A73DB7" w:rsidP="00A73DB7">
      <w:r>
        <w:t>Based on comments we have revised this section to read as follows:</w:t>
      </w:r>
    </w:p>
    <w:p w:rsidR="00A73DB7" w:rsidRPr="00F05D9F" w:rsidRDefault="00A73DB7" w:rsidP="00A73DB7">
      <w:pPr>
        <w:pStyle w:val="MnDOTTitle3"/>
        <w:rPr>
          <w:rFonts w:ascii="Tahoma" w:hAnsi="Tahoma" w:cs="Tahoma"/>
          <w:sz w:val="16"/>
          <w:szCs w:val="16"/>
        </w:rPr>
      </w:pPr>
      <w:r w:rsidRPr="00F05D9F">
        <w:rPr>
          <w:rFonts w:ascii="Tahoma" w:hAnsi="Tahoma" w:cs="Tahoma"/>
          <w:sz w:val="16"/>
          <w:szCs w:val="16"/>
        </w:rPr>
        <w:t>A</w:t>
      </w:r>
      <w:r w:rsidRPr="00F05D9F">
        <w:rPr>
          <w:rFonts w:ascii="Tahoma" w:hAnsi="Tahoma" w:cs="Tahoma"/>
          <w:sz w:val="16"/>
          <w:szCs w:val="16"/>
        </w:rPr>
        <w:tab/>
        <w:t>Filter Berms</w:t>
      </w:r>
    </w:p>
    <w:p w:rsidR="00A73DB7" w:rsidRPr="00F05D9F" w:rsidRDefault="00A73DB7" w:rsidP="00A73DB7">
      <w:pPr>
        <w:pStyle w:val="MnDOTText"/>
        <w:rPr>
          <w:rFonts w:ascii="Tahoma" w:hAnsi="Tahoma" w:cs="Tahoma"/>
          <w:sz w:val="16"/>
          <w:szCs w:val="16"/>
        </w:rPr>
      </w:pPr>
      <w:r w:rsidRPr="00F05D9F">
        <w:rPr>
          <w:rFonts w:ascii="Tahoma" w:hAnsi="Tahoma" w:cs="Tahoma"/>
          <w:sz w:val="16"/>
          <w:szCs w:val="16"/>
        </w:rPr>
        <w:t xml:space="preserve">The contract </w:t>
      </w:r>
      <w:r>
        <w:rPr>
          <w:rFonts w:ascii="Tahoma" w:hAnsi="Tahoma" w:cs="Tahoma"/>
          <w:sz w:val="16"/>
          <w:szCs w:val="16"/>
        </w:rPr>
        <w:t>pay item</w:t>
      </w:r>
      <w:r w:rsidRPr="00F05D9F">
        <w:rPr>
          <w:rFonts w:ascii="Tahoma" w:hAnsi="Tahoma" w:cs="Tahoma"/>
          <w:sz w:val="16"/>
          <w:szCs w:val="16"/>
        </w:rPr>
        <w:t xml:space="preserve"> for Topsoil filter berm includes seed and mulch.</w:t>
      </w:r>
      <w:r>
        <w:rPr>
          <w:rFonts w:ascii="Tahoma" w:hAnsi="Tahoma" w:cs="Tahoma"/>
          <w:sz w:val="16"/>
          <w:szCs w:val="16"/>
        </w:rPr>
        <w:t xml:space="preserve"> The contract pay item for rock or rock weeper filter berm when converted from temporary to permanent conditions includes the cost to modify the berm dimensions.  </w:t>
      </w:r>
    </w:p>
    <w:p w:rsidR="00A73DB7" w:rsidRDefault="00A73DB7"/>
    <w:p w:rsidR="00621111" w:rsidRDefault="00621111" w:rsidP="00621111">
      <w:pPr>
        <w:pStyle w:val="Heading3"/>
        <w:rPr>
          <w:rFonts w:ascii="Tahoma" w:hAnsi="Tahoma" w:cs="Tahoma"/>
          <w:sz w:val="16"/>
          <w:szCs w:val="16"/>
        </w:rPr>
      </w:pPr>
      <w:bookmarkStart w:id="5" w:name="_Toc375050064"/>
      <w:bookmarkStart w:id="6" w:name="_Toc419293190"/>
      <w:r w:rsidRPr="00122481">
        <w:rPr>
          <w:rFonts w:ascii="Tahoma" w:hAnsi="Tahoma" w:cs="Tahoma"/>
          <w:sz w:val="16"/>
          <w:szCs w:val="16"/>
        </w:rPr>
        <w:t>2574</w:t>
      </w:r>
      <w:r w:rsidRPr="00122481">
        <w:rPr>
          <w:rFonts w:ascii="Tahoma" w:hAnsi="Tahoma" w:cs="Tahoma"/>
          <w:sz w:val="16"/>
          <w:szCs w:val="16"/>
        </w:rPr>
        <w:tab/>
        <w:t>Soil Preparation</w:t>
      </w:r>
      <w:bookmarkEnd w:id="5"/>
      <w:bookmarkEnd w:id="6"/>
    </w:p>
    <w:p w:rsidR="00AE18B4" w:rsidRPr="00AE18B4" w:rsidRDefault="00AE18B4" w:rsidP="00AE18B4">
      <w:r w:rsidRPr="00AE18B4">
        <w:t>Workmanship and rework schedule is removed due to that it is redundant to the requirements of 2575.3</w:t>
      </w:r>
    </w:p>
    <w:p w:rsidR="00631DD4" w:rsidRDefault="003F5154">
      <w:r>
        <w:t>COMMENT:</w:t>
      </w:r>
      <w:r w:rsidR="00631DD4">
        <w:t xml:space="preserve"> </w:t>
      </w:r>
      <w:r w:rsidR="006010EB">
        <w:t>Withholding of erodible acres…</w:t>
      </w:r>
      <w:r w:rsidR="00CE46D4">
        <w:t xml:space="preserve">is an </w:t>
      </w:r>
      <w:r w:rsidR="006010EB">
        <w:t xml:space="preserve">old spec and outdated due to NPDES requirements. Release of withholding table creates </w:t>
      </w:r>
      <w:r w:rsidR="00CE46D4">
        <w:t xml:space="preserve">a </w:t>
      </w:r>
      <w:r w:rsidR="006010EB">
        <w:t xml:space="preserve">paperwork burden. </w:t>
      </w:r>
      <w:r w:rsidR="00077CFD">
        <w:t xml:space="preserve"> </w:t>
      </w:r>
    </w:p>
    <w:p w:rsidR="007212A5" w:rsidRDefault="00A933AC">
      <w:r>
        <w:t>RESPONSE</w:t>
      </w:r>
      <w:r w:rsidR="003F5154">
        <w:t>:</w:t>
      </w:r>
      <w:r w:rsidR="00631DD4">
        <w:t xml:space="preserve"> </w:t>
      </w:r>
      <w:r w:rsidR="00077CFD">
        <w:t>We understand this may be outdated but it does serve a purpose</w:t>
      </w:r>
      <w:r w:rsidR="00CE46D4">
        <w:t xml:space="preserve"> for our projects regardless of having a NPDES permit</w:t>
      </w:r>
      <w:r w:rsidR="00077CFD">
        <w:t xml:space="preserve">.  In order for project constructions </w:t>
      </w:r>
      <w:r w:rsidR="00401234">
        <w:t>s</w:t>
      </w:r>
      <w:r w:rsidR="00077CFD">
        <w:t xml:space="preserve">taff to utilize this we have included language in </w:t>
      </w:r>
      <w:r w:rsidR="00401234">
        <w:t xml:space="preserve">2101 clear and grub and 2105 that links to 2574 erodible acres. </w:t>
      </w:r>
    </w:p>
    <w:p w:rsidR="00C93E47" w:rsidRDefault="00C93E47" w:rsidP="00C93E47"/>
    <w:p w:rsidR="00621111" w:rsidRPr="00621111" w:rsidRDefault="00621111" w:rsidP="00621111">
      <w:pPr>
        <w:pStyle w:val="Heading3"/>
        <w:rPr>
          <w:rFonts w:ascii="Tahoma" w:hAnsi="Tahoma" w:cs="Tahoma"/>
          <w:sz w:val="16"/>
          <w:szCs w:val="16"/>
        </w:rPr>
      </w:pPr>
      <w:bookmarkStart w:id="7" w:name="_Toc353463556"/>
      <w:bookmarkStart w:id="8" w:name="_Toc353464636"/>
      <w:bookmarkStart w:id="9" w:name="_Toc353465716"/>
      <w:bookmarkStart w:id="10" w:name="_Toc419293196"/>
      <w:r>
        <w:rPr>
          <w:rFonts w:ascii="Tahoma" w:hAnsi="Tahoma" w:cs="Tahoma"/>
          <w:sz w:val="16"/>
          <w:szCs w:val="16"/>
        </w:rPr>
        <w:t>2575</w:t>
      </w:r>
      <w:r>
        <w:rPr>
          <w:rFonts w:ascii="Tahoma" w:hAnsi="Tahoma" w:cs="Tahoma"/>
          <w:sz w:val="16"/>
          <w:szCs w:val="16"/>
        </w:rPr>
        <w:tab/>
        <w:t>Establishing Vegetation and Controlling Erosion</w:t>
      </w:r>
      <w:bookmarkStart w:id="11" w:name="_Toc353463562"/>
      <w:bookmarkStart w:id="12" w:name="_Toc353464642"/>
      <w:bookmarkStart w:id="13" w:name="_Toc353465722"/>
      <w:bookmarkStart w:id="14" w:name="_Toc419293202"/>
      <w:bookmarkEnd w:id="7"/>
      <w:bookmarkEnd w:id="8"/>
      <w:bookmarkEnd w:id="9"/>
      <w:bookmarkEnd w:id="10"/>
    </w:p>
    <w:p w:rsidR="001313DB" w:rsidRDefault="003F5154" w:rsidP="00621111">
      <w:r>
        <w:t>COMMENT:</w:t>
      </w:r>
      <w:r w:rsidR="001313DB">
        <w:t xml:space="preserve">  </w:t>
      </w:r>
      <w:r w:rsidR="00BD2002">
        <w:t>We have received comment for 2575</w:t>
      </w:r>
      <w:r w:rsidR="001313DB">
        <w:t>.3A2</w:t>
      </w:r>
      <w:r w:rsidR="00A73DB7">
        <w:t>B</w:t>
      </w:r>
      <w:r w:rsidR="00BD2002">
        <w:t xml:space="preserve"> that if s</w:t>
      </w:r>
      <w:r w:rsidR="001313DB">
        <w:t xml:space="preserve">odding </w:t>
      </w:r>
      <w:r w:rsidR="0075757C">
        <w:t>shall</w:t>
      </w:r>
      <w:r w:rsidR="001313DB">
        <w:t xml:space="preserve"> be avoided during June 10-</w:t>
      </w:r>
      <w:r w:rsidR="00BD2002">
        <w:t>Nov</w:t>
      </w:r>
      <w:r w:rsidR="001313DB">
        <w:t xml:space="preserve"> 1 for salt tolerant sod…</w:t>
      </w:r>
      <w:r w:rsidR="00BD2002">
        <w:t xml:space="preserve">then </w:t>
      </w:r>
      <w:r w:rsidR="001313DB">
        <w:t xml:space="preserve">when do we plant it?  </w:t>
      </w:r>
    </w:p>
    <w:p w:rsidR="00621111" w:rsidRDefault="00A933AC" w:rsidP="00621111">
      <w:r>
        <w:t>RESPONSE</w:t>
      </w:r>
      <w:r w:rsidR="003F5154">
        <w:t>:</w:t>
      </w:r>
      <w:r w:rsidR="001313DB">
        <w:t xml:space="preserve"> This </w:t>
      </w:r>
      <w:r w:rsidR="0075757C">
        <w:t>word shall is removed.</w:t>
      </w:r>
      <w:r w:rsidR="00CC7268">
        <w:t xml:space="preserve"> And kept the word avoid in the sentences.  We have the qualifier that the engineer can  adjust the dates according favorable growing conditions.  </w:t>
      </w:r>
    </w:p>
    <w:p w:rsidR="00A73DB7" w:rsidRDefault="00A73DB7" w:rsidP="00A73DB7">
      <w:r>
        <w:t>Based on comments we have revised this section to read as follows:</w:t>
      </w:r>
    </w:p>
    <w:p w:rsidR="00A73DB7" w:rsidRDefault="00A73DB7" w:rsidP="00A73DB7">
      <w:pPr>
        <w:pStyle w:val="MnDOTTitle5"/>
        <w:keepNext/>
        <w:rPr>
          <w:rFonts w:ascii="Tahoma" w:hAnsi="Tahoma" w:cs="Tahoma"/>
          <w:color w:val="000000" w:themeColor="text1"/>
          <w:sz w:val="16"/>
          <w:szCs w:val="16"/>
        </w:rPr>
      </w:pPr>
      <w:r>
        <w:rPr>
          <w:rFonts w:ascii="Tahoma" w:hAnsi="Tahoma" w:cs="Tahoma"/>
          <w:sz w:val="16"/>
          <w:szCs w:val="16"/>
        </w:rPr>
        <w:t>A.2b</w:t>
      </w:r>
      <w:r>
        <w:rPr>
          <w:rFonts w:ascii="Tahoma" w:hAnsi="Tahoma" w:cs="Tahoma"/>
          <w:sz w:val="16"/>
          <w:szCs w:val="16"/>
        </w:rPr>
        <w:tab/>
      </w:r>
      <w:r>
        <w:rPr>
          <w:rFonts w:ascii="Tahoma" w:hAnsi="Tahoma" w:cs="Tahoma"/>
          <w:color w:val="000000" w:themeColor="text1"/>
          <w:sz w:val="16"/>
          <w:szCs w:val="16"/>
        </w:rPr>
        <w:t>Sodding Dates</w:t>
      </w:r>
    </w:p>
    <w:p w:rsidR="00A73DB7" w:rsidRDefault="00A73DB7" w:rsidP="00A73DB7">
      <w:pPr>
        <w:pStyle w:val="MnDOTText"/>
        <w:rPr>
          <w:rFonts w:ascii="Tahoma" w:hAnsi="Tahoma" w:cs="Tahoma"/>
          <w:sz w:val="16"/>
          <w:szCs w:val="16"/>
        </w:rPr>
      </w:pPr>
      <w:r>
        <w:rPr>
          <w:rFonts w:ascii="Tahoma" w:hAnsi="Tahoma" w:cs="Tahoma"/>
          <w:color w:val="000000" w:themeColor="text1"/>
          <w:sz w:val="16"/>
          <w:szCs w:val="16"/>
        </w:rPr>
        <w:t>Sod growing days are any calendar day between April 15 and November 1. A</w:t>
      </w:r>
      <w:r w:rsidRPr="00960481">
        <w:rPr>
          <w:rFonts w:ascii="Tahoma" w:hAnsi="Tahoma" w:cs="Tahoma"/>
          <w:color w:val="000000" w:themeColor="text1"/>
          <w:sz w:val="16"/>
          <w:szCs w:val="16"/>
        </w:rPr>
        <w:t xml:space="preserve">void </w:t>
      </w:r>
      <w:r>
        <w:rPr>
          <w:rFonts w:ascii="Tahoma" w:hAnsi="Tahoma" w:cs="Tahoma"/>
          <w:color w:val="000000" w:themeColor="text1"/>
          <w:sz w:val="16"/>
          <w:szCs w:val="16"/>
        </w:rPr>
        <w:t>installing Lawn and Mineral sod between</w:t>
      </w:r>
      <w:r w:rsidRPr="00960481">
        <w:rPr>
          <w:rFonts w:ascii="Tahoma" w:hAnsi="Tahoma" w:cs="Tahoma"/>
          <w:color w:val="000000" w:themeColor="text1"/>
          <w:sz w:val="16"/>
          <w:szCs w:val="16"/>
        </w:rPr>
        <w:t xml:space="preserve"> June 10 </w:t>
      </w:r>
      <w:r>
        <w:rPr>
          <w:rFonts w:ascii="Tahoma" w:hAnsi="Tahoma" w:cs="Tahoma"/>
          <w:color w:val="000000" w:themeColor="text1"/>
          <w:sz w:val="16"/>
          <w:szCs w:val="16"/>
        </w:rPr>
        <w:t>and</w:t>
      </w:r>
      <w:r w:rsidRPr="00960481">
        <w:rPr>
          <w:rFonts w:ascii="Tahoma" w:hAnsi="Tahoma" w:cs="Tahoma"/>
          <w:color w:val="000000" w:themeColor="text1"/>
          <w:sz w:val="16"/>
          <w:szCs w:val="16"/>
        </w:rPr>
        <w:t xml:space="preserve"> August 10. </w:t>
      </w:r>
      <w:r>
        <w:rPr>
          <w:rFonts w:ascii="Tahoma" w:hAnsi="Tahoma" w:cs="Tahoma"/>
          <w:color w:val="000000" w:themeColor="text1"/>
          <w:sz w:val="16"/>
          <w:szCs w:val="16"/>
        </w:rPr>
        <w:t>A</w:t>
      </w:r>
      <w:r w:rsidRPr="00960481">
        <w:rPr>
          <w:rFonts w:ascii="Tahoma" w:hAnsi="Tahoma" w:cs="Tahoma"/>
          <w:color w:val="000000" w:themeColor="text1"/>
          <w:sz w:val="16"/>
          <w:szCs w:val="16"/>
        </w:rPr>
        <w:t xml:space="preserve">void </w:t>
      </w:r>
      <w:r>
        <w:rPr>
          <w:rFonts w:ascii="Tahoma" w:hAnsi="Tahoma" w:cs="Tahoma"/>
          <w:color w:val="000000" w:themeColor="text1"/>
          <w:sz w:val="16"/>
          <w:szCs w:val="16"/>
        </w:rPr>
        <w:t>installing Salt tolerant Sod between</w:t>
      </w:r>
      <w:r w:rsidRPr="00960481">
        <w:rPr>
          <w:rFonts w:ascii="Tahoma" w:hAnsi="Tahoma" w:cs="Tahoma"/>
          <w:color w:val="000000" w:themeColor="text1"/>
          <w:sz w:val="16"/>
          <w:szCs w:val="16"/>
        </w:rPr>
        <w:t xml:space="preserve"> June 10 </w:t>
      </w:r>
      <w:r>
        <w:rPr>
          <w:rFonts w:ascii="Tahoma" w:hAnsi="Tahoma" w:cs="Tahoma"/>
          <w:color w:val="000000" w:themeColor="text1"/>
          <w:sz w:val="16"/>
          <w:szCs w:val="16"/>
        </w:rPr>
        <w:t>and</w:t>
      </w:r>
      <w:r w:rsidRPr="00960481">
        <w:rPr>
          <w:rFonts w:ascii="Tahoma" w:hAnsi="Tahoma" w:cs="Tahoma"/>
          <w:color w:val="000000" w:themeColor="text1"/>
          <w:sz w:val="16"/>
          <w:szCs w:val="16"/>
        </w:rPr>
        <w:t xml:space="preserve"> November 1.</w:t>
      </w:r>
      <w:r w:rsidRPr="00A17CF1">
        <w:rPr>
          <w:rFonts w:ascii="Tahoma" w:hAnsi="Tahoma" w:cs="Tahoma"/>
          <w:strike/>
          <w:color w:val="000000" w:themeColor="text1"/>
          <w:sz w:val="16"/>
          <w:szCs w:val="16"/>
        </w:rPr>
        <w:t xml:space="preserve"> </w:t>
      </w:r>
      <w:r>
        <w:rPr>
          <w:rFonts w:ascii="Tahoma" w:hAnsi="Tahoma" w:cs="Tahoma"/>
          <w:sz w:val="16"/>
          <w:szCs w:val="16"/>
        </w:rPr>
        <w:t xml:space="preserve">The engineer may adjust these dates to shorten the excluded periods when conditions are favorable to active growth, or to lengthen the excluded period when conditions for establishment are unfavorable. </w:t>
      </w:r>
    </w:p>
    <w:p w:rsidR="00A73DB7" w:rsidRDefault="00A73DB7" w:rsidP="00A73DB7">
      <w:pPr>
        <w:pStyle w:val="MnDOTText"/>
        <w:rPr>
          <w:rFonts w:ascii="Tahoma" w:hAnsi="Tahoma" w:cs="Tahoma"/>
          <w:sz w:val="16"/>
          <w:szCs w:val="16"/>
        </w:rPr>
      </w:pPr>
    </w:p>
    <w:p w:rsidR="00A73DB7" w:rsidRDefault="00A73DB7" w:rsidP="00A73DB7">
      <w:pPr>
        <w:pStyle w:val="MnDOTText"/>
        <w:rPr>
          <w:rFonts w:ascii="Tahoma" w:hAnsi="Tahoma" w:cs="Tahoma"/>
          <w:sz w:val="16"/>
          <w:szCs w:val="16"/>
        </w:rPr>
      </w:pPr>
      <w:r>
        <w:rPr>
          <w:rFonts w:ascii="Tahoma" w:hAnsi="Tahoma" w:cs="Tahoma"/>
          <w:sz w:val="16"/>
          <w:szCs w:val="16"/>
        </w:rPr>
        <w:t>Provide temporary stabilization when outside the sodding dates.</w:t>
      </w:r>
    </w:p>
    <w:p w:rsidR="00A73DB7" w:rsidRDefault="00A73DB7" w:rsidP="00A73DB7">
      <w:pPr>
        <w:pStyle w:val="MnDOTText"/>
        <w:rPr>
          <w:rFonts w:ascii="Tahoma" w:hAnsi="Tahoma" w:cs="Tahoma"/>
          <w:sz w:val="16"/>
          <w:szCs w:val="16"/>
        </w:rPr>
      </w:pPr>
    </w:p>
    <w:p w:rsidR="001313DB" w:rsidRDefault="003F5154" w:rsidP="00621111">
      <w:r>
        <w:t>COMMENT:</w:t>
      </w:r>
      <w:r w:rsidR="001313DB">
        <w:t xml:space="preserve"> </w:t>
      </w:r>
      <w:r w:rsidR="00BD2002">
        <w:t>We have received comment for 2575</w:t>
      </w:r>
      <w:r w:rsidR="001313DB">
        <w:t xml:space="preserve">.3F </w:t>
      </w:r>
      <w:r w:rsidR="00BD2002">
        <w:t>which states”…</w:t>
      </w:r>
      <w:r w:rsidR="00044463">
        <w:t>before</w:t>
      </w:r>
      <w:r w:rsidR="001313DB">
        <w:t xml:space="preserve"> placing the sod pre-wet the soil to a damp condition</w:t>
      </w:r>
      <w:r w:rsidR="00BD2002">
        <w:t>,”</w:t>
      </w:r>
      <w:r w:rsidR="001313DB">
        <w:t xml:space="preserve"> </w:t>
      </w:r>
      <w:r w:rsidR="00BD2002">
        <w:t>that pre</w:t>
      </w:r>
      <w:r w:rsidR="001313DB">
        <w:t xml:space="preserve">-wetting soil </w:t>
      </w:r>
      <w:r w:rsidR="00BD2002">
        <w:t xml:space="preserve">is </w:t>
      </w:r>
      <w:r w:rsidR="001313DB">
        <w:t>not practical.</w:t>
      </w:r>
    </w:p>
    <w:p w:rsidR="001313DB" w:rsidRDefault="00A933AC" w:rsidP="00621111">
      <w:r>
        <w:t>RESPONSE</w:t>
      </w:r>
      <w:r w:rsidR="003F5154">
        <w:t>:</w:t>
      </w:r>
      <w:r w:rsidR="001313DB">
        <w:t xml:space="preserve"> This will be kept in as this has been reviewed by the sod growers association and good practice.  </w:t>
      </w:r>
      <w:r w:rsidR="008774EA">
        <w:t xml:space="preserve">Damp conditions helps keep the moisture in the sod until watering begins. </w:t>
      </w:r>
      <w:r w:rsidR="00BD2002">
        <w:t xml:space="preserve"> This is not intended to have a wet soil that inhibits sod installation.</w:t>
      </w:r>
    </w:p>
    <w:p w:rsidR="001313DB" w:rsidRDefault="003F5154" w:rsidP="00621111">
      <w:r>
        <w:t>COMMENT:</w:t>
      </w:r>
      <w:r w:rsidR="00631DD4">
        <w:t xml:space="preserve"> </w:t>
      </w:r>
      <w:r w:rsidR="00BD2002">
        <w:t>We have received comment for 2575.3F that w</w:t>
      </w:r>
      <w:r w:rsidR="00692AD0">
        <w:t>atering of sod requires that sod be watered for first 10 days even when it is r</w:t>
      </w:r>
      <w:r w:rsidR="00D87783">
        <w:t>aining does not make sense.  A suggestion to m</w:t>
      </w:r>
      <w:r w:rsidR="00692AD0">
        <w:t xml:space="preserve">odify this to reduce the requirement when it is raining. </w:t>
      </w:r>
    </w:p>
    <w:p w:rsidR="009D79C1" w:rsidRDefault="00A933AC" w:rsidP="00621111">
      <w:r>
        <w:t>RESPONSE</w:t>
      </w:r>
      <w:r w:rsidR="003F5154">
        <w:t>:</w:t>
      </w:r>
      <w:r w:rsidR="009D79C1">
        <w:t xml:space="preserve">  we made adjustments to the specification to take into account when it rains.</w:t>
      </w:r>
    </w:p>
    <w:p w:rsidR="00A73DB7" w:rsidRDefault="00A73DB7" w:rsidP="00A73DB7">
      <w:r>
        <w:t>Based on comments we have revised this section to read as follows:</w:t>
      </w:r>
    </w:p>
    <w:p w:rsidR="00015487" w:rsidRDefault="00015487" w:rsidP="00015487">
      <w:pPr>
        <w:pStyle w:val="MnDOTTitle3"/>
        <w:rPr>
          <w:rFonts w:ascii="Tahoma" w:hAnsi="Tahoma" w:cs="Tahoma"/>
          <w:sz w:val="16"/>
          <w:szCs w:val="16"/>
        </w:rPr>
      </w:pPr>
      <w:r>
        <w:rPr>
          <w:rFonts w:ascii="Tahoma" w:hAnsi="Tahoma" w:cs="Tahoma"/>
          <w:sz w:val="16"/>
          <w:szCs w:val="16"/>
        </w:rPr>
        <w:t>F</w:t>
      </w:r>
      <w:r>
        <w:rPr>
          <w:rFonts w:ascii="Tahoma" w:hAnsi="Tahoma" w:cs="Tahoma"/>
          <w:sz w:val="16"/>
          <w:szCs w:val="16"/>
        </w:rPr>
        <w:tab/>
        <w:t>Placing Sod</w:t>
      </w:r>
    </w:p>
    <w:p w:rsidR="00015487" w:rsidRDefault="00015487" w:rsidP="00015487">
      <w:pPr>
        <w:pStyle w:val="MnDOTText"/>
        <w:rPr>
          <w:rFonts w:ascii="Tahoma" w:hAnsi="Tahoma" w:cs="Tahoma"/>
          <w:sz w:val="16"/>
          <w:szCs w:val="16"/>
        </w:rPr>
      </w:pPr>
      <w:r>
        <w:rPr>
          <w:rFonts w:ascii="Tahoma" w:hAnsi="Tahoma" w:cs="Tahoma"/>
          <w:sz w:val="16"/>
          <w:szCs w:val="16"/>
        </w:rPr>
        <w:t xml:space="preserve">Before delivering sod to the work site, prepare the soil per 2574.3.A, to avoid delays in placing the sod.  Before placing the sod pre-wet the soil to a damp condition. Provide proper notching into existing surfaces.   Hand tamp or roll sod to get complete ground contact. </w:t>
      </w:r>
    </w:p>
    <w:p w:rsidR="00015487" w:rsidRDefault="00015487" w:rsidP="00015487">
      <w:pPr>
        <w:pStyle w:val="MnDOTText"/>
        <w:rPr>
          <w:rFonts w:ascii="Tahoma" w:hAnsi="Tahoma" w:cs="Tahoma"/>
          <w:sz w:val="16"/>
          <w:szCs w:val="16"/>
        </w:rPr>
      </w:pPr>
      <w:r>
        <w:rPr>
          <w:rFonts w:ascii="Tahoma" w:hAnsi="Tahoma" w:cs="Tahoma"/>
          <w:sz w:val="16"/>
          <w:szCs w:val="16"/>
        </w:rPr>
        <w:t xml:space="preserve">Use straw or hydro mulch to stabilize exposed areas until installation of sod is within the specified sodding dates.  Incorporate any straw mulch into soil prior to sod installation. </w:t>
      </w:r>
    </w:p>
    <w:p w:rsidR="00015487" w:rsidRDefault="00015487" w:rsidP="00015487">
      <w:pPr>
        <w:pStyle w:val="MnDOTText"/>
        <w:rPr>
          <w:rFonts w:ascii="Tahoma" w:hAnsi="Tahoma" w:cs="Tahoma"/>
          <w:sz w:val="16"/>
          <w:szCs w:val="16"/>
        </w:rPr>
      </w:pPr>
    </w:p>
    <w:p w:rsidR="00015487" w:rsidRDefault="00015487" w:rsidP="00015487">
      <w:pPr>
        <w:pStyle w:val="MnDOTText"/>
        <w:rPr>
          <w:rFonts w:ascii="Tahoma" w:hAnsi="Tahoma" w:cs="Tahoma"/>
          <w:sz w:val="16"/>
          <w:szCs w:val="16"/>
        </w:rPr>
      </w:pPr>
      <w:r>
        <w:rPr>
          <w:rFonts w:ascii="Tahoma" w:hAnsi="Tahoma" w:cs="Tahoma"/>
          <w:sz w:val="16"/>
          <w:szCs w:val="16"/>
        </w:rPr>
        <w:t xml:space="preserve">Reseed or remulch damaged areas adjacent to the sod within 5 working days after completing the sod placement and rolling or tamping operations. </w:t>
      </w:r>
    </w:p>
    <w:p w:rsidR="00015487" w:rsidRDefault="00015487" w:rsidP="00604B99"/>
    <w:p w:rsidR="00604B99" w:rsidRDefault="00604B99" w:rsidP="00604B99">
      <w:r>
        <w:t xml:space="preserve">COMMENT: We have received comment for 2575.3F.3.J “Weed Control.”  This new section discusses submitting a noxious weed plan at the Pre-con.  Will the weed locations be in the construction plans? </w:t>
      </w:r>
    </w:p>
    <w:p w:rsidR="00604B99" w:rsidRDefault="00A933AC" w:rsidP="00604B99">
      <w:r>
        <w:t>RESPONSE</w:t>
      </w:r>
      <w:r w:rsidR="00604B99">
        <w:t>: locations of noxious and invasive weeds if known will be identified on the plans.</w:t>
      </w:r>
    </w:p>
    <w:p w:rsidR="00692AD0" w:rsidRDefault="003F5154" w:rsidP="00621111">
      <w:r>
        <w:t>COMMENT:</w:t>
      </w:r>
      <w:r w:rsidR="00D87783">
        <w:t xml:space="preserve"> </w:t>
      </w:r>
      <w:r w:rsidR="00692AD0">
        <w:t>Need bid item for watering</w:t>
      </w:r>
    </w:p>
    <w:p w:rsidR="00631DD4" w:rsidRDefault="00A933AC" w:rsidP="00621111">
      <w:r>
        <w:t>RESPONSE</w:t>
      </w:r>
      <w:r w:rsidR="003F5154">
        <w:t>:</w:t>
      </w:r>
      <w:r w:rsidR="00631DD4">
        <w:t xml:space="preserve"> we do have a bid item which is included in the unit prices of the contract provisions. This can be used when watering is needed for the contract. </w:t>
      </w:r>
    </w:p>
    <w:p w:rsidR="00015487" w:rsidRDefault="00015487" w:rsidP="00621111"/>
    <w:p w:rsidR="00CE46D4" w:rsidRDefault="003F5154" w:rsidP="00621111">
      <w:r>
        <w:t>COMMENT:</w:t>
      </w:r>
      <w:r w:rsidR="00631DD4">
        <w:t xml:space="preserve"> </w:t>
      </w:r>
      <w:r w:rsidR="00D87783">
        <w:t>We have received a comment that the u</w:t>
      </w:r>
      <w:r w:rsidR="008774EA">
        <w:t>se of type 3 mulch</w:t>
      </w:r>
      <w:r w:rsidR="00D87783">
        <w:t xml:space="preserve"> is;</w:t>
      </w:r>
      <w:r w:rsidR="008774EA">
        <w:t xml:space="preserve">, </w:t>
      </w:r>
      <w:r w:rsidR="00825B97">
        <w:t xml:space="preserve">overpriced, an insider’s game, </w:t>
      </w:r>
      <w:r w:rsidR="008774EA">
        <w:t>outdated</w:t>
      </w:r>
      <w:r w:rsidR="00825B97">
        <w:t>,</w:t>
      </w:r>
      <w:r w:rsidR="008774EA">
        <w:t xml:space="preserve"> and waste of money.  </w:t>
      </w:r>
      <w:r w:rsidR="00825B97">
        <w:t xml:space="preserve">Mowing and modern chemicals takes care of 95%. Since we can use </w:t>
      </w:r>
      <w:r w:rsidR="008774EA">
        <w:t xml:space="preserve">Type 1 mulch for temporary seeding </w:t>
      </w:r>
      <w:r w:rsidR="00825B97">
        <w:t xml:space="preserve">any weed seed we are worried about already is there in the soil and in type 1 (very few weeds) and makes no sense to </w:t>
      </w:r>
      <w:r w:rsidR="008774EA">
        <w:t xml:space="preserve"> bring in type 3 </w:t>
      </w:r>
      <w:r w:rsidR="00825B97">
        <w:t>for final.</w:t>
      </w:r>
      <w:r w:rsidR="008774EA">
        <w:t xml:space="preserve"> </w:t>
      </w:r>
    </w:p>
    <w:p w:rsidR="00360439" w:rsidRDefault="00A933AC" w:rsidP="00621111">
      <w:r>
        <w:t>RESPONSE</w:t>
      </w:r>
      <w:r w:rsidR="003F5154">
        <w:t>:</w:t>
      </w:r>
      <w:r w:rsidR="00631DD4">
        <w:t xml:space="preserve"> </w:t>
      </w:r>
      <w:r w:rsidR="003D3649">
        <w:t>We understand the weed seed is in the soil, blows on to the construction site by wind and gets there by other means.  Providing Type 3 mulch is a means to help manage invasive and noxious weeds on the project</w:t>
      </w:r>
      <w:r w:rsidR="00D87783">
        <w:t xml:space="preserve"> and is not for those weeds that are the </w:t>
      </w:r>
      <w:r w:rsidR="003D3649">
        <w:t xml:space="preserve">nuisance weeds.  </w:t>
      </w:r>
      <w:r w:rsidR="00631DD4">
        <w:t xml:space="preserve">When type </w:t>
      </w:r>
      <w:r w:rsidR="003D3649">
        <w:t>3</w:t>
      </w:r>
      <w:r w:rsidR="00631DD4">
        <w:t xml:space="preserve"> is specified in the contract for final mulching </w:t>
      </w:r>
      <w:r w:rsidR="003D3649">
        <w:t>type 1 should not be in the contract for temporary co</w:t>
      </w:r>
      <w:r w:rsidR="00631DD4">
        <w:t xml:space="preserve">nditions of the contract.  </w:t>
      </w:r>
    </w:p>
    <w:p w:rsidR="00C93E47" w:rsidRDefault="00C93E47" w:rsidP="00C93E47"/>
    <w:p w:rsidR="00C67263" w:rsidRDefault="00C67263" w:rsidP="00621111">
      <w:pPr>
        <w:pStyle w:val="Heading3"/>
        <w:rPr>
          <w:rFonts w:ascii="Tahoma" w:hAnsi="Tahoma" w:cs="Tahoma"/>
          <w:sz w:val="16"/>
          <w:szCs w:val="16"/>
        </w:rPr>
      </w:pPr>
    </w:p>
    <w:p w:rsidR="00621111" w:rsidRDefault="00803214" w:rsidP="00621111">
      <w:pPr>
        <w:pStyle w:val="Heading3"/>
        <w:rPr>
          <w:rFonts w:ascii="Tahoma" w:hAnsi="Tahoma" w:cs="Tahoma"/>
          <w:sz w:val="16"/>
          <w:szCs w:val="16"/>
        </w:rPr>
      </w:pPr>
      <w:r>
        <w:rPr>
          <w:rFonts w:ascii="Tahoma" w:hAnsi="Tahoma" w:cs="Tahoma"/>
          <w:sz w:val="16"/>
          <w:szCs w:val="16"/>
        </w:rPr>
        <w:t>3884 Hydraulic Erosion Control Products</w:t>
      </w:r>
    </w:p>
    <w:p w:rsidR="00CC7268" w:rsidRDefault="00CC7268" w:rsidP="00803214">
      <w:r>
        <w:t>COMMENT: Based on early comment that items of the Organic Fiber matrix specification are missing and incomplete.</w:t>
      </w:r>
    </w:p>
    <w:p w:rsidR="00803214" w:rsidRDefault="00CC7268" w:rsidP="00803214">
      <w:r>
        <w:t xml:space="preserve">RESPONSE: </w:t>
      </w:r>
      <w:r w:rsidR="00A73DB7">
        <w:t xml:space="preserve">We </w:t>
      </w:r>
      <w:r>
        <w:t xml:space="preserve">made the necessary adjustments to improve this new </w:t>
      </w:r>
      <w:r w:rsidR="00803214">
        <w:t>organic fiber matrix mulch</w:t>
      </w:r>
      <w:r>
        <w:t>.</w:t>
      </w:r>
      <w:r w:rsidR="00803214">
        <w:t xml:space="preserve"> </w:t>
      </w:r>
      <w:r>
        <w:t xml:space="preserve">We also </w:t>
      </w:r>
      <w:r w:rsidR="00C93E47">
        <w:t xml:space="preserve">revised </w:t>
      </w:r>
      <w:r>
        <w:t xml:space="preserve">the Stabilized mulch matrix </w:t>
      </w:r>
      <w:r w:rsidR="00C93E47">
        <w:t>back to stabilized fiber matrix.  Stabilized fiber matrix name is generic enough to remain as it exists in the 2016 spec book.</w:t>
      </w:r>
    </w:p>
    <w:p w:rsidR="00CC7268" w:rsidRDefault="00CC7268" w:rsidP="00803214">
      <w:r>
        <w:t>Based on comments we have revised this section to read as follows:</w:t>
      </w:r>
    </w:p>
    <w:p w:rsidR="00CC7268" w:rsidRPr="00697429" w:rsidRDefault="00CC7268" w:rsidP="00CC7268">
      <w:pPr>
        <w:pStyle w:val="MnDOTTitle3"/>
        <w:rPr>
          <w:rFonts w:ascii="Tahoma" w:hAnsi="Tahoma" w:cs="Tahoma"/>
          <w:sz w:val="16"/>
          <w:szCs w:val="16"/>
          <w:lang w:val="sv-SE"/>
        </w:rPr>
      </w:pPr>
      <w:r w:rsidRPr="00697429">
        <w:rPr>
          <w:rFonts w:ascii="Tahoma" w:hAnsi="Tahoma" w:cs="Tahoma"/>
          <w:sz w:val="16"/>
          <w:szCs w:val="16"/>
          <w:lang w:val="sv-SE"/>
        </w:rPr>
        <w:t xml:space="preserve">B.1 </w:t>
      </w:r>
      <w:r>
        <w:rPr>
          <w:rFonts w:ascii="Tahoma" w:hAnsi="Tahoma" w:cs="Tahoma"/>
          <w:sz w:val="16"/>
          <w:szCs w:val="16"/>
        </w:rPr>
        <w:t>Organic Fiber Matrix (OFM)</w:t>
      </w:r>
    </w:p>
    <w:p w:rsidR="00CC7268" w:rsidRDefault="00CC7268" w:rsidP="00CC7268">
      <w:pPr>
        <w:ind w:left="720"/>
        <w:rPr>
          <w:rFonts w:ascii="Tahoma" w:hAnsi="Tahoma" w:cs="Tahoma"/>
          <w:sz w:val="16"/>
          <w:szCs w:val="16"/>
        </w:rPr>
      </w:pPr>
      <w:r w:rsidRPr="00FE616E">
        <w:rPr>
          <w:rFonts w:ascii="Tahoma" w:hAnsi="Tahoma" w:cs="Tahoma"/>
          <w:sz w:val="16"/>
          <w:szCs w:val="16"/>
        </w:rPr>
        <w:t>Provide hydraulic organic fiber matrix meeting the following characteristics</w:t>
      </w:r>
      <w:r w:rsidRPr="00FE616E">
        <w:rPr>
          <w:rFonts w:ascii="Tahoma" w:hAnsi="Tahoma" w:cs="Tahoma"/>
          <w:strike/>
          <w:sz w:val="16"/>
          <w:szCs w:val="16"/>
        </w:rPr>
        <w:t xml:space="preserve"> </w:t>
      </w:r>
      <w:r w:rsidRPr="00FE616E">
        <w:rPr>
          <w:rFonts w:ascii="Tahoma" w:hAnsi="Tahoma" w:cs="Tahoma"/>
          <w:sz w:val="16"/>
          <w:szCs w:val="16"/>
        </w:rPr>
        <w:t>and requirements:</w:t>
      </w:r>
    </w:p>
    <w:p w:rsidR="00CC7268" w:rsidRDefault="00CC7268" w:rsidP="00CC7268">
      <w:pPr>
        <w:pStyle w:val="ListParagraph"/>
        <w:numPr>
          <w:ilvl w:val="0"/>
          <w:numId w:val="4"/>
        </w:numPr>
        <w:ind w:left="1440"/>
        <w:rPr>
          <w:rFonts w:ascii="Tahoma" w:hAnsi="Tahoma" w:cs="Tahoma"/>
          <w:sz w:val="16"/>
          <w:szCs w:val="16"/>
        </w:rPr>
      </w:pPr>
      <w:r>
        <w:rPr>
          <w:rFonts w:ascii="Tahoma" w:hAnsi="Tahoma" w:cs="Tahoma"/>
          <w:sz w:val="16"/>
          <w:szCs w:val="16"/>
        </w:rPr>
        <w:t>Shall be premixed formulation.</w:t>
      </w:r>
    </w:p>
    <w:p w:rsidR="00CC7268" w:rsidRPr="00FE616E" w:rsidRDefault="00CC7268" w:rsidP="00CC7268">
      <w:pPr>
        <w:pStyle w:val="ListParagraph"/>
        <w:numPr>
          <w:ilvl w:val="0"/>
          <w:numId w:val="4"/>
        </w:numPr>
        <w:ind w:left="1440"/>
        <w:rPr>
          <w:rFonts w:ascii="Tahoma" w:hAnsi="Tahoma" w:cs="Tahoma"/>
          <w:sz w:val="16"/>
          <w:szCs w:val="16"/>
        </w:rPr>
      </w:pPr>
      <w:r w:rsidRPr="00FE616E">
        <w:rPr>
          <w:rFonts w:ascii="Tahoma" w:hAnsi="Tahoma" w:cs="Tahoma"/>
          <w:sz w:val="16"/>
          <w:szCs w:val="16"/>
        </w:rPr>
        <w:t xml:space="preserve">Contains a minimum of 88 percent organic material </w:t>
      </w:r>
      <w:r>
        <w:rPr>
          <w:rFonts w:ascii="Tahoma" w:hAnsi="Tahoma" w:cs="Tahoma"/>
          <w:sz w:val="16"/>
          <w:szCs w:val="16"/>
        </w:rPr>
        <w:t xml:space="preserve">that may be derived from </w:t>
      </w:r>
      <w:r w:rsidRPr="00FE616E">
        <w:rPr>
          <w:rFonts w:ascii="Tahoma" w:hAnsi="Tahoma" w:cs="Tahoma"/>
          <w:sz w:val="16"/>
          <w:szCs w:val="16"/>
        </w:rPr>
        <w:t>compost, peat moss, wood cellulose, straw fibers</w:t>
      </w:r>
      <w:r>
        <w:rPr>
          <w:rFonts w:ascii="Tahoma" w:hAnsi="Tahoma" w:cs="Tahoma"/>
          <w:sz w:val="16"/>
          <w:szCs w:val="16"/>
        </w:rPr>
        <w:t>,</w:t>
      </w:r>
      <w:r w:rsidRPr="00FE616E">
        <w:rPr>
          <w:rFonts w:ascii="Tahoma" w:hAnsi="Tahoma" w:cs="Tahoma"/>
          <w:sz w:val="16"/>
          <w:szCs w:val="16"/>
        </w:rPr>
        <w:t xml:space="preserve"> </w:t>
      </w:r>
      <w:r>
        <w:rPr>
          <w:rFonts w:ascii="Tahoma" w:hAnsi="Tahoma" w:cs="Tahoma"/>
          <w:sz w:val="16"/>
          <w:szCs w:val="16"/>
        </w:rPr>
        <w:t xml:space="preserve">wood bark, biochar, flax fibers, </w:t>
      </w:r>
      <w:r w:rsidRPr="00FE616E">
        <w:rPr>
          <w:rFonts w:ascii="Tahoma" w:hAnsi="Tahoma" w:cs="Tahoma"/>
          <w:sz w:val="16"/>
          <w:szCs w:val="16"/>
        </w:rPr>
        <w:t>or other organic fibers</w:t>
      </w:r>
    </w:p>
    <w:p w:rsidR="00CC7268" w:rsidRPr="00FE616E" w:rsidRDefault="00CC7268" w:rsidP="00CC7268">
      <w:pPr>
        <w:pStyle w:val="ListParagraph"/>
        <w:numPr>
          <w:ilvl w:val="0"/>
          <w:numId w:val="4"/>
        </w:numPr>
        <w:ind w:left="1440"/>
        <w:rPr>
          <w:rFonts w:ascii="Tahoma" w:hAnsi="Tahoma" w:cs="Tahoma"/>
          <w:sz w:val="16"/>
          <w:szCs w:val="16"/>
        </w:rPr>
      </w:pPr>
      <w:r>
        <w:rPr>
          <w:rFonts w:ascii="Tahoma" w:hAnsi="Tahoma" w:cs="Tahoma"/>
          <w:sz w:val="16"/>
          <w:szCs w:val="16"/>
        </w:rPr>
        <w:t>Product shall be phyto-sanitized to eliminate potential pathogens and weed seeds</w:t>
      </w:r>
    </w:p>
    <w:p w:rsidR="00CC7268" w:rsidRPr="00FE616E" w:rsidRDefault="00CC7268" w:rsidP="00CC7268">
      <w:pPr>
        <w:pStyle w:val="ListParagraph"/>
        <w:numPr>
          <w:ilvl w:val="0"/>
          <w:numId w:val="4"/>
        </w:numPr>
        <w:ind w:left="1440"/>
        <w:rPr>
          <w:rFonts w:ascii="Tahoma" w:hAnsi="Tahoma" w:cs="Tahoma"/>
          <w:sz w:val="16"/>
          <w:szCs w:val="16"/>
        </w:rPr>
      </w:pPr>
      <w:r w:rsidRPr="00FE616E">
        <w:rPr>
          <w:rFonts w:ascii="Tahoma" w:hAnsi="Tahoma" w:cs="Tahoma"/>
          <w:sz w:val="16"/>
          <w:szCs w:val="16"/>
        </w:rPr>
        <w:t xml:space="preserve">Contains </w:t>
      </w:r>
      <w:r>
        <w:rPr>
          <w:rFonts w:ascii="Tahoma" w:hAnsi="Tahoma" w:cs="Tahoma"/>
          <w:sz w:val="16"/>
          <w:szCs w:val="16"/>
        </w:rPr>
        <w:t xml:space="preserve">one or more of the following: </w:t>
      </w:r>
      <w:r w:rsidRPr="00FE616E">
        <w:rPr>
          <w:rFonts w:ascii="Tahoma" w:hAnsi="Tahoma" w:cs="Tahoma"/>
          <w:sz w:val="16"/>
          <w:szCs w:val="16"/>
        </w:rPr>
        <w:t>humus, enzymes, vitamins, natural sugars, plant proteins, auxins, amino acids,</w:t>
      </w:r>
    </w:p>
    <w:p w:rsidR="00CC7268" w:rsidRPr="00FE616E" w:rsidRDefault="00CC7268" w:rsidP="00CC7268">
      <w:pPr>
        <w:pStyle w:val="ListParagraph"/>
        <w:numPr>
          <w:ilvl w:val="0"/>
          <w:numId w:val="4"/>
        </w:numPr>
        <w:ind w:left="1440"/>
        <w:rPr>
          <w:rFonts w:ascii="Tahoma" w:hAnsi="Tahoma" w:cs="Tahoma"/>
          <w:sz w:val="16"/>
          <w:szCs w:val="16"/>
        </w:rPr>
      </w:pPr>
      <w:r w:rsidRPr="00FE616E">
        <w:rPr>
          <w:rFonts w:ascii="Tahoma" w:hAnsi="Tahoma" w:cs="Tahoma"/>
          <w:sz w:val="16"/>
          <w:szCs w:val="16"/>
        </w:rPr>
        <w:t>Contains an approved tackifier</w:t>
      </w:r>
      <w:r>
        <w:rPr>
          <w:rFonts w:ascii="Tahoma" w:hAnsi="Tahoma" w:cs="Tahoma"/>
          <w:sz w:val="16"/>
          <w:szCs w:val="16"/>
        </w:rPr>
        <w:t>,</w:t>
      </w:r>
    </w:p>
    <w:p w:rsidR="00CC7268" w:rsidRDefault="00CC7268" w:rsidP="00CC7268">
      <w:pPr>
        <w:pStyle w:val="ListParagraph"/>
        <w:numPr>
          <w:ilvl w:val="0"/>
          <w:numId w:val="4"/>
        </w:numPr>
        <w:ind w:left="1440"/>
        <w:rPr>
          <w:rFonts w:ascii="Tahoma" w:hAnsi="Tahoma" w:cs="Tahoma"/>
          <w:sz w:val="16"/>
          <w:szCs w:val="16"/>
        </w:rPr>
      </w:pPr>
      <w:r w:rsidRPr="00FE616E">
        <w:rPr>
          <w:rFonts w:ascii="Tahoma" w:hAnsi="Tahoma" w:cs="Tahoma"/>
          <w:sz w:val="16"/>
          <w:szCs w:val="16"/>
        </w:rPr>
        <w:t>Contains zero ecotoxicity as per EPA 2021.0 in 48 hours</w:t>
      </w:r>
      <w:r>
        <w:rPr>
          <w:rFonts w:ascii="Tahoma" w:hAnsi="Tahoma" w:cs="Tahoma"/>
          <w:sz w:val="16"/>
          <w:szCs w:val="16"/>
        </w:rPr>
        <w:t>,</w:t>
      </w:r>
    </w:p>
    <w:p w:rsidR="00CC7268" w:rsidRDefault="00CC7268" w:rsidP="00CC7268">
      <w:pPr>
        <w:pStyle w:val="ListParagraph"/>
        <w:numPr>
          <w:ilvl w:val="0"/>
          <w:numId w:val="4"/>
        </w:numPr>
        <w:ind w:left="1440"/>
        <w:rPr>
          <w:rFonts w:ascii="Tahoma" w:hAnsi="Tahoma" w:cs="Tahoma"/>
          <w:sz w:val="16"/>
          <w:szCs w:val="16"/>
        </w:rPr>
      </w:pPr>
      <w:r>
        <w:rPr>
          <w:rFonts w:ascii="Tahoma" w:hAnsi="Tahoma" w:cs="Tahoma"/>
          <w:sz w:val="16"/>
          <w:szCs w:val="16"/>
        </w:rPr>
        <w:t>Passes EPA 503 Metal Limits.</w:t>
      </w:r>
    </w:p>
    <w:p w:rsidR="00CC7268" w:rsidRPr="00FE616E" w:rsidRDefault="00CC7268" w:rsidP="00CC7268">
      <w:pPr>
        <w:pStyle w:val="ListParagraph"/>
        <w:numPr>
          <w:ilvl w:val="0"/>
          <w:numId w:val="4"/>
        </w:numPr>
        <w:ind w:left="1440"/>
        <w:rPr>
          <w:rFonts w:ascii="Tahoma" w:hAnsi="Tahoma" w:cs="Tahoma"/>
          <w:sz w:val="16"/>
          <w:szCs w:val="16"/>
        </w:rPr>
      </w:pPr>
      <w:r>
        <w:rPr>
          <w:rFonts w:ascii="Tahoma" w:hAnsi="Tahoma" w:cs="Tahoma"/>
          <w:sz w:val="16"/>
          <w:szCs w:val="16"/>
        </w:rPr>
        <w:t>Passes 40 CFR 503 Class A for pathogen reduction.</w:t>
      </w:r>
    </w:p>
    <w:p w:rsidR="00CC7268" w:rsidRPr="00FE616E" w:rsidRDefault="00CC7268" w:rsidP="00CC7268">
      <w:pPr>
        <w:pStyle w:val="ListParagraph"/>
        <w:numPr>
          <w:ilvl w:val="0"/>
          <w:numId w:val="4"/>
        </w:numPr>
        <w:ind w:left="1440"/>
        <w:rPr>
          <w:rFonts w:ascii="Tahoma" w:hAnsi="Tahoma" w:cs="Tahoma"/>
          <w:sz w:val="16"/>
          <w:szCs w:val="16"/>
        </w:rPr>
      </w:pPr>
      <w:r>
        <w:rPr>
          <w:rFonts w:ascii="Tahoma" w:hAnsi="Tahoma" w:cs="Tahoma"/>
          <w:sz w:val="16"/>
          <w:szCs w:val="16"/>
        </w:rPr>
        <w:t>Provides a homogeneous slurry mixture</w:t>
      </w:r>
      <w:r w:rsidRPr="00FE616E">
        <w:rPr>
          <w:rFonts w:ascii="Tahoma" w:hAnsi="Tahoma" w:cs="Tahoma"/>
          <w:sz w:val="16"/>
          <w:szCs w:val="16"/>
        </w:rPr>
        <w:t>,</w:t>
      </w:r>
      <w:r>
        <w:rPr>
          <w:rFonts w:ascii="Tahoma" w:hAnsi="Tahoma" w:cs="Tahoma"/>
          <w:sz w:val="16"/>
          <w:szCs w:val="16"/>
        </w:rPr>
        <w:t xml:space="preserve"> </w:t>
      </w:r>
    </w:p>
    <w:p w:rsidR="00CC7268" w:rsidRDefault="00CC7268" w:rsidP="00CC7268">
      <w:pPr>
        <w:pStyle w:val="ListParagraph"/>
        <w:numPr>
          <w:ilvl w:val="0"/>
          <w:numId w:val="4"/>
        </w:numPr>
        <w:ind w:left="1440"/>
        <w:rPr>
          <w:rFonts w:ascii="Tahoma" w:hAnsi="Tahoma" w:cs="Tahoma"/>
          <w:sz w:val="16"/>
          <w:szCs w:val="16"/>
        </w:rPr>
      </w:pPr>
      <w:r>
        <w:rPr>
          <w:rFonts w:ascii="Tahoma" w:hAnsi="Tahoma" w:cs="Tahoma"/>
          <w:sz w:val="16"/>
          <w:szCs w:val="16"/>
        </w:rPr>
        <w:t>Contains 15% maximum moisture as per ASTM D7367</w:t>
      </w:r>
    </w:p>
    <w:p w:rsidR="00015487" w:rsidRDefault="00015487" w:rsidP="00621111">
      <w:pPr>
        <w:pStyle w:val="Heading3"/>
        <w:rPr>
          <w:rFonts w:ascii="Tahoma" w:hAnsi="Tahoma" w:cs="Tahoma"/>
          <w:sz w:val="16"/>
          <w:szCs w:val="16"/>
        </w:rPr>
      </w:pPr>
      <w:bookmarkStart w:id="15" w:name="_Toc353464078"/>
      <w:bookmarkStart w:id="16" w:name="_Toc353465158"/>
      <w:bookmarkStart w:id="17" w:name="_Toc353466238"/>
      <w:bookmarkStart w:id="18" w:name="_Toc419293980"/>
      <w:bookmarkEnd w:id="11"/>
      <w:bookmarkEnd w:id="12"/>
      <w:bookmarkEnd w:id="13"/>
      <w:bookmarkEnd w:id="14"/>
    </w:p>
    <w:p w:rsidR="00621111" w:rsidRDefault="00CE46D4" w:rsidP="00621111">
      <w:pPr>
        <w:pStyle w:val="Heading3"/>
        <w:rPr>
          <w:rFonts w:ascii="Tahoma" w:hAnsi="Tahoma" w:cs="Tahoma"/>
          <w:sz w:val="16"/>
          <w:szCs w:val="16"/>
        </w:rPr>
      </w:pPr>
      <w:r>
        <w:rPr>
          <w:rFonts w:ascii="Tahoma" w:hAnsi="Tahoma" w:cs="Tahoma"/>
          <w:sz w:val="16"/>
          <w:szCs w:val="16"/>
        </w:rPr>
        <w:t xml:space="preserve">3890 </w:t>
      </w:r>
      <w:r w:rsidR="00C93E47">
        <w:rPr>
          <w:rFonts w:ascii="Tahoma" w:hAnsi="Tahoma" w:cs="Tahoma"/>
          <w:sz w:val="16"/>
          <w:szCs w:val="16"/>
        </w:rPr>
        <w:t>C</w:t>
      </w:r>
      <w:r w:rsidR="00621111" w:rsidRPr="00355616">
        <w:rPr>
          <w:rFonts w:ascii="Tahoma" w:hAnsi="Tahoma" w:cs="Tahoma"/>
          <w:sz w:val="16"/>
          <w:szCs w:val="16"/>
        </w:rPr>
        <w:t>ompost</w:t>
      </w:r>
      <w:bookmarkEnd w:id="15"/>
      <w:bookmarkEnd w:id="16"/>
      <w:bookmarkEnd w:id="17"/>
      <w:bookmarkEnd w:id="18"/>
    </w:p>
    <w:p w:rsidR="00015487" w:rsidRPr="00015487" w:rsidRDefault="00015487" w:rsidP="00015487"/>
    <w:p w:rsidR="001313DB" w:rsidRDefault="003F5154" w:rsidP="00621111">
      <w:r>
        <w:t>COMMENT:</w:t>
      </w:r>
      <w:r w:rsidR="003D3649">
        <w:t xml:space="preserve"> </w:t>
      </w:r>
      <w:r w:rsidR="00D87783">
        <w:t xml:space="preserve">We have received comment that </w:t>
      </w:r>
      <w:r w:rsidR="00CE46D4">
        <w:t>having N:P:K</w:t>
      </w:r>
      <w:r w:rsidR="001313DB">
        <w:t xml:space="preserve"> added to grade 2 compost </w:t>
      </w:r>
      <w:r w:rsidR="00D87783">
        <w:t xml:space="preserve">and the </w:t>
      </w:r>
      <w:r w:rsidR="001313DB">
        <w:t xml:space="preserve">concerns </w:t>
      </w:r>
      <w:r w:rsidR="00D87783">
        <w:t xml:space="preserve">are </w:t>
      </w:r>
      <w:r w:rsidR="001313DB">
        <w:t>due to finished compost may exceed these limits.</w:t>
      </w:r>
      <w:r w:rsidR="009D79C1">
        <w:t xml:space="preserve"> This is a dry weight percentage not wet weight.</w:t>
      </w:r>
      <w:r w:rsidR="00B14C29">
        <w:t xml:space="preserve"> </w:t>
      </w:r>
      <w:r w:rsidR="0062273C">
        <w:t>Limiting a N:P:K ratio really</w:t>
      </w:r>
      <w:r w:rsidR="00B14C29">
        <w:t xml:space="preserve"> should not be of a concern to MNDOT as a specification. </w:t>
      </w:r>
    </w:p>
    <w:p w:rsidR="009D79C1" w:rsidRDefault="00A933AC" w:rsidP="00621111">
      <w:r>
        <w:t>RESPONSE</w:t>
      </w:r>
      <w:r w:rsidR="003F5154">
        <w:t>:</w:t>
      </w:r>
      <w:r w:rsidR="009D79C1">
        <w:t xml:space="preserve">  we modified this to a dry weight percentage.  We understand that the N </w:t>
      </w:r>
      <w:r w:rsidR="00D87783">
        <w:t>may</w:t>
      </w:r>
      <w:r w:rsidR="009D79C1">
        <w:t xml:space="preserve"> exceed this by a small amount.</w:t>
      </w:r>
      <w:r w:rsidR="0062273C">
        <w:t xml:space="preserve"> We understand that </w:t>
      </w:r>
      <w:r w:rsidR="00E84C31">
        <w:t xml:space="preserve">some may not see this as </w:t>
      </w:r>
      <w:r w:rsidR="0062273C">
        <w:t xml:space="preserve">a parameter needed for grade 2 compost </w:t>
      </w:r>
      <w:r w:rsidR="00CE46D4">
        <w:t>but</w:t>
      </w:r>
      <w:r w:rsidR="00E84C31">
        <w:t xml:space="preserve"> it </w:t>
      </w:r>
      <w:r w:rsidR="00D87783">
        <w:t xml:space="preserve">is assurance that </w:t>
      </w:r>
      <w:r w:rsidR="0062273C">
        <w:t xml:space="preserve">we don’t have too </w:t>
      </w:r>
      <w:r w:rsidR="00CE46D4">
        <w:t>high</w:t>
      </w:r>
      <w:r w:rsidR="0062273C">
        <w:t xml:space="preserve"> of any of these values.  </w:t>
      </w:r>
    </w:p>
    <w:p w:rsidR="0041028D" w:rsidRDefault="003F5154" w:rsidP="00621111">
      <w:r>
        <w:t>COMMENT:</w:t>
      </w:r>
      <w:r w:rsidR="0041028D">
        <w:t xml:space="preserve"> MnDOT should not require facilities to participating in the STA program.  Please remove the participation requirement.</w:t>
      </w:r>
    </w:p>
    <w:p w:rsidR="003D3649" w:rsidRDefault="00A933AC" w:rsidP="00621111">
      <w:r>
        <w:t>RESPONSE</w:t>
      </w:r>
      <w:r w:rsidR="003F5154">
        <w:t>:</w:t>
      </w:r>
      <w:r w:rsidR="003D3649">
        <w:t xml:space="preserve">  The specification requires that facilities meet the STA testing requirements and does not require facilities to be a part of the program.  </w:t>
      </w:r>
    </w:p>
    <w:p w:rsidR="009D79C1" w:rsidRDefault="003F5154" w:rsidP="00621111">
      <w:r>
        <w:t>COMMENT:</w:t>
      </w:r>
      <w:r w:rsidR="0062273C">
        <w:t xml:space="preserve">  </w:t>
      </w:r>
      <w:r w:rsidR="009D79C1">
        <w:t xml:space="preserve">STA testing is overpriced and fails to provide </w:t>
      </w:r>
      <w:r w:rsidR="00D87783">
        <w:t xml:space="preserve">value for </w:t>
      </w:r>
      <w:r w:rsidR="009D79C1">
        <w:t xml:space="preserve">yard waste </w:t>
      </w:r>
      <w:r w:rsidR="00D87783">
        <w:t>compost only</w:t>
      </w:r>
      <w:r w:rsidR="009D79C1">
        <w:t>.</w:t>
      </w:r>
    </w:p>
    <w:p w:rsidR="0096743D" w:rsidRDefault="00A933AC" w:rsidP="00621111">
      <w:r>
        <w:t>RESPONSE</w:t>
      </w:r>
      <w:r w:rsidR="003F5154">
        <w:t>:</w:t>
      </w:r>
      <w:r w:rsidR="003D3649">
        <w:t xml:space="preserve">  We have separated out testing requirements for facilities accepting yard waste only.</w:t>
      </w:r>
      <w:r w:rsidR="003D3649" w:rsidRPr="003D3649">
        <w:t xml:space="preserve"> </w:t>
      </w:r>
    </w:p>
    <w:p w:rsidR="0041028D" w:rsidRDefault="003F5154" w:rsidP="00621111">
      <w:r>
        <w:t>COMMENT:</w:t>
      </w:r>
      <w:r w:rsidR="0041028D">
        <w:t xml:space="preserve"> Please consider a cucumber bioassay to cress and lettuce testing requirement.  Cucumber has a better </w:t>
      </w:r>
      <w:r w:rsidR="00B14C29">
        <w:t xml:space="preserve">sensitivity to </w:t>
      </w:r>
      <w:r w:rsidR="0041028D">
        <w:t>phytotoxicity</w:t>
      </w:r>
      <w:r w:rsidR="00B14C29">
        <w:t>.</w:t>
      </w:r>
      <w:r w:rsidR="0041028D">
        <w:t xml:space="preserve">  </w:t>
      </w:r>
    </w:p>
    <w:p w:rsidR="009D79C1" w:rsidRDefault="00A933AC" w:rsidP="00621111">
      <w:r>
        <w:t>RESPONSE</w:t>
      </w:r>
      <w:r w:rsidR="003F5154">
        <w:t>:</w:t>
      </w:r>
      <w:r w:rsidR="009D79C1">
        <w:t xml:space="preserve"> </w:t>
      </w:r>
      <w:r w:rsidR="003D3649">
        <w:t xml:space="preserve">We added cucumber to the list.  </w:t>
      </w:r>
      <w:r w:rsidR="00D87783">
        <w:t>As an FYI t</w:t>
      </w:r>
      <w:r w:rsidR="003D3649">
        <w:t xml:space="preserve">his is only for a test to see if the compost </w:t>
      </w:r>
      <w:r w:rsidR="00D87783">
        <w:t xml:space="preserve">is not too hot and </w:t>
      </w:r>
      <w:r w:rsidR="00D74A47">
        <w:t xml:space="preserve">adequate to germinate plants.  The cress and lettuce seeds are small and </w:t>
      </w:r>
      <w:r w:rsidR="00D87783">
        <w:t xml:space="preserve">need the </w:t>
      </w:r>
      <w:r w:rsidR="00D74A47">
        <w:t xml:space="preserve">organics of compost to germinate unlike </w:t>
      </w:r>
      <w:r w:rsidR="00D87783">
        <w:t xml:space="preserve">cucumber seeds that are </w:t>
      </w:r>
      <w:r w:rsidR="00D74A47">
        <w:t>larger</w:t>
      </w:r>
      <w:r w:rsidR="00D87783">
        <w:t xml:space="preserve"> and have built in energy to germinate.</w:t>
      </w:r>
      <w:r w:rsidR="003D3649">
        <w:t xml:space="preserve"> </w:t>
      </w:r>
    </w:p>
    <w:p w:rsidR="001313DB" w:rsidRDefault="003F5154" w:rsidP="00621111">
      <w:r>
        <w:t>COMMENT:</w:t>
      </w:r>
      <w:r w:rsidR="00B14C29">
        <w:t xml:space="preserve"> </w:t>
      </w:r>
      <w:r w:rsidR="001313DB">
        <w:t>Concern with testing</w:t>
      </w:r>
      <w:r w:rsidR="006010EB">
        <w:t xml:space="preserve">. </w:t>
      </w:r>
      <w:r w:rsidR="001313DB">
        <w:t xml:space="preserve"> </w:t>
      </w:r>
      <w:r w:rsidR="006010EB">
        <w:t>No Chemical contaminant….statement is overreaching and not feasible for suppliers to test for all chemicals.</w:t>
      </w:r>
    </w:p>
    <w:p w:rsidR="00B14C29" w:rsidRDefault="00A933AC" w:rsidP="00621111">
      <w:r>
        <w:t>RESPONSE</w:t>
      </w:r>
      <w:r w:rsidR="003F5154">
        <w:t>:</w:t>
      </w:r>
      <w:r w:rsidR="00B14C29">
        <w:t xml:space="preserve"> We have modified our specs to help differentiate the different </w:t>
      </w:r>
      <w:r w:rsidR="00EB0CA2">
        <w:t>testing requirements.</w:t>
      </w:r>
    </w:p>
    <w:p w:rsidR="006010EB" w:rsidRDefault="003F5154" w:rsidP="00621111">
      <w:r>
        <w:t>COMMENT:</w:t>
      </w:r>
      <w:r w:rsidR="00D74A47">
        <w:t xml:space="preserve"> </w:t>
      </w:r>
      <w:r w:rsidR="006010EB">
        <w:t xml:space="preserve">Testing:  what is certificate of compliance? </w:t>
      </w:r>
      <w:r w:rsidR="00B14C29">
        <w:t>Provide more detail as to the intention of these documents.</w:t>
      </w:r>
    </w:p>
    <w:p w:rsidR="00E84C31" w:rsidRDefault="00A933AC" w:rsidP="00621111">
      <w:r>
        <w:t>RESPONSE</w:t>
      </w:r>
      <w:r w:rsidR="003F5154">
        <w:t>:</w:t>
      </w:r>
      <w:r w:rsidR="00D74A47">
        <w:t xml:space="preserve"> Certificate of compliance is </w:t>
      </w:r>
      <w:r w:rsidR="00E84C31">
        <w:t xml:space="preserve">in the Schedule of Materials Control and the definition is as follows: </w:t>
      </w:r>
    </w:p>
    <w:p w:rsidR="00D74A47" w:rsidRDefault="00E84C31" w:rsidP="00621111">
      <w:r w:rsidRPr="00AB6C2D">
        <w:rPr>
          <w:rFonts w:ascii="Tahoma" w:hAnsi="Tahoma" w:cs="Tahoma"/>
          <w:sz w:val="16"/>
          <w:szCs w:val="16"/>
        </w:rPr>
        <w:t xml:space="preserve">A certificate obtained by the </w:t>
      </w:r>
      <w:r w:rsidRPr="00AB6C2D">
        <w:rPr>
          <w:rFonts w:ascii="Tahoma" w:hAnsi="Tahoma" w:cs="Tahoma"/>
          <w:b/>
          <w:sz w:val="16"/>
          <w:szCs w:val="16"/>
        </w:rPr>
        <w:t>Contractor</w:t>
      </w:r>
      <w:r w:rsidRPr="00AB6C2D">
        <w:rPr>
          <w:rFonts w:ascii="Tahoma" w:hAnsi="Tahoma" w:cs="Tahoma"/>
          <w:sz w:val="16"/>
          <w:szCs w:val="16"/>
        </w:rPr>
        <w:t xml:space="preserve"> from the manufacturer, producer, or supplier of a product and submitted to the </w:t>
      </w:r>
      <w:r w:rsidRPr="00AB6C2D">
        <w:rPr>
          <w:rFonts w:ascii="Tahoma" w:hAnsi="Tahoma" w:cs="Tahoma"/>
          <w:b/>
          <w:sz w:val="16"/>
          <w:szCs w:val="16"/>
        </w:rPr>
        <w:t>Department</w:t>
      </w:r>
      <w:r w:rsidRPr="00AB6C2D">
        <w:rPr>
          <w:rFonts w:ascii="Tahoma" w:hAnsi="Tahoma" w:cs="Tahoma"/>
          <w:sz w:val="16"/>
          <w:szCs w:val="16"/>
        </w:rPr>
        <w:t xml:space="preserve"> that certifies that the product, as provided to the Contractor, complies with the relevant </w:t>
      </w:r>
      <w:r w:rsidRPr="00AB6C2D">
        <w:rPr>
          <w:rFonts w:ascii="Tahoma" w:hAnsi="Tahoma" w:cs="Tahoma"/>
          <w:b/>
          <w:sz w:val="16"/>
          <w:szCs w:val="16"/>
        </w:rPr>
        <w:t>Contract</w:t>
      </w:r>
      <w:r w:rsidRPr="00AB6C2D">
        <w:rPr>
          <w:rFonts w:ascii="Tahoma" w:hAnsi="Tahoma" w:cs="Tahoma"/>
          <w:sz w:val="16"/>
          <w:szCs w:val="16"/>
        </w:rPr>
        <w:t xml:space="preserve"> requirements in accordance with 1603, “Materials: Specifications, Samples, Tests, and Acceptance.”</w:t>
      </w:r>
      <w:r w:rsidR="00D74A47">
        <w:t xml:space="preserve">.  </w:t>
      </w:r>
    </w:p>
    <w:p w:rsidR="006010EB" w:rsidRDefault="00E84C31" w:rsidP="00621111">
      <w:r>
        <w:t>COMMENT</w:t>
      </w:r>
      <w:r w:rsidR="00CE46D4">
        <w:t>: We received a comment to eliminate</w:t>
      </w:r>
      <w:r w:rsidR="006010EB">
        <w:t xml:space="preserve"> grades and change to types. Grades are misleading</w:t>
      </w:r>
      <w:r w:rsidR="00CE46D4">
        <w:t>.</w:t>
      </w:r>
    </w:p>
    <w:p w:rsidR="00D74A47" w:rsidRDefault="00A933AC" w:rsidP="00621111">
      <w:r>
        <w:t>RESPONSE</w:t>
      </w:r>
      <w:r w:rsidR="003F5154">
        <w:t>:</w:t>
      </w:r>
      <w:r w:rsidR="00D74A47">
        <w:t xml:space="preserve"> we understand that grade names may be misleading</w:t>
      </w:r>
      <w:r w:rsidR="00803EE3">
        <w:t xml:space="preserve"> to some.  This is just a general naming convention we have for our specification items similar to types, categories, etc.  </w:t>
      </w:r>
      <w:r w:rsidR="00D74A47">
        <w:t xml:space="preserve"> </w:t>
      </w:r>
    </w:p>
    <w:p w:rsidR="0062273C" w:rsidRDefault="003F5154" w:rsidP="00621111">
      <w:r>
        <w:t>COMMENT:</w:t>
      </w:r>
      <w:r w:rsidR="0019732E">
        <w:t xml:space="preserve"> Th</w:t>
      </w:r>
      <w:r w:rsidR="0062273C">
        <w:t>e Test Methods for the Examination of Compost and Composting (TMECC) should be added to the specs.</w:t>
      </w:r>
    </w:p>
    <w:p w:rsidR="00E2100C" w:rsidRPr="00E2100C" w:rsidRDefault="00A933AC" w:rsidP="00E2100C">
      <w:pPr>
        <w:pStyle w:val="CommentText"/>
        <w:rPr>
          <w:sz w:val="22"/>
        </w:rPr>
      </w:pPr>
      <w:r w:rsidRPr="00E2100C">
        <w:rPr>
          <w:sz w:val="22"/>
        </w:rPr>
        <w:t>RESPONSE</w:t>
      </w:r>
      <w:r w:rsidR="003F5154" w:rsidRPr="00E2100C">
        <w:rPr>
          <w:sz w:val="22"/>
        </w:rPr>
        <w:t>:</w:t>
      </w:r>
      <w:r w:rsidR="00D74A47" w:rsidRPr="00E2100C">
        <w:rPr>
          <w:sz w:val="22"/>
        </w:rPr>
        <w:t xml:space="preserve">  </w:t>
      </w:r>
      <w:r w:rsidR="00E2100C" w:rsidRPr="00E2100C">
        <w:rPr>
          <w:sz w:val="22"/>
        </w:rPr>
        <w:t xml:space="preserve">we consulted closely with MPCA on testing requirements. </w:t>
      </w:r>
      <w:r w:rsidR="00E2100C">
        <w:rPr>
          <w:sz w:val="22"/>
        </w:rPr>
        <w:t>W</w:t>
      </w:r>
      <w:r w:rsidR="00E2100C" w:rsidRPr="00E2100C">
        <w:rPr>
          <w:sz w:val="22"/>
        </w:rPr>
        <w:t>e welcome further information on TMECC and if a decisive benefit is demonstrated then we may have an opportunity to consider this for future specifications</w:t>
      </w:r>
    </w:p>
    <w:p w:rsidR="00A73DB7" w:rsidRDefault="00A73DB7" w:rsidP="00A73DB7">
      <w:r>
        <w:t>Based on comments we have revised this section to read as follows:</w:t>
      </w:r>
    </w:p>
    <w:p w:rsidR="00015487" w:rsidRPr="00355616" w:rsidRDefault="00015487" w:rsidP="00015487">
      <w:pPr>
        <w:pStyle w:val="Heading3"/>
        <w:rPr>
          <w:rFonts w:ascii="Tahoma" w:hAnsi="Tahoma" w:cs="Tahoma"/>
          <w:sz w:val="16"/>
          <w:szCs w:val="16"/>
        </w:rPr>
      </w:pPr>
      <w:r w:rsidRPr="00355616">
        <w:rPr>
          <w:rFonts w:ascii="Tahoma" w:hAnsi="Tahoma" w:cs="Tahoma"/>
          <w:sz w:val="16"/>
          <w:szCs w:val="16"/>
        </w:rPr>
        <w:tab/>
      </w:r>
      <w:bookmarkStart w:id="19" w:name="_Toc353464079"/>
      <w:bookmarkStart w:id="20" w:name="_Toc353465159"/>
      <w:bookmarkStart w:id="21" w:name="_Toc353466239"/>
      <w:bookmarkStart w:id="22" w:name="_Toc419293981"/>
      <w:r w:rsidRPr="00355616">
        <w:rPr>
          <w:rFonts w:ascii="Tahoma" w:hAnsi="Tahoma" w:cs="Tahoma"/>
          <w:sz w:val="16"/>
          <w:szCs w:val="16"/>
        </w:rPr>
        <w:t>3890.1</w:t>
      </w:r>
      <w:r w:rsidRPr="00355616">
        <w:rPr>
          <w:rFonts w:ascii="Tahoma" w:hAnsi="Tahoma" w:cs="Tahoma"/>
          <w:sz w:val="16"/>
          <w:szCs w:val="16"/>
        </w:rPr>
        <w:tab/>
        <w:t>SCOPE</w:t>
      </w:r>
      <w:bookmarkEnd w:id="19"/>
      <w:bookmarkEnd w:id="20"/>
      <w:bookmarkEnd w:id="21"/>
      <w:bookmarkEnd w:id="22"/>
    </w:p>
    <w:p w:rsidR="00015487" w:rsidRPr="00355616" w:rsidRDefault="00015487" w:rsidP="00015487">
      <w:pPr>
        <w:pStyle w:val="MnDOTText"/>
        <w:rPr>
          <w:rFonts w:ascii="Tahoma" w:hAnsi="Tahoma" w:cs="Tahoma"/>
          <w:sz w:val="16"/>
          <w:szCs w:val="16"/>
        </w:rPr>
      </w:pPr>
      <w:r w:rsidRPr="00355616">
        <w:rPr>
          <w:rFonts w:ascii="Tahoma" w:hAnsi="Tahoma" w:cs="Tahoma"/>
          <w:sz w:val="16"/>
          <w:szCs w:val="16"/>
        </w:rPr>
        <w:t>Provide compost material for soil amendment for landscape planting or turf establishment.</w:t>
      </w:r>
    </w:p>
    <w:p w:rsidR="00015487" w:rsidRPr="00355616" w:rsidRDefault="00015487" w:rsidP="00015487">
      <w:pPr>
        <w:pStyle w:val="MnDOTText"/>
        <w:rPr>
          <w:rFonts w:ascii="Tahoma" w:hAnsi="Tahoma" w:cs="Tahoma"/>
          <w:sz w:val="16"/>
          <w:szCs w:val="16"/>
        </w:rPr>
      </w:pPr>
    </w:p>
    <w:p w:rsidR="00015487" w:rsidRPr="00355616" w:rsidRDefault="00015487" w:rsidP="00015487">
      <w:pPr>
        <w:pStyle w:val="Heading3"/>
        <w:rPr>
          <w:rFonts w:ascii="Tahoma" w:hAnsi="Tahoma" w:cs="Tahoma"/>
          <w:sz w:val="16"/>
          <w:szCs w:val="16"/>
        </w:rPr>
      </w:pPr>
      <w:r w:rsidRPr="00355616">
        <w:rPr>
          <w:rFonts w:ascii="Tahoma" w:hAnsi="Tahoma" w:cs="Tahoma"/>
          <w:sz w:val="16"/>
          <w:szCs w:val="16"/>
        </w:rPr>
        <w:tab/>
      </w:r>
      <w:bookmarkStart w:id="23" w:name="_Toc353464080"/>
      <w:bookmarkStart w:id="24" w:name="_Toc353465160"/>
      <w:bookmarkStart w:id="25" w:name="_Toc353466240"/>
      <w:bookmarkStart w:id="26" w:name="_Toc419293982"/>
      <w:r w:rsidRPr="00355616">
        <w:rPr>
          <w:rFonts w:ascii="Tahoma" w:hAnsi="Tahoma" w:cs="Tahoma"/>
          <w:sz w:val="16"/>
          <w:szCs w:val="16"/>
        </w:rPr>
        <w:t>3890.2</w:t>
      </w:r>
      <w:r w:rsidRPr="00355616">
        <w:rPr>
          <w:rFonts w:ascii="Tahoma" w:hAnsi="Tahoma" w:cs="Tahoma"/>
          <w:sz w:val="16"/>
          <w:szCs w:val="16"/>
        </w:rPr>
        <w:tab/>
        <w:t>REQUIREMENTS</w:t>
      </w:r>
      <w:bookmarkEnd w:id="23"/>
      <w:bookmarkEnd w:id="24"/>
      <w:bookmarkEnd w:id="25"/>
      <w:bookmarkEnd w:id="26"/>
    </w:p>
    <w:p w:rsidR="00015487" w:rsidRPr="00355616" w:rsidRDefault="00015487" w:rsidP="00015487">
      <w:pPr>
        <w:pStyle w:val="MnDOTText"/>
        <w:rPr>
          <w:rFonts w:ascii="Tahoma" w:hAnsi="Tahoma" w:cs="Tahoma"/>
          <w:sz w:val="16"/>
          <w:szCs w:val="16"/>
        </w:rPr>
      </w:pPr>
      <w:r w:rsidRPr="00355616">
        <w:rPr>
          <w:rFonts w:ascii="Tahoma" w:hAnsi="Tahoma" w:cs="Tahoma"/>
          <w:sz w:val="16"/>
          <w:szCs w:val="16"/>
        </w:rPr>
        <w:t>Provide material from vendors listed on the Approved/Qualified Products List.</w:t>
      </w:r>
    </w:p>
    <w:p w:rsidR="00015487" w:rsidRPr="00355616" w:rsidRDefault="00015487" w:rsidP="00015487">
      <w:pPr>
        <w:pStyle w:val="MnDOTText"/>
        <w:rPr>
          <w:rFonts w:ascii="Tahoma" w:hAnsi="Tahoma" w:cs="Tahoma"/>
          <w:sz w:val="16"/>
          <w:szCs w:val="16"/>
        </w:rPr>
      </w:pPr>
    </w:p>
    <w:p w:rsidR="00015487" w:rsidRDefault="00015487" w:rsidP="00015487">
      <w:pPr>
        <w:pStyle w:val="MnDOTText"/>
        <w:rPr>
          <w:rFonts w:ascii="Tahoma" w:hAnsi="Tahoma" w:cs="Tahoma"/>
          <w:sz w:val="16"/>
          <w:szCs w:val="16"/>
        </w:rPr>
      </w:pPr>
      <w:r w:rsidRPr="00355616">
        <w:rPr>
          <w:rFonts w:ascii="Tahoma" w:hAnsi="Tahoma" w:cs="Tahoma"/>
          <w:sz w:val="16"/>
          <w:szCs w:val="16"/>
        </w:rPr>
        <w:t>Provide compost meeting</w:t>
      </w:r>
      <w:r>
        <w:rPr>
          <w:rFonts w:ascii="Tahoma" w:hAnsi="Tahoma" w:cs="Tahoma"/>
          <w:sz w:val="16"/>
          <w:szCs w:val="16"/>
        </w:rPr>
        <w:t xml:space="preserve"> one of the following sets of requirements:</w:t>
      </w:r>
    </w:p>
    <w:p w:rsidR="00015487" w:rsidRDefault="00015487" w:rsidP="00015487">
      <w:pPr>
        <w:pStyle w:val="MnDOTText"/>
        <w:rPr>
          <w:rFonts w:ascii="Tahoma" w:hAnsi="Tahoma" w:cs="Tahoma"/>
          <w:sz w:val="16"/>
          <w:szCs w:val="16"/>
        </w:rPr>
      </w:pPr>
    </w:p>
    <w:p w:rsidR="00015487" w:rsidRDefault="00015487" w:rsidP="00015487">
      <w:pPr>
        <w:pStyle w:val="MnDOTText"/>
        <w:rPr>
          <w:rFonts w:ascii="Tahoma" w:hAnsi="Tahoma" w:cs="Tahoma"/>
          <w:sz w:val="16"/>
          <w:szCs w:val="16"/>
        </w:rPr>
      </w:pPr>
      <w:r>
        <w:rPr>
          <w:rFonts w:ascii="Tahoma" w:hAnsi="Tahoma" w:cs="Tahoma"/>
          <w:sz w:val="16"/>
          <w:szCs w:val="16"/>
        </w:rPr>
        <w:t xml:space="preserve">Option 1: </w:t>
      </w:r>
    </w:p>
    <w:p w:rsidR="00015487" w:rsidRDefault="00015487" w:rsidP="00015487">
      <w:pPr>
        <w:pStyle w:val="MnDOTText"/>
        <w:rPr>
          <w:rFonts w:ascii="Tahoma" w:hAnsi="Tahoma" w:cs="Tahoma"/>
          <w:sz w:val="16"/>
          <w:szCs w:val="16"/>
        </w:rPr>
      </w:pPr>
      <w:r>
        <w:rPr>
          <w:rFonts w:ascii="Tahoma" w:hAnsi="Tahoma" w:cs="Tahoma"/>
          <w:sz w:val="16"/>
          <w:szCs w:val="16"/>
        </w:rPr>
        <w:t>T</w:t>
      </w:r>
      <w:r w:rsidRPr="00355616">
        <w:rPr>
          <w:rFonts w:ascii="Tahoma" w:hAnsi="Tahoma" w:cs="Tahoma"/>
          <w:sz w:val="16"/>
          <w:szCs w:val="16"/>
        </w:rPr>
        <w:t xml:space="preserve">he US Composting Council Seal of Testing Assurance </w:t>
      </w:r>
      <w:r>
        <w:rPr>
          <w:rFonts w:ascii="Tahoma" w:hAnsi="Tahoma" w:cs="Tahoma"/>
          <w:sz w:val="16"/>
          <w:szCs w:val="16"/>
        </w:rPr>
        <w:t xml:space="preserve">(STA) </w:t>
      </w:r>
      <w:r w:rsidRPr="00355616">
        <w:rPr>
          <w:rFonts w:ascii="Tahoma" w:hAnsi="Tahoma" w:cs="Tahoma"/>
          <w:sz w:val="16"/>
          <w:szCs w:val="16"/>
        </w:rPr>
        <w:t>Program requirements for animal or plant based feedstocks</w:t>
      </w:r>
      <w:r>
        <w:rPr>
          <w:rFonts w:ascii="Tahoma" w:hAnsi="Tahoma" w:cs="Tahoma"/>
          <w:sz w:val="16"/>
          <w:szCs w:val="16"/>
        </w:rPr>
        <w:t xml:space="preserve">.  </w:t>
      </w:r>
      <w:r w:rsidRPr="00D52CD6">
        <w:rPr>
          <w:rFonts w:ascii="Tahoma" w:hAnsi="Tahoma" w:cs="Tahoma"/>
          <w:sz w:val="16"/>
          <w:szCs w:val="16"/>
        </w:rPr>
        <w:t xml:space="preserve">Facilities accepting SSOM for composting are required to comply with the US Composting Council Seal of Testing Assurance Program.  </w:t>
      </w:r>
      <w:r>
        <w:rPr>
          <w:rFonts w:ascii="Tahoma" w:hAnsi="Tahoma" w:cs="Tahoma"/>
          <w:sz w:val="16"/>
          <w:szCs w:val="16"/>
        </w:rPr>
        <w:t xml:space="preserve">STA testing is optional for facilities accepting only leaves or yard waste.  </w:t>
      </w:r>
    </w:p>
    <w:p w:rsidR="00015487" w:rsidRDefault="00015487" w:rsidP="00015487">
      <w:pPr>
        <w:pStyle w:val="MnDOTText"/>
        <w:rPr>
          <w:rFonts w:ascii="Tahoma" w:hAnsi="Tahoma" w:cs="Tahoma"/>
          <w:sz w:val="16"/>
          <w:szCs w:val="16"/>
        </w:rPr>
      </w:pPr>
    </w:p>
    <w:p w:rsidR="00015487" w:rsidRPr="003E7977" w:rsidRDefault="00015487" w:rsidP="00015487">
      <w:pPr>
        <w:pStyle w:val="MnDOTText"/>
        <w:rPr>
          <w:rFonts w:ascii="Tahoma" w:hAnsi="Tahoma" w:cs="Tahoma"/>
          <w:sz w:val="16"/>
          <w:szCs w:val="16"/>
        </w:rPr>
      </w:pPr>
      <w:r w:rsidRPr="003E7977">
        <w:rPr>
          <w:rFonts w:ascii="Tahoma" w:hAnsi="Tahoma" w:cs="Tahoma"/>
          <w:sz w:val="16"/>
          <w:szCs w:val="16"/>
        </w:rPr>
        <w:t>SSOM means compostable materials in accordance with Minnesota Rule 7035.0300, Subpart 105a.</w:t>
      </w:r>
    </w:p>
    <w:p w:rsidR="00015487" w:rsidRDefault="00015487" w:rsidP="00015487">
      <w:pPr>
        <w:pStyle w:val="MnDOTText"/>
        <w:rPr>
          <w:rFonts w:ascii="Tahoma" w:hAnsi="Tahoma" w:cs="Tahoma"/>
          <w:sz w:val="16"/>
          <w:szCs w:val="16"/>
        </w:rPr>
      </w:pPr>
    </w:p>
    <w:p w:rsidR="00015487" w:rsidRPr="00355616" w:rsidRDefault="00015487" w:rsidP="00015487">
      <w:pPr>
        <w:pStyle w:val="MnDOTText"/>
        <w:rPr>
          <w:rFonts w:ascii="Tahoma" w:hAnsi="Tahoma" w:cs="Tahoma"/>
          <w:sz w:val="16"/>
          <w:szCs w:val="16"/>
        </w:rPr>
      </w:pPr>
      <w:r>
        <w:rPr>
          <w:rFonts w:ascii="Tahoma" w:hAnsi="Tahoma" w:cs="Tahoma"/>
          <w:sz w:val="16"/>
          <w:szCs w:val="16"/>
        </w:rPr>
        <w:t>Option 2: (Not Available for facilities accepting SSOM)</w:t>
      </w:r>
    </w:p>
    <w:p w:rsidR="00015487" w:rsidRPr="00355616" w:rsidRDefault="00015487" w:rsidP="00015487">
      <w:pPr>
        <w:pStyle w:val="MnDOTList"/>
      </w:pPr>
      <w:r w:rsidRPr="00355616">
        <w:t>1)</w:t>
      </w:r>
      <w:r w:rsidRPr="00355616">
        <w:tab/>
        <w:t>Consists of a natural humus product derived from the aerobic decomposition of organic wastes.</w:t>
      </w:r>
    </w:p>
    <w:p w:rsidR="00015487" w:rsidRPr="00355616" w:rsidRDefault="00015487" w:rsidP="00015487">
      <w:pPr>
        <w:pStyle w:val="MnDOTList"/>
      </w:pPr>
      <w:r w:rsidRPr="00355616">
        <w:t>(2)</w:t>
      </w:r>
      <w:r w:rsidRPr="00355616">
        <w:tab/>
        <w:t>Considered mature and useable when 60 percent decomposition has been achieved as determined by an ignition-loss analysis test method and any one additional test method including the Solvita test value of equal to or greater than 5.  This means that the compost product has no offensive smell, no identifiable organic materials, and will not reheat to more than 20 °F above the ambient temperature.</w:t>
      </w:r>
    </w:p>
    <w:p w:rsidR="00015487" w:rsidRPr="00355616" w:rsidRDefault="00015487" w:rsidP="00015487">
      <w:pPr>
        <w:pStyle w:val="MnDOTList"/>
      </w:pPr>
      <w:r w:rsidRPr="00355616">
        <w:t>(3)</w:t>
      </w:r>
      <w:r w:rsidRPr="00355616">
        <w:tab/>
        <w:t xml:space="preserve">Produced by a process to further reduce pathogens (PFRP) and weed seeds, and the process is verified by fecal coliform or </w:t>
      </w:r>
      <w:r w:rsidRPr="00355616">
        <w:rPr>
          <w:i/>
          <w:iCs/>
        </w:rPr>
        <w:t>Salmonella</w:t>
      </w:r>
      <w:r w:rsidRPr="00355616">
        <w:rPr>
          <w:i/>
        </w:rPr>
        <w:t xml:space="preserve"> sp</w:t>
      </w:r>
      <w:r w:rsidRPr="00355616">
        <w:t>. tests, where applicable.</w:t>
      </w:r>
    </w:p>
    <w:p w:rsidR="00015487" w:rsidRPr="00355616" w:rsidRDefault="00015487" w:rsidP="00015487">
      <w:pPr>
        <w:pStyle w:val="MnDOTList"/>
      </w:pPr>
      <w:r w:rsidRPr="00355616">
        <w:t>(4)</w:t>
      </w:r>
      <w:r w:rsidRPr="00355616">
        <w:tab/>
        <w:t>Compost foreign particle restrictions up to 3 percent at 0.16 in apply to the shredded pieces from the plastic bags used to transport feedstocks to the composting facility, but will be considered acceptable if visible in the finished product.</w:t>
      </w:r>
    </w:p>
    <w:p w:rsidR="00015487" w:rsidRPr="00355616" w:rsidRDefault="00015487" w:rsidP="00015487">
      <w:pPr>
        <w:pStyle w:val="MnDOTList"/>
      </w:pPr>
      <w:r w:rsidRPr="00355616">
        <w:t>(5)</w:t>
      </w:r>
      <w:r w:rsidRPr="00355616">
        <w:tab/>
        <w:t>Meets the Minnesota Pollution Control Agency requirements for allowable levels of inherent contaminants (Minnesota Rules Chapter 7035.2836 subp. 6 Sec A), or the Code of Federal Regulations, Title 40, section 503.13(b)(3), amended for mercury.</w:t>
      </w:r>
    </w:p>
    <w:p w:rsidR="00015487" w:rsidRPr="00355616" w:rsidRDefault="00015487" w:rsidP="00015487">
      <w:pPr>
        <w:pStyle w:val="MnDOTText"/>
        <w:rPr>
          <w:rFonts w:ascii="Tahoma" w:hAnsi="Tahoma" w:cs="Tahoma"/>
          <w:sz w:val="16"/>
          <w:szCs w:val="16"/>
        </w:rPr>
      </w:pPr>
    </w:p>
    <w:p w:rsidR="00015487" w:rsidRPr="00355616" w:rsidRDefault="00015487" w:rsidP="00015487">
      <w:pPr>
        <w:pStyle w:val="MnDOTText"/>
        <w:ind w:left="720"/>
        <w:rPr>
          <w:rFonts w:ascii="Tahoma" w:hAnsi="Tahoma" w:cs="Tahoma"/>
          <w:sz w:val="16"/>
          <w:szCs w:val="16"/>
        </w:rPr>
      </w:pPr>
      <w:r w:rsidRPr="00355616">
        <w:rPr>
          <w:rFonts w:ascii="Tahoma" w:hAnsi="Tahoma" w:cs="Tahoma"/>
          <w:sz w:val="16"/>
          <w:szCs w:val="16"/>
        </w:rPr>
        <w:t>Provide compost that is registered for sale with the State of Minnesota.  Do not mix the compost with materials that do not comply with the Minnesota Rules Chapter 7045 (Hazardous Waste).  Compost must not exceed 10 percent of the Minnesota Pollution Control Agency's Superfund residential soil cleanup guidelines, termed Soil Reference Values or SRVs (i.e. 10% of individual chemical or chemical mixture Hazard Index, Hazard Quotient, or acceptable cancer risk level</w:t>
      </w:r>
      <w:r w:rsidRPr="002C1F1D">
        <w:rPr>
          <w:rFonts w:ascii="Tahoma" w:hAnsi="Tahoma" w:cs="Tahoma"/>
          <w:sz w:val="16"/>
          <w:szCs w:val="16"/>
        </w:rPr>
        <w:t xml:space="preserve">).  </w:t>
      </w:r>
      <w:r>
        <w:rPr>
          <w:rFonts w:ascii="Tahoma" w:hAnsi="Tahoma" w:cs="Tahoma"/>
          <w:sz w:val="16"/>
          <w:szCs w:val="16"/>
        </w:rPr>
        <w:t>C</w:t>
      </w:r>
      <w:r w:rsidRPr="002C1F1D">
        <w:rPr>
          <w:rFonts w:ascii="Tahoma" w:hAnsi="Tahoma" w:cs="Tahoma"/>
          <w:sz w:val="16"/>
          <w:szCs w:val="16"/>
        </w:rPr>
        <w:t>hemical contaminant, including pesticides, can</w:t>
      </w:r>
      <w:r>
        <w:rPr>
          <w:rFonts w:ascii="Tahoma" w:hAnsi="Tahoma" w:cs="Tahoma"/>
          <w:sz w:val="16"/>
          <w:szCs w:val="16"/>
        </w:rPr>
        <w:t>not</w:t>
      </w:r>
      <w:r w:rsidRPr="002C1F1D">
        <w:rPr>
          <w:rFonts w:ascii="Tahoma" w:hAnsi="Tahoma" w:cs="Tahoma"/>
          <w:sz w:val="16"/>
          <w:szCs w:val="16"/>
        </w:rPr>
        <w:t xml:space="preserve"> be present in concentrations that would result in toxic effects to soil organisms, plants, or animals that reside in or on the composted soil areas or use the treated area for food or shelter.</w:t>
      </w:r>
      <w:r w:rsidRPr="00355616">
        <w:rPr>
          <w:rFonts w:ascii="Tahoma" w:hAnsi="Tahoma" w:cs="Tahoma"/>
          <w:sz w:val="16"/>
          <w:szCs w:val="16"/>
        </w:rPr>
        <w:t xml:space="preserve">  At the time of delivery to the project, the compost shall be in a condition considered safe for exposure to dusts during handling.</w:t>
      </w:r>
    </w:p>
    <w:p w:rsidR="00015487" w:rsidRPr="00355616" w:rsidRDefault="00015487" w:rsidP="00015487">
      <w:pPr>
        <w:rPr>
          <w:rFonts w:ascii="Tahoma" w:hAnsi="Tahoma" w:cs="Tahoma"/>
          <w:sz w:val="16"/>
          <w:szCs w:val="16"/>
        </w:rPr>
      </w:pPr>
    </w:p>
    <w:p w:rsidR="00015487" w:rsidRPr="00355616" w:rsidRDefault="00015487" w:rsidP="00015487">
      <w:pPr>
        <w:pStyle w:val="MnDOTTitle3"/>
        <w:rPr>
          <w:rFonts w:ascii="Tahoma" w:hAnsi="Tahoma" w:cs="Tahoma"/>
          <w:sz w:val="16"/>
          <w:szCs w:val="16"/>
        </w:rPr>
      </w:pPr>
      <w:r w:rsidRPr="00355616">
        <w:rPr>
          <w:rFonts w:ascii="Tahoma" w:hAnsi="Tahoma" w:cs="Tahoma"/>
          <w:sz w:val="16"/>
          <w:szCs w:val="16"/>
        </w:rPr>
        <w:t>A</w:t>
      </w:r>
      <w:r w:rsidRPr="00355616">
        <w:rPr>
          <w:rFonts w:ascii="Tahoma" w:hAnsi="Tahoma" w:cs="Tahoma"/>
          <w:sz w:val="16"/>
          <w:szCs w:val="16"/>
        </w:rPr>
        <w:tab/>
        <w:t>Grade 1 Compost</w:t>
      </w:r>
    </w:p>
    <w:p w:rsidR="00015487" w:rsidRPr="00355616" w:rsidRDefault="00015487" w:rsidP="00015487">
      <w:pPr>
        <w:pStyle w:val="MnDOTText"/>
        <w:rPr>
          <w:rFonts w:ascii="Tahoma" w:hAnsi="Tahoma" w:cs="Tahoma"/>
          <w:sz w:val="16"/>
          <w:szCs w:val="16"/>
        </w:rPr>
      </w:pPr>
      <w:r w:rsidRPr="00355616">
        <w:rPr>
          <w:rFonts w:ascii="Tahoma" w:hAnsi="Tahoma" w:cs="Tahoma"/>
          <w:sz w:val="16"/>
          <w:szCs w:val="16"/>
        </w:rPr>
        <w:t>Provide Grade 1 compost for use in turf establishment meeting the following requirements and characteristics:</w:t>
      </w:r>
    </w:p>
    <w:p w:rsidR="00015487" w:rsidRPr="00355616" w:rsidRDefault="00015487" w:rsidP="00015487">
      <w:pPr>
        <w:pStyle w:val="MnDOTList"/>
      </w:pPr>
    </w:p>
    <w:p w:rsidR="00015487" w:rsidRPr="00355616" w:rsidRDefault="00015487" w:rsidP="00015487">
      <w:pPr>
        <w:pStyle w:val="MnDOTList"/>
      </w:pPr>
      <w:r w:rsidRPr="00355616">
        <w:t>(1)</w:t>
      </w:r>
      <w:r w:rsidRPr="00355616">
        <w:tab/>
        <w:t>Nutrient rich type,</w:t>
      </w:r>
    </w:p>
    <w:p w:rsidR="00015487" w:rsidRPr="00355616" w:rsidRDefault="00015487" w:rsidP="00015487">
      <w:pPr>
        <w:pStyle w:val="MnDOTList"/>
      </w:pPr>
      <w:r w:rsidRPr="00355616">
        <w:t>(2)</w:t>
      </w:r>
      <w:r w:rsidRPr="00355616">
        <w:tab/>
        <w:t>Derived from the decomposition of animal material</w:t>
      </w:r>
      <w:r>
        <w:t xml:space="preserve"> and animal byproducts </w:t>
      </w:r>
    </w:p>
    <w:p w:rsidR="00015487" w:rsidRPr="00355616" w:rsidRDefault="00015487" w:rsidP="00015487">
      <w:pPr>
        <w:pStyle w:val="MnDOTList"/>
      </w:pPr>
      <w:r w:rsidRPr="00355616">
        <w:t>(3)</w:t>
      </w:r>
      <w:r w:rsidRPr="00355616">
        <w:tab/>
        <w:t>Texture similar to a highly organic soil, and</w:t>
      </w:r>
    </w:p>
    <w:p w:rsidR="00015487" w:rsidRPr="00355616" w:rsidRDefault="00015487" w:rsidP="00015487">
      <w:pPr>
        <w:pStyle w:val="MnDOTList"/>
      </w:pPr>
      <w:r w:rsidRPr="00355616">
        <w:t>(4)</w:t>
      </w:r>
      <w:r w:rsidRPr="00355616">
        <w:tab/>
        <w:t>Meeting the requirements of Table 3890</w:t>
      </w:r>
      <w:r w:rsidRPr="00355616">
        <w:noBreakHyphen/>
        <w:t>1.</w:t>
      </w:r>
    </w:p>
    <w:p w:rsidR="00015487" w:rsidRPr="00355616" w:rsidRDefault="00015487" w:rsidP="00015487">
      <w:pPr>
        <w:pStyle w:val="MnDOTLis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3296"/>
      </w:tblGrid>
      <w:tr w:rsidR="00015487" w:rsidRPr="00355616" w:rsidTr="00D46FF2">
        <w:trPr>
          <w:tblHeader/>
          <w:jc w:val="center"/>
        </w:trPr>
        <w:tc>
          <w:tcPr>
            <w:tcW w:w="6363" w:type="dxa"/>
            <w:gridSpan w:val="2"/>
            <w:tcBorders>
              <w:bottom w:val="single" w:sz="4" w:space="0" w:color="auto"/>
            </w:tcBorders>
          </w:tcPr>
          <w:p w:rsidR="00015487" w:rsidRPr="00355616" w:rsidRDefault="00015487" w:rsidP="00D46FF2">
            <w:pPr>
              <w:jc w:val="center"/>
              <w:rPr>
                <w:rFonts w:ascii="Tahoma" w:hAnsi="Tahoma" w:cs="Tahoma"/>
                <w:b/>
                <w:sz w:val="16"/>
                <w:szCs w:val="16"/>
              </w:rPr>
            </w:pPr>
            <w:r w:rsidRPr="00355616">
              <w:rPr>
                <w:rFonts w:ascii="Tahoma" w:hAnsi="Tahoma" w:cs="Tahoma"/>
                <w:b/>
                <w:sz w:val="16"/>
                <w:szCs w:val="16"/>
              </w:rPr>
              <w:t>Table 3890</w:t>
            </w:r>
            <w:r w:rsidRPr="00355616">
              <w:rPr>
                <w:rFonts w:ascii="Tahoma" w:hAnsi="Tahoma" w:cs="Tahoma"/>
                <w:b/>
                <w:sz w:val="16"/>
                <w:szCs w:val="16"/>
              </w:rPr>
              <w:noBreakHyphen/>
              <w:t>1</w:t>
            </w:r>
            <w:r w:rsidRPr="00355616">
              <w:rPr>
                <w:rFonts w:ascii="Tahoma" w:hAnsi="Tahoma" w:cs="Tahoma"/>
                <w:b/>
                <w:sz w:val="16"/>
                <w:szCs w:val="16"/>
              </w:rPr>
              <w:br w:type="textWrapping" w:clear="all"/>
              <w:t>Grade 1 Compost Requirements</w:t>
            </w:r>
          </w:p>
        </w:tc>
      </w:tr>
      <w:tr w:rsidR="00015487" w:rsidRPr="00355616" w:rsidTr="00D46FF2">
        <w:trPr>
          <w:trHeight w:val="260"/>
          <w:tblHeader/>
          <w:jc w:val="center"/>
        </w:trPr>
        <w:tc>
          <w:tcPr>
            <w:tcW w:w="3067" w:type="dxa"/>
            <w:tcBorders>
              <w:bottom w:val="single" w:sz="12" w:space="0" w:color="auto"/>
            </w:tcBorders>
          </w:tcPr>
          <w:p w:rsidR="00015487" w:rsidRPr="00355616" w:rsidRDefault="00015487" w:rsidP="00D46FF2">
            <w:pPr>
              <w:jc w:val="center"/>
              <w:rPr>
                <w:rFonts w:ascii="Tahoma" w:hAnsi="Tahoma" w:cs="Tahoma"/>
                <w:b/>
                <w:sz w:val="16"/>
                <w:szCs w:val="16"/>
              </w:rPr>
            </w:pPr>
            <w:r w:rsidRPr="00355616">
              <w:rPr>
                <w:rFonts w:ascii="Tahoma" w:hAnsi="Tahoma" w:cs="Tahoma"/>
                <w:b/>
                <w:sz w:val="16"/>
                <w:szCs w:val="16"/>
              </w:rPr>
              <w:t>Requirement</w:t>
            </w:r>
          </w:p>
        </w:tc>
        <w:tc>
          <w:tcPr>
            <w:tcW w:w="3296" w:type="dxa"/>
            <w:tcBorders>
              <w:bottom w:val="single" w:sz="12" w:space="0" w:color="auto"/>
            </w:tcBorders>
          </w:tcPr>
          <w:p w:rsidR="00015487" w:rsidRPr="00355616" w:rsidRDefault="00015487" w:rsidP="00D46FF2">
            <w:pPr>
              <w:jc w:val="center"/>
              <w:rPr>
                <w:rFonts w:ascii="Tahoma" w:hAnsi="Tahoma" w:cs="Tahoma"/>
                <w:b/>
                <w:sz w:val="16"/>
                <w:szCs w:val="16"/>
              </w:rPr>
            </w:pPr>
            <w:r w:rsidRPr="00355616">
              <w:rPr>
                <w:rFonts w:ascii="Tahoma" w:hAnsi="Tahoma" w:cs="Tahoma"/>
                <w:b/>
                <w:sz w:val="16"/>
                <w:szCs w:val="16"/>
              </w:rPr>
              <w:t>Range</w:t>
            </w:r>
          </w:p>
        </w:tc>
      </w:tr>
      <w:tr w:rsidR="00015487" w:rsidRPr="00355616" w:rsidTr="00D46FF2">
        <w:trPr>
          <w:trHeight w:val="312"/>
          <w:jc w:val="center"/>
        </w:trPr>
        <w:tc>
          <w:tcPr>
            <w:tcW w:w="3067" w:type="dxa"/>
            <w:tcBorders>
              <w:top w:val="single" w:sz="12" w:space="0" w:color="auto"/>
            </w:tcBorders>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Organic matter content</w:t>
            </w:r>
            <w:r>
              <w:rPr>
                <w:rFonts w:ascii="Tahoma" w:hAnsi="Tahoma" w:cs="Tahoma"/>
                <w:sz w:val="16"/>
                <w:szCs w:val="16"/>
              </w:rPr>
              <w:t xml:space="preserve"> (dry weight)</w:t>
            </w:r>
          </w:p>
        </w:tc>
        <w:tc>
          <w:tcPr>
            <w:tcW w:w="3296" w:type="dxa"/>
            <w:tcBorders>
              <w:top w:val="single" w:sz="12" w:space="0" w:color="auto"/>
            </w:tcBorders>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30%</w:t>
            </w:r>
          </w:p>
        </w:tc>
      </w:tr>
      <w:tr w:rsidR="00015487" w:rsidRPr="00355616" w:rsidTr="00D46FF2">
        <w:trPr>
          <w:trHeight w:val="296"/>
          <w:jc w:val="center"/>
        </w:trPr>
        <w:tc>
          <w:tcPr>
            <w:tcW w:w="3067"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C/N ratio</w:t>
            </w:r>
          </w:p>
        </w:tc>
        <w:tc>
          <w:tcPr>
            <w:tcW w:w="3296"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6:1 – 20:1</w:t>
            </w:r>
          </w:p>
        </w:tc>
      </w:tr>
      <w:tr w:rsidR="00015487" w:rsidRPr="00355616" w:rsidTr="00D46FF2">
        <w:trPr>
          <w:trHeight w:val="359"/>
          <w:jc w:val="center"/>
        </w:trPr>
        <w:tc>
          <w:tcPr>
            <w:tcW w:w="3067"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NPK ratios*</w:t>
            </w:r>
            <w:r>
              <w:rPr>
                <w:rFonts w:ascii="Tahoma" w:hAnsi="Tahoma" w:cs="Tahoma"/>
                <w:sz w:val="16"/>
                <w:szCs w:val="16"/>
              </w:rPr>
              <w:t xml:space="preserve"> (% dry weight)</w:t>
            </w:r>
          </w:p>
        </w:tc>
        <w:tc>
          <w:tcPr>
            <w:tcW w:w="3296"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2:2:1 – 4:4:2</w:t>
            </w:r>
            <w:r>
              <w:rPr>
                <w:rFonts w:ascii="Tahoma" w:hAnsi="Tahoma" w:cs="Tahoma"/>
                <w:sz w:val="16"/>
                <w:szCs w:val="16"/>
              </w:rPr>
              <w:t xml:space="preserve"> </w:t>
            </w:r>
          </w:p>
        </w:tc>
      </w:tr>
      <w:tr w:rsidR="00015487" w:rsidRPr="00355616" w:rsidTr="00D46FF2">
        <w:trPr>
          <w:trHeight w:val="341"/>
          <w:jc w:val="center"/>
        </w:trPr>
        <w:tc>
          <w:tcPr>
            <w:tcW w:w="3067"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pH</w:t>
            </w:r>
          </w:p>
        </w:tc>
        <w:tc>
          <w:tcPr>
            <w:tcW w:w="3296"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5.5 – 8.0</w:t>
            </w:r>
          </w:p>
        </w:tc>
      </w:tr>
      <w:tr w:rsidR="00015487" w:rsidRPr="00355616" w:rsidTr="00D46FF2">
        <w:trPr>
          <w:trHeight w:val="305"/>
          <w:jc w:val="center"/>
        </w:trPr>
        <w:tc>
          <w:tcPr>
            <w:tcW w:w="3067"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Moisture content</w:t>
            </w:r>
          </w:p>
        </w:tc>
        <w:tc>
          <w:tcPr>
            <w:tcW w:w="3296"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35% – 55%</w:t>
            </w:r>
          </w:p>
        </w:tc>
      </w:tr>
      <w:tr w:rsidR="00015487" w:rsidRPr="00355616" w:rsidTr="00D46FF2">
        <w:trPr>
          <w:jc w:val="center"/>
        </w:trPr>
        <w:tc>
          <w:tcPr>
            <w:tcW w:w="3067"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Bulk density</w:t>
            </w:r>
          </w:p>
        </w:tc>
        <w:tc>
          <w:tcPr>
            <w:tcW w:w="3296"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xml:space="preserve">700 lb per cu. yd – 1,600 lb per cu. yd </w:t>
            </w:r>
          </w:p>
        </w:tc>
      </w:tr>
      <w:tr w:rsidR="00015487" w:rsidRPr="00355616" w:rsidTr="00D46FF2">
        <w:trPr>
          <w:trHeight w:val="350"/>
          <w:jc w:val="center"/>
        </w:trPr>
        <w:tc>
          <w:tcPr>
            <w:tcW w:w="3067"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Inert material</w:t>
            </w:r>
          </w:p>
        </w:tc>
        <w:tc>
          <w:tcPr>
            <w:tcW w:w="3296"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3% at 0.15 in</w:t>
            </w:r>
          </w:p>
        </w:tc>
      </w:tr>
      <w:tr w:rsidR="00015487" w:rsidRPr="00355616" w:rsidTr="00D46FF2">
        <w:trPr>
          <w:trHeight w:val="314"/>
          <w:jc w:val="center"/>
        </w:trPr>
        <w:tc>
          <w:tcPr>
            <w:tcW w:w="3067"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Soluble salts</w:t>
            </w:r>
          </w:p>
        </w:tc>
        <w:tc>
          <w:tcPr>
            <w:tcW w:w="3296"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10 mmho per cm</w:t>
            </w:r>
          </w:p>
        </w:tc>
      </w:tr>
      <w:tr w:rsidR="00015487" w:rsidRPr="00355616" w:rsidTr="00D46FF2">
        <w:trPr>
          <w:trHeight w:val="305"/>
          <w:jc w:val="center"/>
        </w:trPr>
        <w:tc>
          <w:tcPr>
            <w:tcW w:w="3067"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xml:space="preserve">Germination test </w:t>
            </w:r>
            <w:r w:rsidRPr="00355616">
              <w:rPr>
                <w:rFonts w:ascii="Arial" w:hAnsi="Arial" w:cs="Arial"/>
                <w:sz w:val="16"/>
                <w:szCs w:val="16"/>
              </w:rPr>
              <w:t>║</w:t>
            </w:r>
          </w:p>
        </w:tc>
        <w:tc>
          <w:tcPr>
            <w:tcW w:w="3296" w:type="dxa"/>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80% – 100%</w:t>
            </w:r>
          </w:p>
        </w:tc>
      </w:tr>
      <w:tr w:rsidR="00015487" w:rsidRPr="00355616" w:rsidTr="00D46FF2">
        <w:trPr>
          <w:trHeight w:val="269"/>
          <w:jc w:val="center"/>
        </w:trPr>
        <w:tc>
          <w:tcPr>
            <w:tcW w:w="3067" w:type="dxa"/>
            <w:tcBorders>
              <w:bottom w:val="single" w:sz="12" w:space="0" w:color="auto"/>
            </w:tcBorders>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Screened particle size</w:t>
            </w:r>
          </w:p>
        </w:tc>
        <w:tc>
          <w:tcPr>
            <w:tcW w:w="3296" w:type="dxa"/>
            <w:tcBorders>
              <w:bottom w:val="single" w:sz="12" w:space="0" w:color="auto"/>
            </w:tcBorders>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xml:space="preserve">≤ </w:t>
            </w:r>
            <w:r>
              <w:rPr>
                <w:rFonts w:ascii="Tahoma" w:hAnsi="Tahoma" w:cs="Tahoma"/>
                <w:sz w:val="16"/>
                <w:szCs w:val="16"/>
              </w:rPr>
              <w:t xml:space="preserve">¾ </w:t>
            </w:r>
            <w:r w:rsidRPr="00355616">
              <w:rPr>
                <w:rFonts w:ascii="Tahoma" w:hAnsi="Tahoma" w:cs="Tahoma"/>
                <w:sz w:val="16"/>
                <w:szCs w:val="16"/>
              </w:rPr>
              <w:t>in</w:t>
            </w:r>
          </w:p>
        </w:tc>
      </w:tr>
    </w:tbl>
    <w:p w:rsidR="00015487" w:rsidRPr="00355616" w:rsidRDefault="00015487" w:rsidP="00015487">
      <w:pPr>
        <w:pStyle w:val="MnDOTTitle3"/>
        <w:rPr>
          <w:rFonts w:ascii="Tahoma" w:hAnsi="Tahoma" w:cs="Tahoma"/>
          <w:sz w:val="16"/>
          <w:szCs w:val="16"/>
        </w:rPr>
      </w:pPr>
      <w:r w:rsidRPr="00355616">
        <w:rPr>
          <w:rFonts w:ascii="Tahoma" w:hAnsi="Tahoma" w:cs="Tahoma"/>
          <w:sz w:val="16"/>
          <w:szCs w:val="16"/>
        </w:rPr>
        <w:t>B</w:t>
      </w:r>
      <w:r w:rsidRPr="00355616">
        <w:rPr>
          <w:rFonts w:ascii="Tahoma" w:hAnsi="Tahoma" w:cs="Tahoma"/>
          <w:sz w:val="16"/>
          <w:szCs w:val="16"/>
        </w:rPr>
        <w:tab/>
        <w:t>Grade 2 Compost</w:t>
      </w:r>
    </w:p>
    <w:p w:rsidR="00015487" w:rsidRPr="00355616" w:rsidRDefault="00015487" w:rsidP="00015487">
      <w:pPr>
        <w:pStyle w:val="MnDOTText"/>
        <w:rPr>
          <w:rFonts w:ascii="Tahoma" w:hAnsi="Tahoma" w:cs="Tahoma"/>
          <w:sz w:val="16"/>
          <w:szCs w:val="16"/>
        </w:rPr>
      </w:pPr>
      <w:r w:rsidRPr="00355616">
        <w:rPr>
          <w:rFonts w:ascii="Tahoma" w:hAnsi="Tahoma" w:cs="Tahoma"/>
          <w:sz w:val="16"/>
          <w:szCs w:val="16"/>
        </w:rPr>
        <w:t>Provide Grade 2 compost as a landscape planting medium and meeting the following requirements:</w:t>
      </w:r>
    </w:p>
    <w:p w:rsidR="00015487" w:rsidRDefault="00015487" w:rsidP="00015487">
      <w:pPr>
        <w:pStyle w:val="MnDOTList"/>
      </w:pPr>
    </w:p>
    <w:p w:rsidR="00015487" w:rsidRPr="00355616" w:rsidRDefault="00015487" w:rsidP="00015487">
      <w:pPr>
        <w:pStyle w:val="MnDOTList"/>
      </w:pPr>
      <w:r w:rsidRPr="00355616">
        <w:t>(</w:t>
      </w:r>
      <w:r>
        <w:t>1</w:t>
      </w:r>
      <w:r w:rsidRPr="00355616">
        <w:t>)</w:t>
      </w:r>
      <w:r w:rsidRPr="00355616">
        <w:tab/>
        <w:t>Derived from the decomposition of leaves</w:t>
      </w:r>
      <w:r>
        <w:t>,</w:t>
      </w:r>
      <w:r w:rsidRPr="00355616">
        <w:t xml:space="preserve"> yard wastes,</w:t>
      </w:r>
      <w:r>
        <w:t xml:space="preserve">  or SSOM or a blend.</w:t>
      </w:r>
    </w:p>
    <w:p w:rsidR="00015487" w:rsidRPr="00355616" w:rsidRDefault="00015487" w:rsidP="00015487">
      <w:pPr>
        <w:pStyle w:val="MnDOTList"/>
      </w:pPr>
      <w:r w:rsidRPr="00355616">
        <w:t>(</w:t>
      </w:r>
      <w:r>
        <w:t>2</w:t>
      </w:r>
      <w:r w:rsidRPr="00355616">
        <w:t>)</w:t>
      </w:r>
      <w:r w:rsidRPr="00355616">
        <w:tab/>
        <w:t>Texture similar to a shredded peat, and</w:t>
      </w:r>
    </w:p>
    <w:p w:rsidR="00015487" w:rsidRDefault="00015487" w:rsidP="00015487">
      <w:pPr>
        <w:pStyle w:val="MnDOTList"/>
      </w:pPr>
      <w:r w:rsidRPr="00355616">
        <w:t>(</w:t>
      </w:r>
      <w:r>
        <w:t>3</w:t>
      </w:r>
      <w:r w:rsidRPr="00355616">
        <w:t>)</w:t>
      </w:r>
      <w:r w:rsidRPr="00355616">
        <w:tab/>
        <w:t>Meeting the requirements of Table 3890</w:t>
      </w:r>
      <w:r w:rsidRPr="00355616">
        <w:noBreakHyphen/>
        <w:t>2:</w:t>
      </w:r>
    </w:p>
    <w:p w:rsidR="00015487" w:rsidRPr="00355616" w:rsidRDefault="00015487" w:rsidP="00015487">
      <w:pPr>
        <w:pStyle w:val="MnDOTList"/>
      </w:pPr>
    </w:p>
    <w:p w:rsidR="00015487" w:rsidRPr="00355616" w:rsidRDefault="00015487" w:rsidP="00015487">
      <w:pPr>
        <w:pStyle w:val="MnDOTLis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9"/>
        <w:gridCol w:w="3476"/>
      </w:tblGrid>
      <w:tr w:rsidR="00015487" w:rsidRPr="00355616" w:rsidTr="00D46FF2">
        <w:trPr>
          <w:cantSplit/>
          <w:tblHeader/>
          <w:jc w:val="center"/>
        </w:trPr>
        <w:tc>
          <w:tcPr>
            <w:tcW w:w="6505" w:type="dxa"/>
            <w:gridSpan w:val="2"/>
            <w:tcBorders>
              <w:bottom w:val="single" w:sz="4" w:space="0" w:color="auto"/>
            </w:tcBorders>
          </w:tcPr>
          <w:p w:rsidR="00015487" w:rsidRPr="00355616" w:rsidRDefault="00015487" w:rsidP="00D46FF2">
            <w:pPr>
              <w:jc w:val="center"/>
              <w:rPr>
                <w:rFonts w:ascii="Tahoma" w:hAnsi="Tahoma" w:cs="Tahoma"/>
                <w:b/>
                <w:sz w:val="16"/>
                <w:szCs w:val="16"/>
              </w:rPr>
            </w:pPr>
            <w:r w:rsidRPr="00355616">
              <w:rPr>
                <w:rFonts w:ascii="Tahoma" w:hAnsi="Tahoma" w:cs="Tahoma"/>
                <w:b/>
                <w:sz w:val="16"/>
                <w:szCs w:val="16"/>
              </w:rPr>
              <w:t>Table 3890</w:t>
            </w:r>
            <w:r w:rsidRPr="00355616">
              <w:rPr>
                <w:rFonts w:ascii="Tahoma" w:hAnsi="Tahoma" w:cs="Tahoma"/>
                <w:b/>
                <w:sz w:val="16"/>
                <w:szCs w:val="16"/>
              </w:rPr>
              <w:noBreakHyphen/>
              <w:t>2</w:t>
            </w:r>
            <w:r w:rsidRPr="00355616">
              <w:rPr>
                <w:rFonts w:ascii="Tahoma" w:hAnsi="Tahoma" w:cs="Tahoma"/>
                <w:b/>
                <w:sz w:val="16"/>
                <w:szCs w:val="16"/>
              </w:rPr>
              <w:br w:type="textWrapping" w:clear="all"/>
              <w:t>Grade 2 Compost Requirements</w:t>
            </w:r>
          </w:p>
        </w:tc>
      </w:tr>
      <w:tr w:rsidR="00015487" w:rsidRPr="00355616" w:rsidTr="00015487">
        <w:trPr>
          <w:cantSplit/>
          <w:trHeight w:val="215"/>
          <w:tblHeader/>
          <w:jc w:val="center"/>
        </w:trPr>
        <w:tc>
          <w:tcPr>
            <w:tcW w:w="3029" w:type="dxa"/>
            <w:tcBorders>
              <w:bottom w:val="single" w:sz="12" w:space="0" w:color="auto"/>
            </w:tcBorders>
          </w:tcPr>
          <w:p w:rsidR="00015487" w:rsidRPr="00355616" w:rsidRDefault="00015487" w:rsidP="00D46FF2">
            <w:pPr>
              <w:jc w:val="center"/>
              <w:rPr>
                <w:rFonts w:ascii="Tahoma" w:hAnsi="Tahoma" w:cs="Tahoma"/>
                <w:b/>
                <w:sz w:val="16"/>
                <w:szCs w:val="16"/>
              </w:rPr>
            </w:pPr>
            <w:r w:rsidRPr="00355616">
              <w:rPr>
                <w:rFonts w:ascii="Tahoma" w:hAnsi="Tahoma" w:cs="Tahoma"/>
                <w:b/>
                <w:sz w:val="16"/>
                <w:szCs w:val="16"/>
              </w:rPr>
              <w:t>Requirement</w:t>
            </w:r>
          </w:p>
        </w:tc>
        <w:tc>
          <w:tcPr>
            <w:tcW w:w="3476" w:type="dxa"/>
            <w:tcBorders>
              <w:bottom w:val="single" w:sz="12" w:space="0" w:color="auto"/>
            </w:tcBorders>
          </w:tcPr>
          <w:p w:rsidR="00015487" w:rsidRPr="00355616" w:rsidRDefault="00015487" w:rsidP="00D46FF2">
            <w:pPr>
              <w:jc w:val="center"/>
              <w:rPr>
                <w:rFonts w:ascii="Tahoma" w:hAnsi="Tahoma" w:cs="Tahoma"/>
                <w:b/>
                <w:sz w:val="16"/>
                <w:szCs w:val="16"/>
              </w:rPr>
            </w:pPr>
            <w:r w:rsidRPr="00355616">
              <w:rPr>
                <w:rFonts w:ascii="Tahoma" w:hAnsi="Tahoma" w:cs="Tahoma"/>
                <w:b/>
                <w:sz w:val="16"/>
                <w:szCs w:val="16"/>
              </w:rPr>
              <w:t>Range</w:t>
            </w:r>
          </w:p>
        </w:tc>
      </w:tr>
      <w:tr w:rsidR="00015487" w:rsidRPr="00355616" w:rsidTr="00D46FF2">
        <w:trPr>
          <w:cantSplit/>
          <w:trHeight w:val="276"/>
          <w:tblHeader/>
          <w:jc w:val="center"/>
        </w:trPr>
        <w:tc>
          <w:tcPr>
            <w:tcW w:w="3029" w:type="dxa"/>
            <w:tcBorders>
              <w:top w:val="single" w:sz="12" w:space="0" w:color="auto"/>
            </w:tcBorders>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Organic matter content</w:t>
            </w:r>
            <w:r>
              <w:rPr>
                <w:rFonts w:ascii="Tahoma" w:hAnsi="Tahoma" w:cs="Tahoma"/>
                <w:sz w:val="16"/>
                <w:szCs w:val="16"/>
              </w:rPr>
              <w:t xml:space="preserve"> (dry weight)</w:t>
            </w:r>
          </w:p>
        </w:tc>
        <w:tc>
          <w:tcPr>
            <w:tcW w:w="3476" w:type="dxa"/>
            <w:tcBorders>
              <w:top w:val="single" w:sz="12" w:space="0" w:color="auto"/>
            </w:tcBorders>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30 %</w:t>
            </w:r>
          </w:p>
        </w:tc>
      </w:tr>
      <w:tr w:rsidR="00015487" w:rsidRPr="00355616" w:rsidTr="00015487">
        <w:trPr>
          <w:cantSplit/>
          <w:trHeight w:val="152"/>
          <w:tblHeader/>
          <w:jc w:val="center"/>
        </w:trPr>
        <w:tc>
          <w:tcPr>
            <w:tcW w:w="3029"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C/N ratio</w:t>
            </w:r>
          </w:p>
        </w:tc>
        <w:tc>
          <w:tcPr>
            <w:tcW w:w="3476"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6:1 – 20:1</w:t>
            </w:r>
          </w:p>
        </w:tc>
      </w:tr>
      <w:tr w:rsidR="00015487" w:rsidRPr="00355616" w:rsidTr="00D46FF2">
        <w:trPr>
          <w:cantSplit/>
          <w:trHeight w:val="350"/>
          <w:tblHeader/>
          <w:jc w:val="center"/>
        </w:trPr>
        <w:tc>
          <w:tcPr>
            <w:tcW w:w="3029"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NPK ratios</w:t>
            </w:r>
            <w:r>
              <w:rPr>
                <w:rFonts w:ascii="Tahoma" w:hAnsi="Tahoma" w:cs="Tahoma"/>
                <w:sz w:val="16"/>
                <w:szCs w:val="16"/>
              </w:rPr>
              <w:t xml:space="preserve"> (Max. % dry weight)</w:t>
            </w:r>
          </w:p>
        </w:tc>
        <w:tc>
          <w:tcPr>
            <w:tcW w:w="3476" w:type="dxa"/>
          </w:tcPr>
          <w:p w:rsidR="00015487" w:rsidRPr="00355616" w:rsidRDefault="00015487" w:rsidP="00D46FF2">
            <w:pPr>
              <w:jc w:val="center"/>
              <w:rPr>
                <w:rFonts w:ascii="Tahoma" w:hAnsi="Tahoma" w:cs="Tahoma"/>
                <w:sz w:val="16"/>
                <w:szCs w:val="16"/>
              </w:rPr>
            </w:pPr>
            <w:r>
              <w:rPr>
                <w:rFonts w:ascii="Tahoma" w:hAnsi="Tahoma" w:cs="Tahoma"/>
                <w:sz w:val="16"/>
                <w:szCs w:val="16"/>
              </w:rPr>
              <w:t xml:space="preserve">1:1:1 </w:t>
            </w:r>
          </w:p>
        </w:tc>
      </w:tr>
      <w:tr w:rsidR="00015487" w:rsidRPr="00355616" w:rsidTr="00D46FF2">
        <w:trPr>
          <w:cantSplit/>
          <w:trHeight w:val="233"/>
          <w:tblHeader/>
          <w:jc w:val="center"/>
        </w:trPr>
        <w:tc>
          <w:tcPr>
            <w:tcW w:w="3029"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pH</w:t>
            </w:r>
          </w:p>
        </w:tc>
        <w:tc>
          <w:tcPr>
            <w:tcW w:w="3476"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5.5 – 8.5</w:t>
            </w:r>
          </w:p>
        </w:tc>
      </w:tr>
      <w:tr w:rsidR="00015487" w:rsidRPr="00355616" w:rsidTr="00D46FF2">
        <w:trPr>
          <w:cantSplit/>
          <w:trHeight w:val="305"/>
          <w:tblHeader/>
          <w:jc w:val="center"/>
        </w:trPr>
        <w:tc>
          <w:tcPr>
            <w:tcW w:w="3029"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Moisture content</w:t>
            </w:r>
          </w:p>
        </w:tc>
        <w:tc>
          <w:tcPr>
            <w:tcW w:w="3476"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35% – 55%</w:t>
            </w:r>
          </w:p>
        </w:tc>
      </w:tr>
      <w:tr w:rsidR="00015487" w:rsidRPr="00355616" w:rsidTr="00D46FF2">
        <w:trPr>
          <w:cantSplit/>
          <w:tblHeader/>
          <w:jc w:val="center"/>
        </w:trPr>
        <w:tc>
          <w:tcPr>
            <w:tcW w:w="3029"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Bulk density</w:t>
            </w:r>
          </w:p>
        </w:tc>
        <w:tc>
          <w:tcPr>
            <w:tcW w:w="3476"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xml:space="preserve">700 lb per cu. yd – 1,600 lb per cu. yd </w:t>
            </w:r>
          </w:p>
        </w:tc>
      </w:tr>
      <w:tr w:rsidR="00015487" w:rsidRPr="00355616" w:rsidTr="00D46FF2">
        <w:trPr>
          <w:cantSplit/>
          <w:trHeight w:val="404"/>
          <w:tblHeader/>
          <w:jc w:val="center"/>
        </w:trPr>
        <w:tc>
          <w:tcPr>
            <w:tcW w:w="3029"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Inert material *</w:t>
            </w:r>
          </w:p>
        </w:tc>
        <w:tc>
          <w:tcPr>
            <w:tcW w:w="3476" w:type="dxa"/>
            <w:vAlign w:val="center"/>
          </w:tcPr>
          <w:p w:rsidR="00015487" w:rsidRPr="00355616" w:rsidRDefault="00015487" w:rsidP="00D46FF2">
            <w:pPr>
              <w:jc w:val="center"/>
              <w:rPr>
                <w:rFonts w:ascii="Tahoma" w:hAnsi="Tahoma" w:cs="Tahoma"/>
                <w:sz w:val="16"/>
                <w:szCs w:val="16"/>
              </w:rPr>
            </w:pPr>
            <w:r>
              <w:rPr>
                <w:rFonts w:ascii="Tahoma" w:hAnsi="Tahoma" w:cs="Tahoma"/>
                <w:sz w:val="16"/>
                <w:szCs w:val="16"/>
              </w:rPr>
              <w:t>&lt;</w:t>
            </w:r>
            <w:r w:rsidRPr="00355616">
              <w:rPr>
                <w:rFonts w:ascii="Tahoma" w:hAnsi="Tahoma" w:cs="Tahoma"/>
                <w:sz w:val="16"/>
                <w:szCs w:val="16"/>
              </w:rPr>
              <w:t xml:space="preserve"> 3% at 0.15 in</w:t>
            </w:r>
          </w:p>
        </w:tc>
      </w:tr>
      <w:tr w:rsidR="00015487" w:rsidRPr="00355616" w:rsidTr="00D46FF2">
        <w:trPr>
          <w:cantSplit/>
          <w:trHeight w:val="251"/>
          <w:tblHeader/>
          <w:jc w:val="center"/>
        </w:trPr>
        <w:tc>
          <w:tcPr>
            <w:tcW w:w="3029"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Soluble salts</w:t>
            </w:r>
          </w:p>
        </w:tc>
        <w:tc>
          <w:tcPr>
            <w:tcW w:w="3476"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10 mmho per cm</w:t>
            </w:r>
          </w:p>
        </w:tc>
      </w:tr>
      <w:tr w:rsidR="00015487" w:rsidRPr="00355616" w:rsidTr="00D46FF2">
        <w:trPr>
          <w:cantSplit/>
          <w:trHeight w:val="269"/>
          <w:tblHeader/>
          <w:jc w:val="center"/>
        </w:trPr>
        <w:tc>
          <w:tcPr>
            <w:tcW w:w="3029"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xml:space="preserve">Germination test </w:t>
            </w:r>
            <w:r w:rsidRPr="00355616">
              <w:rPr>
                <w:rFonts w:ascii="Arial" w:hAnsi="Arial" w:cs="Arial"/>
                <w:sz w:val="16"/>
                <w:szCs w:val="16"/>
              </w:rPr>
              <w:t>║</w:t>
            </w:r>
          </w:p>
        </w:tc>
        <w:tc>
          <w:tcPr>
            <w:tcW w:w="3476" w:type="dxa"/>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80% – 100%</w:t>
            </w:r>
          </w:p>
        </w:tc>
      </w:tr>
      <w:tr w:rsidR="00015487" w:rsidRPr="00355616" w:rsidTr="00D46FF2">
        <w:trPr>
          <w:cantSplit/>
          <w:trHeight w:val="269"/>
          <w:tblHeader/>
          <w:jc w:val="center"/>
        </w:trPr>
        <w:tc>
          <w:tcPr>
            <w:tcW w:w="3029" w:type="dxa"/>
            <w:tcBorders>
              <w:bottom w:val="single" w:sz="12" w:space="0" w:color="auto"/>
            </w:tcBorders>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Screened particle size</w:t>
            </w:r>
          </w:p>
        </w:tc>
        <w:tc>
          <w:tcPr>
            <w:tcW w:w="3476" w:type="dxa"/>
            <w:tcBorders>
              <w:bottom w:val="single" w:sz="12" w:space="0" w:color="auto"/>
            </w:tcBorders>
            <w:vAlign w:val="center"/>
          </w:tcPr>
          <w:p w:rsidR="00015487" w:rsidRPr="00355616" w:rsidRDefault="00015487" w:rsidP="00D46FF2">
            <w:pPr>
              <w:jc w:val="center"/>
              <w:rPr>
                <w:rFonts w:ascii="Tahoma" w:hAnsi="Tahoma" w:cs="Tahoma"/>
                <w:sz w:val="16"/>
                <w:szCs w:val="16"/>
              </w:rPr>
            </w:pPr>
            <w:r w:rsidRPr="00355616">
              <w:rPr>
                <w:rFonts w:ascii="Tahoma" w:hAnsi="Tahoma" w:cs="Tahoma"/>
                <w:sz w:val="16"/>
                <w:szCs w:val="16"/>
              </w:rPr>
              <w:t>≤ ¾ in</w:t>
            </w:r>
            <w:r>
              <w:rPr>
                <w:rFonts w:ascii="Tahoma" w:hAnsi="Tahoma" w:cs="Tahoma"/>
                <w:sz w:val="16"/>
                <w:szCs w:val="16"/>
              </w:rPr>
              <w:t>.</w:t>
            </w:r>
          </w:p>
        </w:tc>
      </w:tr>
      <w:tr w:rsidR="00015487" w:rsidRPr="00355616" w:rsidTr="00D46FF2">
        <w:trPr>
          <w:cantSplit/>
          <w:tblHeader/>
          <w:jc w:val="center"/>
        </w:trPr>
        <w:tc>
          <w:tcPr>
            <w:tcW w:w="6505" w:type="dxa"/>
            <w:gridSpan w:val="2"/>
            <w:tcBorders>
              <w:top w:val="single" w:sz="12" w:space="0" w:color="auto"/>
            </w:tcBorders>
          </w:tcPr>
          <w:p w:rsidR="00015487" w:rsidRPr="00355616" w:rsidRDefault="00015487" w:rsidP="00D46FF2">
            <w:pPr>
              <w:tabs>
                <w:tab w:val="left" w:pos="364"/>
              </w:tabs>
              <w:rPr>
                <w:rFonts w:ascii="Tahoma" w:hAnsi="Tahoma" w:cs="Tahoma"/>
                <w:sz w:val="16"/>
                <w:szCs w:val="16"/>
              </w:rPr>
            </w:pPr>
            <w:r w:rsidRPr="00355616">
              <w:rPr>
                <w:rFonts w:ascii="Tahoma" w:hAnsi="Tahoma" w:cs="Tahoma"/>
                <w:sz w:val="16"/>
                <w:szCs w:val="16"/>
              </w:rPr>
              <w:fldChar w:fldCharType="begin"/>
            </w:r>
            <w:r w:rsidRPr="00355616">
              <w:rPr>
                <w:rFonts w:ascii="Tahoma" w:hAnsi="Tahoma" w:cs="Tahoma"/>
                <w:sz w:val="16"/>
                <w:szCs w:val="16"/>
              </w:rPr>
              <w:instrText>ADVANCE \d3</w:instrText>
            </w:r>
            <w:r w:rsidRPr="00355616">
              <w:rPr>
                <w:rFonts w:ascii="Tahoma" w:hAnsi="Tahoma" w:cs="Tahoma"/>
                <w:sz w:val="16"/>
                <w:szCs w:val="16"/>
              </w:rPr>
              <w:fldChar w:fldCharType="end"/>
            </w:r>
            <w:r w:rsidRPr="00355616">
              <w:rPr>
                <w:rFonts w:ascii="Tahoma" w:hAnsi="Tahoma" w:cs="Tahoma"/>
                <w:sz w:val="16"/>
                <w:szCs w:val="16"/>
              </w:rPr>
              <w:fldChar w:fldCharType="begin"/>
            </w:r>
            <w:r w:rsidRPr="00355616">
              <w:rPr>
                <w:rFonts w:ascii="Tahoma" w:hAnsi="Tahoma" w:cs="Tahoma"/>
                <w:sz w:val="16"/>
                <w:szCs w:val="16"/>
              </w:rPr>
              <w:instrText>ADVANCE \u3</w:instrText>
            </w:r>
            <w:r w:rsidRPr="00355616">
              <w:rPr>
                <w:rFonts w:ascii="Tahoma" w:hAnsi="Tahoma" w:cs="Tahoma"/>
                <w:sz w:val="16"/>
                <w:szCs w:val="16"/>
              </w:rPr>
              <w:fldChar w:fldCharType="end"/>
            </w:r>
            <w:r w:rsidRPr="00355616">
              <w:rPr>
                <w:rFonts w:ascii="Tahoma" w:hAnsi="Tahoma" w:cs="Tahoma"/>
                <w:sz w:val="16"/>
                <w:szCs w:val="16"/>
              </w:rPr>
              <w:t>*</w:t>
            </w:r>
            <w:r w:rsidRPr="00355616">
              <w:rPr>
                <w:rFonts w:ascii="Tahoma" w:hAnsi="Tahoma" w:cs="Tahoma"/>
                <w:sz w:val="16"/>
                <w:szCs w:val="16"/>
              </w:rPr>
              <w:tab/>
              <w:t>Includes plastic bag shreds.</w:t>
            </w:r>
          </w:p>
          <w:p w:rsidR="00015487" w:rsidRPr="00355616" w:rsidRDefault="00015487" w:rsidP="00D46FF2">
            <w:pPr>
              <w:tabs>
                <w:tab w:val="left" w:pos="364"/>
              </w:tabs>
              <w:rPr>
                <w:rFonts w:ascii="Tahoma" w:hAnsi="Tahoma" w:cs="Tahoma"/>
                <w:sz w:val="16"/>
                <w:szCs w:val="16"/>
              </w:rPr>
            </w:pPr>
            <w:r w:rsidRPr="00355616">
              <w:rPr>
                <w:rFonts w:ascii="Tahoma" w:hAnsi="Tahoma" w:cs="Tahoma"/>
                <w:sz w:val="16"/>
                <w:szCs w:val="16"/>
              </w:rPr>
              <w:fldChar w:fldCharType="begin"/>
            </w:r>
            <w:r w:rsidRPr="00355616">
              <w:rPr>
                <w:rFonts w:ascii="Tahoma" w:hAnsi="Tahoma" w:cs="Tahoma"/>
                <w:sz w:val="16"/>
                <w:szCs w:val="16"/>
              </w:rPr>
              <w:instrText>ADVANCE \u3</w:instrText>
            </w:r>
            <w:r w:rsidRPr="00355616">
              <w:rPr>
                <w:rFonts w:ascii="Tahoma" w:hAnsi="Tahoma" w:cs="Tahoma"/>
                <w:sz w:val="16"/>
                <w:szCs w:val="16"/>
              </w:rPr>
              <w:fldChar w:fldCharType="end"/>
            </w:r>
            <w:r w:rsidRPr="00355616">
              <w:rPr>
                <w:rFonts w:ascii="Arial" w:hAnsi="Arial" w:cs="Arial"/>
                <w:sz w:val="16"/>
                <w:szCs w:val="16"/>
              </w:rPr>
              <w:t>║</w:t>
            </w:r>
            <w:r w:rsidRPr="00355616">
              <w:rPr>
                <w:rFonts w:ascii="Tahoma" w:hAnsi="Tahoma" w:cs="Tahoma"/>
                <w:sz w:val="16"/>
                <w:szCs w:val="16"/>
              </w:rPr>
              <w:tab/>
              <w:t>Germination test must list the species of Cress</w:t>
            </w:r>
            <w:r>
              <w:rPr>
                <w:rFonts w:ascii="Tahoma" w:hAnsi="Tahoma" w:cs="Tahoma"/>
                <w:sz w:val="16"/>
                <w:szCs w:val="16"/>
              </w:rPr>
              <w:t xml:space="preserve">, cucumber, </w:t>
            </w:r>
            <w:r w:rsidRPr="00355616">
              <w:rPr>
                <w:rFonts w:ascii="Tahoma" w:hAnsi="Tahoma" w:cs="Tahoma"/>
                <w:sz w:val="16"/>
                <w:szCs w:val="16"/>
              </w:rPr>
              <w:t>or lettuce seed used.</w:t>
            </w:r>
          </w:p>
        </w:tc>
      </w:tr>
    </w:tbl>
    <w:p w:rsidR="00015487" w:rsidRPr="00355616" w:rsidRDefault="00015487" w:rsidP="00015487">
      <w:pPr>
        <w:pStyle w:val="MnDOTText"/>
        <w:rPr>
          <w:rFonts w:ascii="Tahoma" w:hAnsi="Tahoma" w:cs="Tahoma"/>
          <w:sz w:val="16"/>
          <w:szCs w:val="16"/>
        </w:rPr>
      </w:pPr>
    </w:p>
    <w:p w:rsidR="00015487" w:rsidRPr="00355616" w:rsidRDefault="00015487" w:rsidP="00015487">
      <w:pPr>
        <w:pStyle w:val="MnDOTTitle3"/>
        <w:rPr>
          <w:rFonts w:ascii="Tahoma" w:hAnsi="Tahoma" w:cs="Tahoma"/>
          <w:sz w:val="16"/>
          <w:szCs w:val="16"/>
        </w:rPr>
      </w:pPr>
      <w:r w:rsidRPr="00355616">
        <w:rPr>
          <w:rFonts w:ascii="Tahoma" w:hAnsi="Tahoma" w:cs="Tahoma"/>
          <w:sz w:val="16"/>
          <w:szCs w:val="16"/>
        </w:rPr>
        <w:t>C</w:t>
      </w:r>
      <w:r w:rsidRPr="00355616">
        <w:rPr>
          <w:rFonts w:ascii="Tahoma" w:hAnsi="Tahoma" w:cs="Tahoma"/>
          <w:sz w:val="16"/>
          <w:szCs w:val="16"/>
        </w:rPr>
        <w:tab/>
        <w:t>Grade 3 Compost</w:t>
      </w:r>
    </w:p>
    <w:p w:rsidR="00015487" w:rsidRPr="00355616" w:rsidRDefault="00015487" w:rsidP="00015487">
      <w:pPr>
        <w:pStyle w:val="MnDOTText"/>
        <w:rPr>
          <w:rFonts w:ascii="Tahoma" w:hAnsi="Tahoma" w:cs="Tahoma"/>
          <w:sz w:val="16"/>
          <w:szCs w:val="16"/>
        </w:rPr>
      </w:pPr>
      <w:r w:rsidRPr="00355616">
        <w:rPr>
          <w:rFonts w:ascii="Tahoma" w:hAnsi="Tahoma" w:cs="Tahoma"/>
          <w:sz w:val="16"/>
          <w:szCs w:val="16"/>
        </w:rPr>
        <w:t>Provide Grade 3 as a blend of Grade 2 compost and no greater than 10 percent Grade 1 compost.</w:t>
      </w:r>
    </w:p>
    <w:p w:rsidR="00015487" w:rsidRPr="00355616" w:rsidRDefault="00015487" w:rsidP="00015487">
      <w:pPr>
        <w:pStyle w:val="MnDOTText"/>
        <w:rPr>
          <w:rFonts w:ascii="Tahoma" w:hAnsi="Tahoma" w:cs="Tahoma"/>
          <w:sz w:val="16"/>
          <w:szCs w:val="16"/>
        </w:rPr>
      </w:pPr>
    </w:p>
    <w:p w:rsidR="00015487" w:rsidRPr="00355616" w:rsidRDefault="00015487" w:rsidP="00015487">
      <w:pPr>
        <w:pStyle w:val="Heading3"/>
        <w:rPr>
          <w:rFonts w:ascii="Tahoma" w:hAnsi="Tahoma" w:cs="Tahoma"/>
          <w:sz w:val="16"/>
          <w:szCs w:val="16"/>
        </w:rPr>
      </w:pPr>
      <w:r w:rsidRPr="00355616">
        <w:rPr>
          <w:rFonts w:ascii="Tahoma" w:hAnsi="Tahoma" w:cs="Tahoma"/>
          <w:sz w:val="16"/>
          <w:szCs w:val="16"/>
        </w:rPr>
        <w:tab/>
      </w:r>
      <w:bookmarkStart w:id="27" w:name="_Toc353464081"/>
      <w:bookmarkStart w:id="28" w:name="_Toc353465161"/>
      <w:bookmarkStart w:id="29" w:name="_Toc353466241"/>
      <w:bookmarkStart w:id="30" w:name="_Toc419293983"/>
      <w:r w:rsidRPr="00355616">
        <w:rPr>
          <w:rFonts w:ascii="Tahoma" w:hAnsi="Tahoma" w:cs="Tahoma"/>
          <w:sz w:val="16"/>
          <w:szCs w:val="16"/>
        </w:rPr>
        <w:t>3890.3</w:t>
      </w:r>
      <w:r w:rsidRPr="00355616">
        <w:rPr>
          <w:rFonts w:ascii="Tahoma" w:hAnsi="Tahoma" w:cs="Tahoma"/>
          <w:sz w:val="16"/>
          <w:szCs w:val="16"/>
        </w:rPr>
        <w:tab/>
        <w:t>SAMPLING AND TESTING</w:t>
      </w:r>
      <w:bookmarkEnd w:id="27"/>
      <w:bookmarkEnd w:id="28"/>
      <w:bookmarkEnd w:id="29"/>
      <w:bookmarkEnd w:id="30"/>
    </w:p>
    <w:p w:rsidR="00015487" w:rsidRPr="00355616" w:rsidRDefault="00015487" w:rsidP="00015487">
      <w:pPr>
        <w:pStyle w:val="MnDOTText"/>
        <w:rPr>
          <w:rFonts w:ascii="Tahoma" w:hAnsi="Tahoma" w:cs="Tahoma"/>
          <w:sz w:val="16"/>
          <w:szCs w:val="16"/>
        </w:rPr>
      </w:pPr>
      <w:r>
        <w:rPr>
          <w:rFonts w:ascii="Tahoma" w:hAnsi="Tahoma" w:cs="Tahoma"/>
          <w:sz w:val="16"/>
          <w:szCs w:val="16"/>
        </w:rPr>
        <w:t>Follow MnDOT Materials Control Schedule.</w:t>
      </w:r>
    </w:p>
    <w:p w:rsidR="00015487" w:rsidRPr="00355616" w:rsidRDefault="00015487" w:rsidP="00015487">
      <w:pPr>
        <w:pStyle w:val="MnDOTText"/>
        <w:rPr>
          <w:rFonts w:ascii="Tahoma" w:hAnsi="Tahoma" w:cs="Tahoma"/>
          <w:sz w:val="16"/>
          <w:szCs w:val="16"/>
        </w:rPr>
      </w:pPr>
    </w:p>
    <w:p w:rsidR="00015487" w:rsidRPr="00355616" w:rsidRDefault="00015487" w:rsidP="00015487">
      <w:pPr>
        <w:pStyle w:val="MnDOTText"/>
        <w:rPr>
          <w:rFonts w:ascii="Tahoma" w:hAnsi="Tahoma" w:cs="Tahoma"/>
          <w:sz w:val="16"/>
          <w:szCs w:val="16"/>
        </w:rPr>
      </w:pPr>
      <w:r w:rsidRPr="00355616">
        <w:rPr>
          <w:rFonts w:ascii="Tahoma" w:hAnsi="Tahoma" w:cs="Tahoma"/>
          <w:sz w:val="16"/>
          <w:szCs w:val="16"/>
        </w:rPr>
        <w:t>If federal or state chemical specific requirements conflict, provide compost meeting the most stringent requirement.</w:t>
      </w:r>
    </w:p>
    <w:p w:rsidR="00015487" w:rsidRDefault="00015487" w:rsidP="00C67263">
      <w:pPr>
        <w:rPr>
          <w:b/>
        </w:rPr>
      </w:pPr>
    </w:p>
    <w:p w:rsidR="00C67263" w:rsidRPr="00C67263" w:rsidRDefault="00C67263" w:rsidP="00C67263">
      <w:pPr>
        <w:rPr>
          <w:b/>
        </w:rPr>
      </w:pPr>
      <w:r w:rsidRPr="00C67263">
        <w:rPr>
          <w:b/>
        </w:rPr>
        <w:t xml:space="preserve">3897 </w:t>
      </w:r>
      <w:r>
        <w:rPr>
          <w:b/>
        </w:rPr>
        <w:tab/>
        <w:t>SEDIMENT CONTROL LOGS</w:t>
      </w:r>
    </w:p>
    <w:p w:rsidR="00C67263" w:rsidRDefault="00C67263" w:rsidP="00C67263">
      <w:r>
        <w:t>COMMENT: We have received comment that sediment control logs can vary in size for each log.  Suggestion to modify the spec for a specific size.</w:t>
      </w:r>
    </w:p>
    <w:p w:rsidR="00C67263" w:rsidRDefault="00A933AC" w:rsidP="00621111">
      <w:r>
        <w:t>RESPONSE</w:t>
      </w:r>
      <w:r w:rsidR="00C67263">
        <w:t>: we provide a range in sizes rather than an absolute</w:t>
      </w:r>
      <w:r w:rsidR="00A73DB7">
        <w:t xml:space="preserve">.  The basis for the decision is </w:t>
      </w:r>
      <w:r w:rsidR="00C67263">
        <w:t>manufacturing practices vary</w:t>
      </w:r>
      <w:r w:rsidR="00E2100C">
        <w:t xml:space="preserve"> and material in the logs shifts and changes shape during shipping and installation</w:t>
      </w:r>
      <w:r w:rsidR="00C67263">
        <w:t>.</w:t>
      </w:r>
    </w:p>
    <w:sectPr w:rsidR="00C67263" w:rsidSect="001313DB">
      <w:headerReference w:type="even"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5487" w:rsidRDefault="00015487" w:rsidP="00015487">
      <w:pPr>
        <w:spacing w:after="0" w:line="240" w:lineRule="auto"/>
      </w:pPr>
      <w:r>
        <w:separator/>
      </w:r>
    </w:p>
  </w:endnote>
  <w:endnote w:type="continuationSeparator" w:id="0">
    <w:p w:rsidR="00015487" w:rsidRDefault="00015487" w:rsidP="000154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5487" w:rsidRDefault="00015487" w:rsidP="00015487">
      <w:pPr>
        <w:spacing w:after="0" w:line="240" w:lineRule="auto"/>
      </w:pPr>
      <w:r>
        <w:separator/>
      </w:r>
    </w:p>
  </w:footnote>
  <w:footnote w:type="continuationSeparator" w:id="0">
    <w:p w:rsidR="00015487" w:rsidRDefault="00015487" w:rsidP="000154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5487" w:rsidRPr="00BF1FD8" w:rsidRDefault="00015487" w:rsidP="004F06B9">
    <w:pPr>
      <w:pStyle w:val="Header"/>
      <w:rPr>
        <w:rFonts w:ascii="Tahoma" w:hAnsi="Tahoma" w:cs="Tahoma"/>
        <w:b/>
      </w:rPr>
    </w:pPr>
    <w:r w:rsidRPr="00BF1FD8">
      <w:rPr>
        <w:rFonts w:ascii="Tahoma" w:hAnsi="Tahoma" w:cs="Tahoma"/>
        <w:b/>
      </w:rPr>
      <w:t>3</w:t>
    </w:r>
    <w:r>
      <w:rPr>
        <w:rFonts w:ascii="Tahoma" w:hAnsi="Tahoma" w:cs="Tahoma"/>
        <w:b/>
      </w:rPr>
      <w:t>890.2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F55C3E"/>
    <w:multiLevelType w:val="hybridMultilevel"/>
    <w:tmpl w:val="53AEBA8C"/>
    <w:lvl w:ilvl="0" w:tplc="EABCBCA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874203E"/>
    <w:multiLevelType w:val="hybridMultilevel"/>
    <w:tmpl w:val="A580A4B8"/>
    <w:lvl w:ilvl="0" w:tplc="4F54B1DA">
      <w:start w:val="1"/>
      <w:numFmt w:val="decimal"/>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D430546"/>
    <w:multiLevelType w:val="hybridMultilevel"/>
    <w:tmpl w:val="54ACBDB2"/>
    <w:lvl w:ilvl="0" w:tplc="E5F4548E">
      <w:start w:val="1"/>
      <w:numFmt w:val="decimal"/>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 w15:restartNumberingAfterBreak="0">
    <w:nsid w:val="77FF32F1"/>
    <w:multiLevelType w:val="hybridMultilevel"/>
    <w:tmpl w:val="E5B85640"/>
    <w:lvl w:ilvl="0" w:tplc="A0D6BDC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2A5"/>
    <w:rsid w:val="00015487"/>
    <w:rsid w:val="00044463"/>
    <w:rsid w:val="00077CFD"/>
    <w:rsid w:val="001313DB"/>
    <w:rsid w:val="0015553E"/>
    <w:rsid w:val="0019732E"/>
    <w:rsid w:val="00270C6D"/>
    <w:rsid w:val="00273569"/>
    <w:rsid w:val="0030347E"/>
    <w:rsid w:val="00360439"/>
    <w:rsid w:val="003B10D4"/>
    <w:rsid w:val="003D3649"/>
    <w:rsid w:val="003F5154"/>
    <w:rsid w:val="00401234"/>
    <w:rsid w:val="0041028D"/>
    <w:rsid w:val="006010EB"/>
    <w:rsid w:val="00604B99"/>
    <w:rsid w:val="00621111"/>
    <w:rsid w:val="0062273C"/>
    <w:rsid w:val="00631DD4"/>
    <w:rsid w:val="006776B1"/>
    <w:rsid w:val="00692AD0"/>
    <w:rsid w:val="006A4CD4"/>
    <w:rsid w:val="007212A5"/>
    <w:rsid w:val="007406CA"/>
    <w:rsid w:val="0075757C"/>
    <w:rsid w:val="007D694B"/>
    <w:rsid w:val="00803214"/>
    <w:rsid w:val="00803EE3"/>
    <w:rsid w:val="00825B97"/>
    <w:rsid w:val="008774EA"/>
    <w:rsid w:val="008E77E4"/>
    <w:rsid w:val="0096743D"/>
    <w:rsid w:val="009A744C"/>
    <w:rsid w:val="009B4260"/>
    <w:rsid w:val="009D79C1"/>
    <w:rsid w:val="00A250E2"/>
    <w:rsid w:val="00A6157F"/>
    <w:rsid w:val="00A73DB7"/>
    <w:rsid w:val="00A933AC"/>
    <w:rsid w:val="00AE18B4"/>
    <w:rsid w:val="00B14C29"/>
    <w:rsid w:val="00BD2002"/>
    <w:rsid w:val="00BD2946"/>
    <w:rsid w:val="00C67263"/>
    <w:rsid w:val="00C93E47"/>
    <w:rsid w:val="00CC7268"/>
    <w:rsid w:val="00CE3364"/>
    <w:rsid w:val="00CE46D4"/>
    <w:rsid w:val="00CF7CAB"/>
    <w:rsid w:val="00D74A47"/>
    <w:rsid w:val="00D87783"/>
    <w:rsid w:val="00E2100C"/>
    <w:rsid w:val="00E562A3"/>
    <w:rsid w:val="00E84C31"/>
    <w:rsid w:val="00EA04B3"/>
    <w:rsid w:val="00EB0CA2"/>
    <w:rsid w:val="00ED082B"/>
    <w:rsid w:val="00F1341B"/>
    <w:rsid w:val="00FC2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491FA55C-CC6A-4626-8113-BE2628A5A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qFormat/>
    <w:rsid w:val="00621111"/>
    <w:pPr>
      <w:keepNext/>
      <w:tabs>
        <w:tab w:val="left" w:pos="0"/>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spacing w:after="0" w:line="240" w:lineRule="auto"/>
      <w:outlineLvl w:val="2"/>
    </w:pPr>
    <w:rPr>
      <w:rFonts w:ascii="Times New Roman Bold" w:eastAsia="Times New Roman" w:hAnsi="Times New Roman Bold" w:cs="Times New Roman"/>
      <w:b/>
      <w:cap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621111"/>
    <w:rPr>
      <w:rFonts w:ascii="Times New Roman Bold" w:eastAsia="Times New Roman" w:hAnsi="Times New Roman Bold" w:cs="Times New Roman"/>
      <w:b/>
      <w:caps/>
      <w:sz w:val="20"/>
      <w:szCs w:val="20"/>
    </w:rPr>
  </w:style>
  <w:style w:type="paragraph" w:styleId="ListParagraph">
    <w:name w:val="List Paragraph"/>
    <w:basedOn w:val="Normal"/>
    <w:uiPriority w:val="34"/>
    <w:qFormat/>
    <w:rsid w:val="00C67263"/>
    <w:pPr>
      <w:spacing w:after="200" w:line="276" w:lineRule="auto"/>
      <w:ind w:left="720"/>
      <w:contextualSpacing/>
    </w:pPr>
  </w:style>
  <w:style w:type="character" w:styleId="CommentReference">
    <w:name w:val="annotation reference"/>
    <w:basedOn w:val="DefaultParagraphFont"/>
    <w:uiPriority w:val="99"/>
    <w:semiHidden/>
    <w:unhideWhenUsed/>
    <w:rsid w:val="00C67263"/>
    <w:rPr>
      <w:sz w:val="16"/>
      <w:szCs w:val="16"/>
    </w:rPr>
  </w:style>
  <w:style w:type="paragraph" w:styleId="CommentText">
    <w:name w:val="annotation text"/>
    <w:basedOn w:val="Normal"/>
    <w:link w:val="CommentTextChar"/>
    <w:uiPriority w:val="99"/>
    <w:unhideWhenUsed/>
    <w:rsid w:val="00C67263"/>
    <w:pPr>
      <w:spacing w:after="200" w:line="240" w:lineRule="auto"/>
    </w:pPr>
    <w:rPr>
      <w:sz w:val="20"/>
      <w:szCs w:val="20"/>
    </w:rPr>
  </w:style>
  <w:style w:type="character" w:customStyle="1" w:styleId="CommentTextChar">
    <w:name w:val="Comment Text Char"/>
    <w:basedOn w:val="DefaultParagraphFont"/>
    <w:link w:val="CommentText"/>
    <w:uiPriority w:val="99"/>
    <w:rsid w:val="00C67263"/>
    <w:rPr>
      <w:sz w:val="20"/>
      <w:szCs w:val="20"/>
    </w:rPr>
  </w:style>
  <w:style w:type="paragraph" w:styleId="BalloonText">
    <w:name w:val="Balloon Text"/>
    <w:basedOn w:val="Normal"/>
    <w:link w:val="BalloonTextChar"/>
    <w:uiPriority w:val="99"/>
    <w:semiHidden/>
    <w:unhideWhenUsed/>
    <w:rsid w:val="00C672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7263"/>
    <w:rPr>
      <w:rFonts w:ascii="Segoe UI" w:hAnsi="Segoe UI" w:cs="Segoe UI"/>
      <w:sz w:val="18"/>
      <w:szCs w:val="18"/>
    </w:rPr>
  </w:style>
  <w:style w:type="paragraph" w:customStyle="1" w:styleId="MnDOTText">
    <w:name w:val="MnDOT Text"/>
    <w:basedOn w:val="Normal"/>
    <w:link w:val="MnDOTTextChar"/>
    <w:rsid w:val="006776B1"/>
    <w:pPr>
      <w:autoSpaceDE w:val="0"/>
      <w:autoSpaceDN w:val="0"/>
      <w:adjustRightInd w:val="0"/>
      <w:spacing w:after="0" w:line="240" w:lineRule="auto"/>
      <w:ind w:firstLine="720"/>
    </w:pPr>
    <w:rPr>
      <w:rFonts w:ascii="Times New Roman" w:eastAsia="Times New Roman" w:hAnsi="Times New Roman" w:cs="Times New Roman"/>
      <w:sz w:val="20"/>
      <w:szCs w:val="20"/>
    </w:rPr>
  </w:style>
  <w:style w:type="character" w:customStyle="1" w:styleId="MnDOTTextChar">
    <w:name w:val="MnDOT Text Char"/>
    <w:link w:val="MnDOTText"/>
    <w:rsid w:val="006776B1"/>
    <w:rPr>
      <w:rFonts w:ascii="Times New Roman" w:eastAsia="Times New Roman" w:hAnsi="Times New Roman" w:cs="Times New Roman"/>
      <w:sz w:val="20"/>
      <w:szCs w:val="20"/>
    </w:rPr>
  </w:style>
  <w:style w:type="paragraph" w:customStyle="1" w:styleId="MnDOTList">
    <w:name w:val="MnDOT List"/>
    <w:basedOn w:val="Normal"/>
    <w:link w:val="MnDOTListChar"/>
    <w:autoRedefine/>
    <w:rsid w:val="006776B1"/>
    <w:pPr>
      <w:tabs>
        <w:tab w:val="left" w:pos="720"/>
      </w:tabs>
      <w:autoSpaceDE w:val="0"/>
      <w:autoSpaceDN w:val="0"/>
      <w:adjustRightInd w:val="0"/>
      <w:spacing w:after="0" w:line="240" w:lineRule="auto"/>
      <w:ind w:left="1440" w:hanging="720"/>
      <w:contextualSpacing/>
    </w:pPr>
    <w:rPr>
      <w:rFonts w:ascii="Tahoma" w:eastAsia="Times New Roman" w:hAnsi="Tahoma" w:cs="Tahoma"/>
      <w:sz w:val="16"/>
      <w:szCs w:val="16"/>
    </w:rPr>
  </w:style>
  <w:style w:type="character" w:customStyle="1" w:styleId="MnDOTListChar">
    <w:name w:val="MnDOT List Char"/>
    <w:basedOn w:val="DefaultParagraphFont"/>
    <w:link w:val="MnDOTList"/>
    <w:rsid w:val="006776B1"/>
    <w:rPr>
      <w:rFonts w:ascii="Tahoma" w:eastAsia="Times New Roman" w:hAnsi="Tahoma" w:cs="Tahoma"/>
      <w:sz w:val="16"/>
      <w:szCs w:val="16"/>
    </w:rPr>
  </w:style>
  <w:style w:type="paragraph" w:customStyle="1" w:styleId="MnDOTTitle4">
    <w:name w:val="MnDOT Title 4"/>
    <w:basedOn w:val="Normal"/>
    <w:next w:val="MnDOTText"/>
    <w:qFormat/>
    <w:rsid w:val="006776B1"/>
    <w:pPr>
      <w:keepNext/>
      <w:tabs>
        <w:tab w:val="left" w:pos="720"/>
        <w:tab w:val="left" w:pos="1440"/>
        <w:tab w:val="right" w:leader="dot" w:pos="9360"/>
      </w:tabs>
      <w:autoSpaceDE w:val="0"/>
      <w:autoSpaceDN w:val="0"/>
      <w:adjustRightInd w:val="0"/>
      <w:spacing w:after="0" w:line="240" w:lineRule="auto"/>
      <w:ind w:left="720"/>
    </w:pPr>
    <w:rPr>
      <w:rFonts w:ascii="Times New Roman" w:eastAsia="Times New Roman" w:hAnsi="Times New Roman" w:cs="Times New Roman"/>
      <w:b/>
      <w:bCs/>
      <w:sz w:val="20"/>
      <w:szCs w:val="20"/>
    </w:rPr>
  </w:style>
  <w:style w:type="paragraph" w:styleId="Header">
    <w:name w:val="header"/>
    <w:basedOn w:val="Normal"/>
    <w:link w:val="HeaderChar"/>
    <w:rsid w:val="006776B1"/>
    <w:pPr>
      <w:tabs>
        <w:tab w:val="center" w:pos="4320"/>
        <w:tab w:val="right" w:pos="8640"/>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6776B1"/>
    <w:rPr>
      <w:rFonts w:ascii="Times New Roman" w:eastAsia="Times New Roman" w:hAnsi="Times New Roman" w:cs="Times New Roman"/>
      <w:sz w:val="20"/>
      <w:szCs w:val="20"/>
    </w:rPr>
  </w:style>
  <w:style w:type="paragraph" w:customStyle="1" w:styleId="MnDOTTitle3">
    <w:name w:val="MnDOT Title 3"/>
    <w:basedOn w:val="Normal"/>
    <w:rsid w:val="006776B1"/>
    <w:pPr>
      <w:keepNext/>
      <w:tabs>
        <w:tab w:val="left" w:pos="1440"/>
        <w:tab w:val="right" w:leader="dot" w:pos="9360"/>
      </w:tabs>
      <w:autoSpaceDE w:val="0"/>
      <w:autoSpaceDN w:val="0"/>
      <w:adjustRightInd w:val="0"/>
      <w:spacing w:after="0" w:line="240" w:lineRule="auto"/>
      <w:ind w:left="1440" w:hanging="720"/>
    </w:pPr>
    <w:rPr>
      <w:rFonts w:ascii="Times New Roman" w:eastAsia="Times New Roman" w:hAnsi="Times New Roman" w:cs="Times New Roman"/>
      <w:b/>
      <w:bCs/>
      <w:sz w:val="20"/>
      <w:szCs w:val="20"/>
    </w:rPr>
  </w:style>
  <w:style w:type="paragraph" w:styleId="Footer">
    <w:name w:val="footer"/>
    <w:basedOn w:val="Normal"/>
    <w:link w:val="FooterChar"/>
    <w:uiPriority w:val="99"/>
    <w:rsid w:val="00A73DB7"/>
    <w:pPr>
      <w:tabs>
        <w:tab w:val="center" w:pos="4320"/>
        <w:tab w:val="right" w:pos="8640"/>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rsid w:val="00A73DB7"/>
    <w:rPr>
      <w:rFonts w:ascii="Times New Roman" w:eastAsia="Times New Roman" w:hAnsi="Times New Roman" w:cs="Times New Roman"/>
      <w:sz w:val="20"/>
      <w:szCs w:val="20"/>
    </w:rPr>
  </w:style>
  <w:style w:type="paragraph" w:customStyle="1" w:styleId="MnDOTTitle5">
    <w:name w:val="MnDOT Title 5"/>
    <w:basedOn w:val="Normal"/>
    <w:qFormat/>
    <w:rsid w:val="00A73DB7"/>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spacing w:after="0" w:line="240" w:lineRule="auto"/>
    </w:pPr>
    <w:rPr>
      <w:rFonts w:ascii="Times New Roman" w:eastAsia="Times New Roman" w:hAnsi="Times New Roman" w:cs="Times New Roman"/>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9</Pages>
  <Words>4578</Words>
  <Characters>26099</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30616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Troyer</dc:creator>
  <cp:keywords/>
  <dc:description/>
  <cp:lastModifiedBy>Brett Troyer</cp:lastModifiedBy>
  <cp:revision>7</cp:revision>
  <dcterms:created xsi:type="dcterms:W3CDTF">2017-02-10T15:24:00Z</dcterms:created>
  <dcterms:modified xsi:type="dcterms:W3CDTF">2017-02-10T20:02:00Z</dcterms:modified>
</cp:coreProperties>
</file>