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b/>
          <w:lang w:bidi="ar-SA"/>
        </w:rPr>
        <w:id w:val="10729564"/>
        <w:docPartObj>
          <w:docPartGallery w:val="Cover Pages"/>
          <w:docPartUnique/>
        </w:docPartObj>
      </w:sdtPr>
      <w:sdtEndPr>
        <w:rPr>
          <w:rFonts w:ascii="Calibri" w:hAnsi="Calibri"/>
          <w:b w:val="0"/>
        </w:rPr>
      </w:sdtEndPr>
      <w:sdtContent>
        <w:p w14:paraId="49E929F9" w14:textId="77777777" w:rsidR="00D86B7B" w:rsidRDefault="00D86B7B" w:rsidP="00D86B7B">
          <w:pPr>
            <w:spacing w:before="0"/>
            <w:rPr>
              <w:rFonts w:asciiTheme="minorHAnsi" w:hAnsiTheme="minorHAnsi"/>
              <w:b/>
              <w:lang w:bidi="ar-SA"/>
            </w:rPr>
          </w:pPr>
          <w:r>
            <w:rPr>
              <w:noProof/>
              <w:lang w:bidi="ar-SA"/>
            </w:rPr>
            <w:drawing>
              <wp:inline distT="0" distB="0" distL="0" distR="0" wp14:anchorId="54D84EB5" wp14:editId="09504721">
                <wp:extent cx="2743197" cy="634744"/>
                <wp:effectExtent l="0" t="0" r="635" b="0"/>
                <wp:docPr id="1" name="Picture 1" descr="Minnesota Department of Transportation logo" title="MnDOT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197" cy="634744"/>
                        </a:xfrm>
                        <a:prstGeom prst="rect">
                          <a:avLst/>
                        </a:prstGeom>
                      </pic:spPr>
                    </pic:pic>
                  </a:graphicData>
                </a:graphic>
              </wp:inline>
            </w:drawing>
          </w:r>
        </w:p>
        <w:p w14:paraId="10FC1CB6" w14:textId="77777777" w:rsidR="00D86B7B" w:rsidRPr="007F5A9C" w:rsidRDefault="00D86B7B" w:rsidP="00D86B7B">
          <w:pPr>
            <w:spacing w:before="0"/>
            <w:jc w:val="right"/>
            <w:rPr>
              <w:color w:val="003865" w:themeColor="text1"/>
            </w:rPr>
          </w:pPr>
          <w:r>
            <w:rPr>
              <w:color w:val="003865" w:themeColor="text1"/>
            </w:rPr>
            <w:ptab w:relativeTo="margin" w:alignment="right" w:leader="none"/>
          </w:r>
          <w:r w:rsidR="00D15AF2" w:rsidRPr="00D15AF2">
            <w:rPr>
              <w:b/>
              <w:color w:val="003865" w:themeColor="text1"/>
              <w:sz w:val="24"/>
              <w:szCs w:val="24"/>
            </w:rPr>
            <w:t>PRE-QUALIFICATION PROGRAM</w:t>
          </w:r>
        </w:p>
        <w:p w14:paraId="32E63122" w14:textId="77777777" w:rsidR="00D86B7B" w:rsidRDefault="00D15AF2" w:rsidP="00D86B7B">
          <w:pPr>
            <w:spacing w:before="0"/>
            <w:jc w:val="right"/>
            <w:rPr>
              <w:color w:val="003865" w:themeColor="text1"/>
            </w:rPr>
          </w:pPr>
          <w:r>
            <w:rPr>
              <w:color w:val="003865" w:themeColor="text1"/>
            </w:rPr>
            <w:t xml:space="preserve">Work </w:t>
          </w:r>
          <w:r w:rsidR="009E2725">
            <w:rPr>
              <w:color w:val="003865" w:themeColor="text1"/>
            </w:rPr>
            <w:t>Type Definition /</w:t>
          </w:r>
          <w:r>
            <w:rPr>
              <w:color w:val="003865" w:themeColor="text1"/>
            </w:rPr>
            <w:t xml:space="preserve"> Submittal Requirements</w:t>
          </w:r>
        </w:p>
        <w:p w14:paraId="43F7B5F9" w14:textId="77777777" w:rsidR="00D86B7B" w:rsidRDefault="00D86B7B" w:rsidP="00D86B7B">
          <w:pPr>
            <w:spacing w:before="0"/>
            <w:rPr>
              <w:color w:val="FF0000"/>
            </w:rPr>
          </w:pPr>
        </w:p>
        <w:p w14:paraId="110CFC62" w14:textId="77777777" w:rsidR="00D86B7B" w:rsidRDefault="00D86B7B" w:rsidP="00D86B7B">
          <w:pPr>
            <w:spacing w:before="0"/>
            <w:jc w:val="right"/>
            <w:rPr>
              <w:color w:val="FF0000"/>
            </w:rPr>
            <w:sectPr w:rsidR="00D86B7B" w:rsidSect="005E44ED">
              <w:footerReference w:type="default" r:id="rId9"/>
              <w:footerReference w:type="first" r:id="rId10"/>
              <w:type w:val="continuous"/>
              <w:pgSz w:w="12240" w:h="15840" w:code="1"/>
              <w:pgMar w:top="900" w:right="1080" w:bottom="1080" w:left="1080" w:header="504" w:footer="504" w:gutter="0"/>
              <w:cols w:num="2" w:space="720"/>
              <w:titlePg/>
              <w:docGrid w:linePitch="326"/>
            </w:sectPr>
          </w:pPr>
        </w:p>
        <w:p w14:paraId="3A3AF6CC" w14:textId="77777777" w:rsidR="00BE3444" w:rsidRPr="00BE3444" w:rsidRDefault="009E2725" w:rsidP="003100B5">
          <w:pPr>
            <w:pStyle w:val="Heading1"/>
            <w:spacing w:before="0"/>
            <w:rPr>
              <w:lang w:bidi="ar-SA"/>
            </w:rPr>
          </w:pPr>
          <w:r>
            <w:rPr>
              <w:lang w:bidi="ar-SA"/>
            </w:rPr>
            <w:t>Work Type Definition</w:t>
          </w:r>
        </w:p>
        <w:p w14:paraId="031AB69F" w14:textId="77777777" w:rsidR="00BE3444" w:rsidRPr="00BE3444" w:rsidRDefault="00F3195E" w:rsidP="009E2725">
          <w:pPr>
            <w:pStyle w:val="Heading2"/>
            <w:rPr>
              <w:lang w:bidi="ar-SA"/>
            </w:rPr>
          </w:pPr>
          <w:r>
            <w:rPr>
              <w:lang w:bidi="ar-SA"/>
            </w:rPr>
            <w:t>9.1 Geodetic Control Surveying</w:t>
          </w:r>
        </w:p>
        <w:p w14:paraId="32DCA251" w14:textId="77777777" w:rsidR="00BE3444" w:rsidRPr="00BE3444" w:rsidRDefault="009E2725" w:rsidP="00197518">
          <w:pPr>
            <w:pStyle w:val="Heading3"/>
            <w:rPr>
              <w:lang w:bidi="ar-SA"/>
            </w:rPr>
          </w:pPr>
          <w:r>
            <w:rPr>
              <w:lang w:bidi="ar-SA"/>
            </w:rPr>
            <w:t>Description</w:t>
          </w:r>
        </w:p>
        <w:p w14:paraId="554BCBE1" w14:textId="77777777" w:rsidR="00F3195E" w:rsidRDefault="00F3195E" w:rsidP="00F3195E">
          <w:pPr>
            <w:pStyle w:val="BodyText"/>
            <w:spacing w:before="0" w:after="0"/>
          </w:pPr>
          <w:r w:rsidRPr="00AB225D">
            <w:t xml:space="preserve">Geodetic </w:t>
          </w:r>
          <w:r w:rsidRPr="00AB225D">
            <w:rPr>
              <w:lang w:bidi="ar-SA"/>
            </w:rPr>
            <w:t>Control</w:t>
          </w:r>
          <w:r w:rsidRPr="00AB225D">
            <w:t xml:space="preserve"> Surveying includes all fieldwork, analysis and office computations necessary to establish monuments statewide (both horizontal and vertical) on the ground and to have said monuments submitted in the proper format to the National Geodetic Survey for inclusion in the National Spatial Reference System and the MnDOT Geodetic database.</w:t>
          </w:r>
        </w:p>
        <w:p w14:paraId="57D94809" w14:textId="77777777" w:rsidR="00F3195E" w:rsidRPr="00F3195E" w:rsidRDefault="00F3195E" w:rsidP="00C87B8E">
          <w:pPr>
            <w:pStyle w:val="BodyText"/>
            <w:numPr>
              <w:ilvl w:val="0"/>
              <w:numId w:val="2"/>
            </w:numPr>
            <w:spacing w:before="0" w:after="0"/>
          </w:pPr>
          <w:r w:rsidRPr="00F3195E">
            <w:rPr>
              <w:b/>
            </w:rPr>
            <w:t>LEVEL 1 [Work Type 9.11]:</w:t>
          </w:r>
          <w:r>
            <w:t xml:space="preserve"> </w:t>
          </w:r>
          <w:r w:rsidRPr="00F3195E">
            <w:rPr>
              <w:b/>
            </w:rPr>
            <w:t>Project setup, reconnaissance and monumentation of geodetic control projects.</w:t>
          </w:r>
        </w:p>
        <w:p w14:paraId="45AD5E2E" w14:textId="77777777" w:rsidR="00F3195E" w:rsidRPr="00AB225D" w:rsidRDefault="00F3195E" w:rsidP="00C87B8E">
          <w:pPr>
            <w:numPr>
              <w:ilvl w:val="1"/>
              <w:numId w:val="2"/>
            </w:numPr>
            <w:spacing w:before="0" w:line="240" w:lineRule="auto"/>
          </w:pPr>
          <w:r w:rsidRPr="00AB225D">
            <w:t xml:space="preserve">Includes all work that is needed to provide proper monumentation from the initial project request, which specifies preliminary project limits.  </w:t>
          </w:r>
        </w:p>
        <w:p w14:paraId="2702ED8B" w14:textId="77777777" w:rsidR="00F3195E" w:rsidRPr="00AB225D" w:rsidRDefault="00F3195E" w:rsidP="00C87B8E">
          <w:pPr>
            <w:numPr>
              <w:ilvl w:val="1"/>
              <w:numId w:val="2"/>
            </w:numPr>
            <w:spacing w:before="0" w:line="240" w:lineRule="auto"/>
          </w:pPr>
          <w:r w:rsidRPr="00AB225D">
            <w:t xml:space="preserve">Fieldwork must be done to determine whether existing control is available and whether existing monuments are suitable or new monuments must be placed. </w:t>
          </w:r>
        </w:p>
        <w:p w14:paraId="365FB760" w14:textId="77777777" w:rsidR="00F3195E" w:rsidRDefault="00F3195E" w:rsidP="00C87B8E">
          <w:pPr>
            <w:numPr>
              <w:ilvl w:val="1"/>
              <w:numId w:val="2"/>
            </w:numPr>
            <w:spacing w:before="0" w:line="240" w:lineRule="auto"/>
          </w:pPr>
          <w:r w:rsidRPr="00AB225D">
            <w:t xml:space="preserve"> New monuments must be placed to NGS specifications and original description and recovery information send in to the MnDOT Geodetic Unit on specified forms for updating of the MnDOT Geodetic Database.</w:t>
          </w:r>
        </w:p>
        <w:p w14:paraId="110ABB77" w14:textId="77777777" w:rsidR="00F3195E" w:rsidRPr="00AB225D" w:rsidRDefault="00F3195E" w:rsidP="00F3195E">
          <w:pPr>
            <w:spacing w:before="0" w:line="240" w:lineRule="auto"/>
            <w:ind w:left="1440"/>
          </w:pPr>
        </w:p>
        <w:p w14:paraId="63C672AF" w14:textId="77777777" w:rsidR="00F3195E" w:rsidRPr="00F3195E" w:rsidRDefault="00F3195E" w:rsidP="00C87B8E">
          <w:pPr>
            <w:pStyle w:val="BodyText"/>
            <w:numPr>
              <w:ilvl w:val="0"/>
              <w:numId w:val="2"/>
            </w:numPr>
            <w:spacing w:before="0" w:after="0"/>
            <w:rPr>
              <w:b/>
            </w:rPr>
          </w:pPr>
          <w:r w:rsidRPr="00F3195E">
            <w:rPr>
              <w:b/>
            </w:rPr>
            <w:t>LEVEL 2 [Work Type 9.12]: First-order horizontal control field work.</w:t>
          </w:r>
        </w:p>
        <w:p w14:paraId="4F2A9517" w14:textId="77777777" w:rsidR="00F3195E" w:rsidRPr="00AB225D" w:rsidRDefault="00F3195E" w:rsidP="00C87B8E">
          <w:pPr>
            <w:numPr>
              <w:ilvl w:val="1"/>
              <w:numId w:val="2"/>
            </w:numPr>
            <w:spacing w:before="0" w:line="240" w:lineRule="auto"/>
          </w:pPr>
          <w:r w:rsidRPr="00AB225D">
            <w:t xml:space="preserve">Includes all aspects of first-order static GPS horizontal control that meets the NGS specifications for inclusion in the NGS database.  </w:t>
          </w:r>
        </w:p>
        <w:p w14:paraId="2FA67450" w14:textId="77777777" w:rsidR="00F3195E" w:rsidRPr="00AB225D" w:rsidRDefault="00F3195E" w:rsidP="00C87B8E">
          <w:pPr>
            <w:numPr>
              <w:ilvl w:val="1"/>
              <w:numId w:val="2"/>
            </w:numPr>
            <w:spacing w:before="0" w:line="240" w:lineRule="auto"/>
          </w:pPr>
          <w:r w:rsidRPr="00AB225D">
            <w:t xml:space="preserve">The project limits for the fieldwork is determined by the output of Level 1 and will be tied to the High Accuracy Reference Network (HARN) using the North American Datum (NAD83(96)) adjustment.  </w:t>
          </w:r>
        </w:p>
        <w:p w14:paraId="1FC8FC8D" w14:textId="77777777" w:rsidR="00F3195E" w:rsidRPr="00AB225D" w:rsidRDefault="00F3195E" w:rsidP="00C87B8E">
          <w:pPr>
            <w:numPr>
              <w:ilvl w:val="1"/>
              <w:numId w:val="2"/>
            </w:numPr>
            <w:spacing w:before="0" w:line="240" w:lineRule="auto"/>
          </w:pPr>
          <w:r w:rsidRPr="00AB225D">
            <w:t>The fieldwork includes, but is not limited to session planning, scheduling, observing and field processing of raw data to produce an output and documentation that is in an acceptable format (NGS bluebook) for office processing as directed by the MnDOT Geodetic Unit.</w:t>
          </w:r>
        </w:p>
        <w:p w14:paraId="7C8D7EBE" w14:textId="77777777" w:rsidR="00F3195E" w:rsidRPr="00AB225D" w:rsidRDefault="00F3195E" w:rsidP="00F3195E">
          <w:pPr>
            <w:pStyle w:val="BodyText"/>
            <w:spacing w:before="0" w:after="0"/>
          </w:pPr>
        </w:p>
        <w:p w14:paraId="5B4430D7" w14:textId="77777777" w:rsidR="00F3195E" w:rsidRPr="00F3195E" w:rsidRDefault="00F3195E" w:rsidP="00C87B8E">
          <w:pPr>
            <w:pStyle w:val="BodyText"/>
            <w:numPr>
              <w:ilvl w:val="0"/>
              <w:numId w:val="2"/>
            </w:numPr>
            <w:spacing w:before="0" w:after="0"/>
            <w:rPr>
              <w:color w:val="FF0000"/>
              <w:lang w:bidi="ar-SA"/>
            </w:rPr>
          </w:pPr>
          <w:bookmarkStart w:id="0" w:name="table"/>
          <w:bookmarkEnd w:id="0"/>
          <w:r w:rsidRPr="00F3195E">
            <w:rPr>
              <w:b/>
            </w:rPr>
            <w:t xml:space="preserve">LEVEL </w:t>
          </w:r>
          <w:r>
            <w:rPr>
              <w:b/>
            </w:rPr>
            <w:t>3</w:t>
          </w:r>
          <w:r w:rsidRPr="00F3195E">
            <w:rPr>
              <w:b/>
            </w:rPr>
            <w:t xml:space="preserve"> [Work Type 9.1</w:t>
          </w:r>
          <w:r>
            <w:rPr>
              <w:b/>
            </w:rPr>
            <w:t>3</w:t>
          </w:r>
          <w:r w:rsidRPr="00F3195E">
            <w:rPr>
              <w:b/>
            </w:rPr>
            <w:t>]:</w:t>
          </w:r>
          <w:r>
            <w:rPr>
              <w:b/>
            </w:rPr>
            <w:t xml:space="preserve"> </w:t>
          </w:r>
          <w:r w:rsidRPr="0075136B">
            <w:rPr>
              <w:b/>
            </w:rPr>
            <w:t>Second</w:t>
          </w:r>
          <w:r w:rsidRPr="00AB225D">
            <w:rPr>
              <w:b/>
            </w:rPr>
            <w:t>-order class I vertical control field work.</w:t>
          </w:r>
        </w:p>
        <w:p w14:paraId="62127EA5" w14:textId="77777777" w:rsidR="00F3195E" w:rsidRPr="00AB225D" w:rsidRDefault="00F3195E" w:rsidP="00C87B8E">
          <w:pPr>
            <w:numPr>
              <w:ilvl w:val="1"/>
              <w:numId w:val="2"/>
            </w:numPr>
            <w:spacing w:before="0" w:line="240" w:lineRule="auto"/>
          </w:pPr>
          <w:r w:rsidRPr="00AB225D">
            <w:t xml:space="preserve">Includes all aspects of second-order class I vertical control fieldwork that meets NGS specifications for inclusion in the NGS database. </w:t>
          </w:r>
        </w:p>
        <w:p w14:paraId="7A917846" w14:textId="77777777" w:rsidR="00F3195E" w:rsidRPr="00AB225D" w:rsidRDefault="00F3195E" w:rsidP="00C87B8E">
          <w:pPr>
            <w:numPr>
              <w:ilvl w:val="1"/>
              <w:numId w:val="2"/>
            </w:numPr>
            <w:spacing w:before="0" w:line="240" w:lineRule="auto"/>
          </w:pPr>
          <w:r w:rsidRPr="00AB225D">
            <w:t xml:space="preserve"> The project limits for the fieldwork is determined by the output of Level 1 and field checks of existing control listed below and will be based on the North American Vertical Datum (NAVD 88). </w:t>
          </w:r>
        </w:p>
        <w:p w14:paraId="39C00AB1" w14:textId="77777777" w:rsidR="00F3195E" w:rsidRPr="00AB225D" w:rsidRDefault="00F3195E" w:rsidP="00C87B8E">
          <w:pPr>
            <w:numPr>
              <w:ilvl w:val="1"/>
              <w:numId w:val="2"/>
            </w:numPr>
            <w:spacing w:before="0" w:line="240" w:lineRule="auto"/>
          </w:pPr>
          <w:r w:rsidRPr="00AB225D">
            <w:t xml:space="preserve"> The fieldwork includes but is not limited to checking of existing control, leveling through new and existing monuments and producing data and documentation in an acceptable format (NGS bluebook) for office processing as directed by the MnDOT Geodetic Unit.</w:t>
          </w:r>
        </w:p>
        <w:p w14:paraId="17670C7C" w14:textId="77777777" w:rsidR="00F3195E" w:rsidRDefault="00F3195E" w:rsidP="00F3195E">
          <w:pPr>
            <w:pStyle w:val="BodyText"/>
            <w:spacing w:before="0" w:after="0"/>
            <w:ind w:left="720"/>
            <w:rPr>
              <w:color w:val="FF0000"/>
              <w:lang w:bidi="ar-SA"/>
            </w:rPr>
          </w:pPr>
        </w:p>
        <w:p w14:paraId="67569EE7" w14:textId="77777777" w:rsidR="00F3195E" w:rsidRPr="00AB225D" w:rsidRDefault="00F3195E" w:rsidP="00C87B8E">
          <w:pPr>
            <w:pStyle w:val="BodyText"/>
            <w:numPr>
              <w:ilvl w:val="0"/>
              <w:numId w:val="2"/>
            </w:numPr>
            <w:spacing w:before="0" w:after="0"/>
          </w:pPr>
          <w:r w:rsidRPr="00F3195E">
            <w:rPr>
              <w:b/>
            </w:rPr>
            <w:t>LEVEL 4</w:t>
          </w:r>
          <w:r w:rsidR="00C87B8E">
            <w:rPr>
              <w:b/>
            </w:rPr>
            <w:t xml:space="preserve"> </w:t>
          </w:r>
          <w:r w:rsidR="00C87B8E" w:rsidRPr="00F3195E">
            <w:rPr>
              <w:b/>
            </w:rPr>
            <w:t>[Work Type 9.1</w:t>
          </w:r>
          <w:r w:rsidR="00C87B8E">
            <w:rPr>
              <w:b/>
            </w:rPr>
            <w:t>4</w:t>
          </w:r>
          <w:r w:rsidR="00C87B8E" w:rsidRPr="00F3195E">
            <w:rPr>
              <w:b/>
            </w:rPr>
            <w:t>]</w:t>
          </w:r>
          <w:r w:rsidRPr="00F3195E">
            <w:rPr>
              <w:b/>
            </w:rPr>
            <w:t xml:space="preserve">: </w:t>
          </w:r>
          <w:r w:rsidRPr="00AB225D">
            <w:rPr>
              <w:b/>
            </w:rPr>
            <w:t>Processing of raw field data and submission of final report to the NGS, District and Geodetic Unit.</w:t>
          </w:r>
          <w:bookmarkStart w:id="1" w:name="_GoBack"/>
          <w:bookmarkEnd w:id="1"/>
        </w:p>
        <w:p w14:paraId="011AE40E" w14:textId="77777777" w:rsidR="00F3195E" w:rsidRPr="00AB225D" w:rsidRDefault="00F3195E" w:rsidP="00C87B8E">
          <w:pPr>
            <w:numPr>
              <w:ilvl w:val="1"/>
              <w:numId w:val="2"/>
            </w:numPr>
            <w:spacing w:before="0" w:line="240" w:lineRule="auto"/>
          </w:pPr>
          <w:r w:rsidRPr="00AB225D">
            <w:t>Includes processing of field data from Level 2 and Level 3</w:t>
          </w:r>
          <w:r>
            <w:t xml:space="preserve"> </w:t>
          </w:r>
          <w:r w:rsidRPr="00AB225D">
            <w:t>and information provided from Level 1 to produce final</w:t>
          </w:r>
          <w:r>
            <w:t xml:space="preserve"> </w:t>
          </w:r>
          <w:r w:rsidRPr="00AB225D">
            <w:t xml:space="preserve">coordinates and elevations that meet NGS specifications.  </w:t>
          </w:r>
        </w:p>
        <w:p w14:paraId="7FABA248" w14:textId="77777777" w:rsidR="00F3195E" w:rsidRPr="00AB225D" w:rsidRDefault="00F3195E" w:rsidP="00C87B8E">
          <w:pPr>
            <w:numPr>
              <w:ilvl w:val="1"/>
              <w:numId w:val="2"/>
            </w:numPr>
            <w:spacing w:before="0" w:line="240" w:lineRule="auto"/>
          </w:pPr>
          <w:r w:rsidRPr="00AB225D">
            <w:lastRenderedPageBreak/>
            <w:t xml:space="preserve">The office processing includes but is not limited to adjustment of data, running of NGS check programs of data and submission of all aspects of a paper report to the above described parties and electronic files to the NGS and MnDOT for inclusion of this information into the NGS and MnDOT database.  </w:t>
          </w:r>
        </w:p>
        <w:p w14:paraId="1A46F0DF" w14:textId="03E28EF2" w:rsidR="00A97EAE" w:rsidRPr="00A97EAE" w:rsidRDefault="00F3195E" w:rsidP="00A97EAE">
          <w:pPr>
            <w:numPr>
              <w:ilvl w:val="1"/>
              <w:numId w:val="2"/>
            </w:numPr>
            <w:tabs>
              <w:tab w:val="left" w:pos="2250"/>
            </w:tabs>
            <w:spacing w:before="0" w:line="240" w:lineRule="auto"/>
          </w:pPr>
          <w:r w:rsidRPr="00AB225D">
            <w:t>The report and electronic files must be in a format as directed by the MnDOT Geodetic Unit</w:t>
          </w:r>
          <w:r>
            <w:t>.</w:t>
          </w:r>
        </w:p>
      </w:sdtContent>
    </w:sdt>
    <w:p w14:paraId="4E409F1B" w14:textId="1FC66CC1" w:rsidR="009E2725" w:rsidRDefault="009E2725" w:rsidP="009E2725">
      <w:pPr>
        <w:pStyle w:val="Heading3"/>
      </w:pPr>
      <w:r>
        <w:rPr>
          <w:lang w:bidi="ar-SA"/>
        </w:rPr>
        <w:t>Standards</w:t>
      </w:r>
      <w:r>
        <w:t xml:space="preserve"> and Specifications</w:t>
      </w:r>
    </w:p>
    <w:p w14:paraId="2024AAAC" w14:textId="77777777" w:rsidR="000C5221" w:rsidRPr="000C5221" w:rsidRDefault="000C5221" w:rsidP="000C5221">
      <w:pPr>
        <w:pStyle w:val="BodyText"/>
        <w:spacing w:before="0" w:after="0"/>
      </w:pPr>
      <w:r w:rsidRPr="000C5221">
        <w:rPr>
          <w:lang w:bidi="ar-SA"/>
        </w:rPr>
        <w:t>Standards and specifications required for a project under this work type may include the following:</w:t>
      </w:r>
    </w:p>
    <w:p w14:paraId="39B4567C" w14:textId="77777777" w:rsidR="00E3387C" w:rsidRPr="00AB225D" w:rsidRDefault="00E3387C" w:rsidP="00C87B8E">
      <w:pPr>
        <w:pStyle w:val="BodyText"/>
        <w:numPr>
          <w:ilvl w:val="0"/>
          <w:numId w:val="3"/>
        </w:numPr>
        <w:spacing w:before="0" w:after="0"/>
      </w:pPr>
      <w:r w:rsidRPr="00E3387C">
        <w:t>The</w:t>
      </w:r>
      <w:r w:rsidRPr="00AB225D">
        <w:t xml:space="preserve"> survey data must be properly formatted as set forth by the Federal Geodetic Control Subcommittee (FGCS) and meet the minimum requirements of:</w:t>
      </w:r>
    </w:p>
    <w:p w14:paraId="5666B042" w14:textId="77777777" w:rsidR="00E3387C" w:rsidRPr="00AB225D" w:rsidRDefault="00E3387C" w:rsidP="00C87B8E">
      <w:pPr>
        <w:numPr>
          <w:ilvl w:val="0"/>
          <w:numId w:val="4"/>
        </w:numPr>
        <w:spacing w:before="0" w:line="240" w:lineRule="auto"/>
      </w:pPr>
      <w:r w:rsidRPr="00AB225D">
        <w:t>First-order horizontal accuracy standards for Global Positioning Surveys (GPS).</w:t>
      </w:r>
    </w:p>
    <w:p w14:paraId="3C84AC51" w14:textId="77777777" w:rsidR="00E3387C" w:rsidRPr="00AB225D" w:rsidRDefault="00E3387C" w:rsidP="00C87B8E">
      <w:pPr>
        <w:numPr>
          <w:ilvl w:val="0"/>
          <w:numId w:val="4"/>
        </w:numPr>
        <w:spacing w:before="0" w:line="240" w:lineRule="auto"/>
      </w:pPr>
      <w:r w:rsidRPr="00AB225D">
        <w:t>Second-order, class I vertical standards for conventional geodetic leveling</w:t>
      </w:r>
      <w:r>
        <w:t>.</w:t>
      </w:r>
    </w:p>
    <w:p w14:paraId="48D37F2F" w14:textId="77777777" w:rsidR="00E3387C" w:rsidRPr="00AB225D" w:rsidRDefault="00E3387C" w:rsidP="00C87B8E">
      <w:pPr>
        <w:pStyle w:val="BodyText"/>
        <w:numPr>
          <w:ilvl w:val="0"/>
          <w:numId w:val="3"/>
        </w:numPr>
        <w:spacing w:before="0" w:after="0"/>
      </w:pPr>
      <w:r w:rsidRPr="00AB225D">
        <w:t xml:space="preserve">These data standards and accuracies must be verified, using currently available NGS software, by the provider prior to submitting the survey project to the NGS.  It must also be in format suitable for populating the MnDOT database.  </w:t>
      </w:r>
    </w:p>
    <w:p w14:paraId="74C30D28" w14:textId="77777777" w:rsidR="00E3387C" w:rsidRPr="00AB225D" w:rsidRDefault="00E3387C" w:rsidP="00C87B8E">
      <w:pPr>
        <w:pStyle w:val="BodyText"/>
        <w:numPr>
          <w:ilvl w:val="0"/>
          <w:numId w:val="3"/>
        </w:numPr>
        <w:spacing w:before="0" w:after="0"/>
      </w:pPr>
      <w:r w:rsidRPr="00AB225D">
        <w:t>All work must be performed in accordance with MnDOT and NGS standards and according to supplemental standards in individual contracts.</w:t>
      </w:r>
    </w:p>
    <w:p w14:paraId="79DCA4A0" w14:textId="77777777" w:rsidR="00C87B8E" w:rsidRDefault="00C87B8E" w:rsidP="00C87B8E">
      <w:pPr>
        <w:pStyle w:val="Heading3"/>
      </w:pPr>
      <w:r>
        <w:t>Provided by MnDOT</w:t>
      </w:r>
    </w:p>
    <w:p w14:paraId="20A479F3" w14:textId="77777777" w:rsidR="00C87B8E" w:rsidRDefault="00C87B8E" w:rsidP="00C87B8E">
      <w:pPr>
        <w:pStyle w:val="BodyText"/>
        <w:spacing w:before="0" w:after="0"/>
        <w:rPr>
          <w:lang w:bidi="ar-SA"/>
        </w:rPr>
      </w:pPr>
      <w:r w:rsidRPr="00A0792E">
        <w:rPr>
          <w:lang w:bidi="ar-SA"/>
        </w:rPr>
        <w:t>Information to be supplied by MnDOT for a project may include the following:</w:t>
      </w:r>
    </w:p>
    <w:p w14:paraId="60E72170" w14:textId="77777777" w:rsidR="00C87B8E" w:rsidRPr="00AB225D" w:rsidRDefault="00C87B8E" w:rsidP="00C87B8E">
      <w:pPr>
        <w:pStyle w:val="BodyText"/>
        <w:numPr>
          <w:ilvl w:val="0"/>
          <w:numId w:val="5"/>
        </w:numPr>
        <w:spacing w:before="0" w:after="0"/>
      </w:pPr>
      <w:r w:rsidRPr="00AB225D">
        <w:t>MnDOT Geodetic Database</w:t>
      </w:r>
    </w:p>
    <w:p w14:paraId="1DFAAE71" w14:textId="77777777" w:rsidR="00C87B8E" w:rsidRPr="00AB225D" w:rsidRDefault="00C87B8E" w:rsidP="00C87B8E">
      <w:pPr>
        <w:pStyle w:val="BodyText"/>
        <w:numPr>
          <w:ilvl w:val="0"/>
          <w:numId w:val="5"/>
        </w:numPr>
        <w:spacing w:before="0" w:after="0"/>
      </w:pPr>
      <w:r w:rsidRPr="00AB225D">
        <w:t>MnDOT Surveying and Mapping manual, Chapter 2</w:t>
      </w:r>
    </w:p>
    <w:p w14:paraId="3502D5FB" w14:textId="77777777" w:rsidR="00C87B8E" w:rsidRPr="00AB225D" w:rsidRDefault="00C87B8E" w:rsidP="00C87B8E">
      <w:pPr>
        <w:pStyle w:val="BodyText"/>
        <w:numPr>
          <w:ilvl w:val="0"/>
          <w:numId w:val="5"/>
        </w:numPr>
        <w:spacing w:before="0" w:after="0"/>
      </w:pPr>
      <w:r w:rsidRPr="00AB225D">
        <w:t>MnDOT Geodetic Unit Database Documentation 2000</w:t>
      </w:r>
    </w:p>
    <w:p w14:paraId="48D7C91D" w14:textId="77777777" w:rsidR="00C87B8E" w:rsidRPr="00AB225D" w:rsidRDefault="00C87B8E" w:rsidP="00C87B8E">
      <w:pPr>
        <w:pStyle w:val="BodyText"/>
        <w:numPr>
          <w:ilvl w:val="0"/>
          <w:numId w:val="5"/>
        </w:numPr>
        <w:spacing w:before="0" w:after="0"/>
      </w:pPr>
      <w:r w:rsidRPr="00AB225D">
        <w:t>Input Formats and Specifications of the National Geodetic Survey (NGS) Database (September 1994) (updated 1998, 2000)</w:t>
      </w:r>
    </w:p>
    <w:p w14:paraId="194B2997" w14:textId="77777777" w:rsidR="00C87B8E" w:rsidRPr="00AB225D" w:rsidRDefault="00C87B8E" w:rsidP="00C87B8E">
      <w:pPr>
        <w:pStyle w:val="BodyText"/>
        <w:numPr>
          <w:ilvl w:val="0"/>
          <w:numId w:val="5"/>
        </w:numPr>
        <w:spacing w:before="0" w:after="0"/>
      </w:pPr>
      <w:r w:rsidRPr="00AB225D">
        <w:t>Standards and Specifications for Geodetic Control Networks (1984)</w:t>
      </w:r>
    </w:p>
    <w:p w14:paraId="73874757" w14:textId="77777777" w:rsidR="00C87B8E" w:rsidRPr="00AB225D" w:rsidRDefault="00C87B8E" w:rsidP="00C87B8E">
      <w:pPr>
        <w:pStyle w:val="BodyText"/>
        <w:numPr>
          <w:ilvl w:val="0"/>
          <w:numId w:val="5"/>
        </w:numPr>
        <w:spacing w:before="0" w:after="0"/>
      </w:pPr>
      <w:r w:rsidRPr="00AB225D">
        <w:t>Geometric Geodetic Accuracy Standards and Specifications for using Global Positioning Surveys (GPS) Relative Positioning Techniques (May 1988)</w:t>
      </w:r>
    </w:p>
    <w:p w14:paraId="27C8CB5E" w14:textId="77777777" w:rsidR="00C87B8E" w:rsidRPr="00AB225D" w:rsidRDefault="00C87B8E" w:rsidP="00C87B8E">
      <w:pPr>
        <w:pStyle w:val="BodyText"/>
        <w:numPr>
          <w:ilvl w:val="0"/>
          <w:numId w:val="5"/>
        </w:numPr>
        <w:spacing w:before="0" w:after="0"/>
      </w:pPr>
      <w:r w:rsidRPr="00AB225D">
        <w:t>National Oceanic &amp; Atmospheric Administration (NOAA) Manual National Ocean Service (NOS) National Geodetic Survey (1978)</w:t>
      </w:r>
    </w:p>
    <w:p w14:paraId="5D2EAB3D" w14:textId="77777777" w:rsidR="00C87B8E" w:rsidRPr="00AB225D" w:rsidRDefault="00C87B8E" w:rsidP="00C87B8E">
      <w:pPr>
        <w:pStyle w:val="BodyText"/>
        <w:numPr>
          <w:ilvl w:val="0"/>
          <w:numId w:val="5"/>
        </w:numPr>
        <w:spacing w:before="0" w:after="0"/>
      </w:pPr>
      <w:r w:rsidRPr="00AB225D">
        <w:t>Coast and Geodetic Survey Special Publication 247 (1950)</w:t>
      </w:r>
    </w:p>
    <w:p w14:paraId="626C380C" w14:textId="4B46D138" w:rsidR="00C87B8E" w:rsidRPr="00A0792E" w:rsidRDefault="00607456" w:rsidP="00C87B8E">
      <w:pPr>
        <w:pStyle w:val="BodyText"/>
        <w:numPr>
          <w:ilvl w:val="0"/>
          <w:numId w:val="5"/>
        </w:numPr>
        <w:spacing w:before="0" w:after="0"/>
      </w:pPr>
      <w:hyperlink r:id="rId11" w:history="1">
        <w:r w:rsidR="00C87B8E" w:rsidRPr="00607456">
          <w:rPr>
            <w:rStyle w:val="Hyperlink"/>
          </w:rPr>
          <w:t>NGS World Wide Web Home Page</w:t>
        </w:r>
      </w:hyperlink>
      <w:r w:rsidRPr="00A0792E">
        <w:t xml:space="preserve"> </w:t>
      </w:r>
    </w:p>
    <w:p w14:paraId="6CAF0BFC" w14:textId="77777777" w:rsidR="009E2725" w:rsidRDefault="009E2725" w:rsidP="009E2725">
      <w:pPr>
        <w:pStyle w:val="Heading3"/>
      </w:pPr>
      <w:r>
        <w:t>Provided by Consultant</w:t>
      </w:r>
    </w:p>
    <w:p w14:paraId="126BA468" w14:textId="77777777" w:rsidR="000C5221" w:rsidRDefault="000C5221" w:rsidP="000C5221">
      <w:pPr>
        <w:pStyle w:val="BodyText"/>
        <w:spacing w:before="0" w:after="0"/>
        <w:rPr>
          <w:lang w:bidi="ar-SA"/>
        </w:rPr>
      </w:pPr>
      <w:r w:rsidRPr="000C5221">
        <w:rPr>
          <w:lang w:bidi="ar-SA"/>
        </w:rPr>
        <w:t>Deliverables to be supplied by the consultant for a project may include the following:</w:t>
      </w:r>
    </w:p>
    <w:p w14:paraId="468EE5F3" w14:textId="77777777" w:rsidR="00C87B8E" w:rsidRPr="00AB225D" w:rsidRDefault="00C87B8E" w:rsidP="00C87B8E">
      <w:pPr>
        <w:pStyle w:val="BodyText"/>
        <w:numPr>
          <w:ilvl w:val="0"/>
          <w:numId w:val="6"/>
        </w:numPr>
        <w:spacing w:before="0" w:after="0"/>
      </w:pPr>
      <w:r w:rsidRPr="00AB225D">
        <w:t>Geodetic Control Survey Report including all required data and analysis.</w:t>
      </w:r>
    </w:p>
    <w:p w14:paraId="73186FA5" w14:textId="77777777" w:rsidR="00C87B8E" w:rsidRPr="00AB225D" w:rsidRDefault="00C87B8E" w:rsidP="00C87B8E">
      <w:pPr>
        <w:pStyle w:val="BodyText"/>
        <w:numPr>
          <w:ilvl w:val="0"/>
          <w:numId w:val="6"/>
        </w:numPr>
        <w:spacing w:before="0" w:after="0"/>
      </w:pPr>
      <w:r w:rsidRPr="00AB225D">
        <w:t>Specific examples of deliverables:</w:t>
      </w:r>
    </w:p>
    <w:p w14:paraId="0B7FFB04" w14:textId="77777777" w:rsidR="00C87B8E" w:rsidRPr="00C87B8E" w:rsidRDefault="00C87B8E" w:rsidP="00C87B8E">
      <w:pPr>
        <w:numPr>
          <w:ilvl w:val="0"/>
          <w:numId w:val="7"/>
        </w:numPr>
        <w:spacing w:before="0" w:line="240" w:lineRule="auto"/>
      </w:pPr>
      <w:r w:rsidRPr="00C87B8E">
        <w:t>Project setup, reconnaissance and monumentation of geodetic control projects</w:t>
      </w:r>
    </w:p>
    <w:p w14:paraId="47CD757C" w14:textId="77777777" w:rsidR="00C87B8E" w:rsidRPr="00C87B8E" w:rsidRDefault="00C87B8E" w:rsidP="00C87B8E">
      <w:pPr>
        <w:numPr>
          <w:ilvl w:val="0"/>
          <w:numId w:val="7"/>
        </w:numPr>
        <w:spacing w:before="0" w:line="240" w:lineRule="auto"/>
      </w:pPr>
      <w:r w:rsidRPr="00C87B8E">
        <w:t>First-order horizontal control field work</w:t>
      </w:r>
    </w:p>
    <w:p w14:paraId="3020F642" w14:textId="77777777" w:rsidR="00C87B8E" w:rsidRPr="00C87B8E" w:rsidRDefault="00C87B8E" w:rsidP="00C87B8E">
      <w:pPr>
        <w:numPr>
          <w:ilvl w:val="0"/>
          <w:numId w:val="7"/>
        </w:numPr>
        <w:spacing w:before="0" w:line="240" w:lineRule="auto"/>
      </w:pPr>
      <w:r w:rsidRPr="00C87B8E">
        <w:t>Second-order class I vertical control field work</w:t>
      </w:r>
    </w:p>
    <w:p w14:paraId="7B93FE24" w14:textId="77777777" w:rsidR="000C5221" w:rsidRPr="00C87B8E" w:rsidRDefault="00C87B8E" w:rsidP="00C87B8E">
      <w:pPr>
        <w:numPr>
          <w:ilvl w:val="0"/>
          <w:numId w:val="7"/>
        </w:numPr>
        <w:spacing w:before="0" w:line="240" w:lineRule="auto"/>
      </w:pPr>
      <w:r w:rsidRPr="00C87B8E">
        <w:t>Processing of raw field data and submission of final report to the NGS, MnDOT District and the MnDOT Office of Land Management - Geodetic Unit</w:t>
      </w:r>
    </w:p>
    <w:p w14:paraId="7789A5CF" w14:textId="77777777" w:rsidR="009E2725" w:rsidRDefault="009E2725" w:rsidP="00BF2EC3">
      <w:pPr>
        <w:pStyle w:val="Heading1"/>
      </w:pPr>
      <w:r>
        <w:lastRenderedPageBreak/>
        <w:t>Work Type Submittal Requirements</w:t>
      </w:r>
    </w:p>
    <w:p w14:paraId="76AAE46A" w14:textId="77777777" w:rsidR="00C371E1" w:rsidRDefault="00BF2EC3" w:rsidP="00BF2EC3">
      <w:pPr>
        <w:pStyle w:val="List"/>
        <w:spacing w:before="0"/>
        <w:ind w:left="247" w:hanging="203"/>
      </w:pPr>
      <w:r>
        <w:t>A consultant firm becomes pre-qualified based on the qualifications of the personnel that are employed by the firm.</w:t>
      </w:r>
    </w:p>
    <w:tbl>
      <w:tblPr>
        <w:tblStyle w:val="TableGrid"/>
        <w:tblW w:w="0" w:type="auto"/>
        <w:tblLook w:val="04A0" w:firstRow="1" w:lastRow="0" w:firstColumn="1" w:lastColumn="0" w:noHBand="0" w:noVBand="1"/>
        <w:tblCaption w:val="Key Personnel Requirements"/>
        <w:tblDescription w:val="Identifies the Key Personnel Requirements for this work type"/>
      </w:tblPr>
      <w:tblGrid>
        <w:gridCol w:w="3865"/>
        <w:gridCol w:w="6205"/>
      </w:tblGrid>
      <w:tr w:rsidR="004A6217" w14:paraId="79A79CB5" w14:textId="77777777" w:rsidTr="00521FF6">
        <w:trPr>
          <w:tblHeader/>
        </w:trPr>
        <w:tc>
          <w:tcPr>
            <w:tcW w:w="3865" w:type="dxa"/>
          </w:tcPr>
          <w:p w14:paraId="1509BE35" w14:textId="77777777" w:rsidR="004A6217" w:rsidRDefault="004A6217" w:rsidP="00521FF6">
            <w:pPr>
              <w:pStyle w:val="Heading3"/>
              <w:spacing w:before="0" w:after="0"/>
            </w:pPr>
            <w:r>
              <w:t>Key Personnel Requirements</w:t>
            </w:r>
          </w:p>
        </w:tc>
        <w:tc>
          <w:tcPr>
            <w:tcW w:w="6205" w:type="dxa"/>
          </w:tcPr>
          <w:p w14:paraId="31D2A8EF" w14:textId="77777777" w:rsidR="004A6217" w:rsidRDefault="004A6217" w:rsidP="00521FF6">
            <w:pPr>
              <w:pStyle w:val="Heading3"/>
              <w:spacing w:before="0" w:after="0"/>
            </w:pPr>
            <w:r>
              <w:t>Description</w:t>
            </w:r>
          </w:p>
        </w:tc>
      </w:tr>
      <w:tr w:rsidR="004A6217" w14:paraId="3B1D4EBB" w14:textId="77777777" w:rsidTr="00521FF6">
        <w:tc>
          <w:tcPr>
            <w:tcW w:w="3865" w:type="dxa"/>
          </w:tcPr>
          <w:p w14:paraId="2E33BB53" w14:textId="77777777" w:rsidR="004A6217" w:rsidRPr="00DC37C9" w:rsidRDefault="004A6217" w:rsidP="004A6217">
            <w:pPr>
              <w:pStyle w:val="List"/>
              <w:numPr>
                <w:ilvl w:val="0"/>
                <w:numId w:val="0"/>
              </w:numPr>
              <w:spacing w:before="0"/>
              <w:rPr>
                <w:b/>
                <w:lang w:bidi="ar-SA"/>
              </w:rPr>
            </w:pPr>
            <w:r w:rsidRPr="00DC37C9">
              <w:rPr>
                <w:b/>
                <w:lang w:bidi="ar-SA"/>
              </w:rPr>
              <w:t>Minimum Number of Staff</w:t>
            </w:r>
          </w:p>
        </w:tc>
        <w:tc>
          <w:tcPr>
            <w:tcW w:w="6205" w:type="dxa"/>
          </w:tcPr>
          <w:p w14:paraId="11A62477" w14:textId="77777777" w:rsidR="00327C03" w:rsidRPr="00DA48F6" w:rsidRDefault="00327C03" w:rsidP="00327C03">
            <w:pPr>
              <w:pStyle w:val="Header"/>
              <w:tabs>
                <w:tab w:val="left" w:pos="1782"/>
              </w:tabs>
            </w:pPr>
            <w:r w:rsidRPr="00DA48F6">
              <w:t>Geodetic surveying services must be performed under the direct supervision of a Licensed Land Surveyor</w:t>
            </w:r>
            <w:r w:rsidR="00FD0D16">
              <w:t>*</w:t>
            </w:r>
            <w:r w:rsidRPr="00DA48F6">
              <w:t xml:space="preserve"> or a Professional Civil Engineer</w:t>
            </w:r>
            <w:r w:rsidR="00FD0D16">
              <w:t>*</w:t>
            </w:r>
            <w:r w:rsidRPr="00DA48F6">
              <w:t xml:space="preserve"> and include the following personnel for the level listed: </w:t>
            </w:r>
          </w:p>
          <w:p w14:paraId="2DD19D62" w14:textId="36B97CB3" w:rsidR="00327C03" w:rsidRPr="00DA48F6" w:rsidRDefault="00327C03" w:rsidP="00327C03">
            <w:pPr>
              <w:pStyle w:val="List"/>
              <w:spacing w:before="0"/>
              <w:ind w:left="247" w:hanging="203"/>
              <w:rPr>
                <w:u w:val="single"/>
              </w:rPr>
            </w:pPr>
            <w:r w:rsidRPr="00DA48F6">
              <w:t>Level 1: Project setup, recon, monumentation — 2 members</w:t>
            </w:r>
          </w:p>
          <w:p w14:paraId="5D8F7C43" w14:textId="72846022" w:rsidR="00327C03" w:rsidRPr="00DA48F6" w:rsidRDefault="00327C03" w:rsidP="00327C03">
            <w:pPr>
              <w:pStyle w:val="List"/>
              <w:spacing w:before="0"/>
              <w:ind w:left="247" w:hanging="203"/>
              <w:rPr>
                <w:u w:val="single"/>
              </w:rPr>
            </w:pPr>
            <w:r w:rsidRPr="00DA48F6">
              <w:t>Level 2: Horizontal control fieldwork —</w:t>
            </w:r>
            <w:r w:rsidR="00B43D26">
              <w:t xml:space="preserve"> 1 </w:t>
            </w:r>
            <w:r w:rsidRPr="00DA48F6">
              <w:t>member</w:t>
            </w:r>
            <w:r w:rsidR="00B43D26">
              <w:t xml:space="preserve"> with the ability to run at least 4 GPS receivers at the same time.</w:t>
            </w:r>
          </w:p>
          <w:p w14:paraId="649EF100" w14:textId="5B68EC6A" w:rsidR="00327C03" w:rsidRPr="00DA48F6" w:rsidRDefault="00327C03" w:rsidP="00327C03">
            <w:pPr>
              <w:pStyle w:val="List"/>
              <w:spacing w:before="0"/>
              <w:ind w:left="247" w:hanging="203"/>
              <w:rPr>
                <w:u w:val="single"/>
              </w:rPr>
            </w:pPr>
            <w:r w:rsidRPr="00DA48F6">
              <w:t>Level 3: Vertical control fieldwork — 3 members</w:t>
            </w:r>
          </w:p>
          <w:p w14:paraId="409084F6" w14:textId="77777777" w:rsidR="004A6217" w:rsidRDefault="00327C03" w:rsidP="00327C03">
            <w:pPr>
              <w:pStyle w:val="List"/>
              <w:spacing w:before="0"/>
              <w:ind w:left="247" w:hanging="203"/>
            </w:pPr>
            <w:r w:rsidRPr="00DA48F6">
              <w:t>Level 4: Office Processing — 1 person minimum</w:t>
            </w:r>
          </w:p>
          <w:p w14:paraId="0349A3CB" w14:textId="77777777" w:rsidR="00FD0D16" w:rsidRPr="00DC37C9" w:rsidRDefault="00FD0D16" w:rsidP="00A97EAE">
            <w:pPr>
              <w:pStyle w:val="List"/>
              <w:numPr>
                <w:ilvl w:val="0"/>
                <w:numId w:val="0"/>
              </w:numPr>
              <w:spacing w:before="0"/>
              <w:ind w:left="247"/>
            </w:pPr>
            <w:r>
              <w:t>* The Licensed Land Surveyor or Professional Civil Engineer can be one of the ‘members’.</w:t>
            </w:r>
          </w:p>
        </w:tc>
      </w:tr>
      <w:tr w:rsidR="00521FF6" w14:paraId="5FBA96BB" w14:textId="77777777" w:rsidTr="00521FF6">
        <w:tc>
          <w:tcPr>
            <w:tcW w:w="3865" w:type="dxa"/>
          </w:tcPr>
          <w:p w14:paraId="6E622750" w14:textId="77777777" w:rsidR="00521FF6" w:rsidRPr="00DC37C9" w:rsidRDefault="00521FF6" w:rsidP="004A6217">
            <w:pPr>
              <w:pStyle w:val="List"/>
              <w:numPr>
                <w:ilvl w:val="0"/>
                <w:numId w:val="0"/>
              </w:numPr>
              <w:spacing w:before="0"/>
              <w:rPr>
                <w:b/>
                <w:lang w:bidi="ar-SA"/>
              </w:rPr>
            </w:pPr>
            <w:r w:rsidRPr="00DC37C9">
              <w:rPr>
                <w:b/>
                <w:lang w:bidi="ar-SA"/>
              </w:rPr>
              <w:t>Professional Certification / Licensure</w:t>
            </w:r>
          </w:p>
        </w:tc>
        <w:tc>
          <w:tcPr>
            <w:tcW w:w="6205" w:type="dxa"/>
          </w:tcPr>
          <w:p w14:paraId="468B0E90" w14:textId="77777777" w:rsidR="00521FF6" w:rsidRPr="00DC37C9" w:rsidRDefault="00327C03" w:rsidP="00521FF6">
            <w:pPr>
              <w:pStyle w:val="List"/>
              <w:spacing w:before="0"/>
              <w:ind w:left="247" w:hanging="203"/>
            </w:pPr>
            <w:r w:rsidRPr="00DA48F6">
              <w:t>At least one licensed Civil Engineer or a licensed Land Surveyor with the Minnesota State Board of Architecture, Engineering, Land Surveying, Landscape Architecture, Geoscience and Interior Design (AELSLAGID).</w:t>
            </w:r>
          </w:p>
        </w:tc>
      </w:tr>
    </w:tbl>
    <w:p w14:paraId="14357DC5" w14:textId="77777777" w:rsidR="004A6217" w:rsidRDefault="004A6217" w:rsidP="004A6217">
      <w:pPr>
        <w:pStyle w:val="BodyText"/>
        <w:spacing w:before="0" w:after="0"/>
      </w:pPr>
    </w:p>
    <w:tbl>
      <w:tblPr>
        <w:tblStyle w:val="TableGrid"/>
        <w:tblW w:w="0" w:type="auto"/>
        <w:tblLook w:val="04A0" w:firstRow="1" w:lastRow="0" w:firstColumn="1" w:lastColumn="0" w:noHBand="0" w:noVBand="1"/>
        <w:tblCaption w:val="Work Type Submittal Requirements"/>
        <w:tblDescription w:val="Describes the work type submittal requirements for this work type"/>
      </w:tblPr>
      <w:tblGrid>
        <w:gridCol w:w="3865"/>
        <w:gridCol w:w="6205"/>
      </w:tblGrid>
      <w:tr w:rsidR="004A6217" w14:paraId="7EF6870C" w14:textId="77777777" w:rsidTr="00521FF6">
        <w:trPr>
          <w:tblHeader/>
        </w:trPr>
        <w:tc>
          <w:tcPr>
            <w:tcW w:w="3865" w:type="dxa"/>
          </w:tcPr>
          <w:p w14:paraId="6326AF61" w14:textId="77777777" w:rsidR="004A6217" w:rsidRDefault="004A6217" w:rsidP="00521FF6">
            <w:pPr>
              <w:pStyle w:val="Heading3"/>
              <w:spacing w:before="0" w:after="0"/>
            </w:pPr>
            <w:r>
              <w:t>Work Type Submittal Requirements</w:t>
            </w:r>
          </w:p>
        </w:tc>
        <w:tc>
          <w:tcPr>
            <w:tcW w:w="6205" w:type="dxa"/>
          </w:tcPr>
          <w:p w14:paraId="5E22FAA5" w14:textId="77777777" w:rsidR="004A6217" w:rsidRDefault="004A6217" w:rsidP="00521FF6">
            <w:pPr>
              <w:pStyle w:val="Heading3"/>
              <w:spacing w:before="0" w:after="0"/>
            </w:pPr>
            <w:r>
              <w:t>Description</w:t>
            </w:r>
          </w:p>
        </w:tc>
      </w:tr>
      <w:tr w:rsidR="004A6217" w14:paraId="46E79CE6" w14:textId="77777777" w:rsidTr="00521FF6">
        <w:tc>
          <w:tcPr>
            <w:tcW w:w="3865" w:type="dxa"/>
          </w:tcPr>
          <w:p w14:paraId="52A7C1E8" w14:textId="77777777" w:rsidR="00521FF6" w:rsidRPr="00DC37C9" w:rsidRDefault="00521FF6" w:rsidP="00521FF6">
            <w:pPr>
              <w:pStyle w:val="List"/>
              <w:numPr>
                <w:ilvl w:val="0"/>
                <w:numId w:val="0"/>
              </w:numPr>
              <w:spacing w:before="0"/>
              <w:rPr>
                <w:b/>
                <w:lang w:bidi="ar-SA"/>
              </w:rPr>
            </w:pPr>
            <w:r w:rsidRPr="00DC37C9">
              <w:rPr>
                <w:b/>
                <w:lang w:bidi="ar-SA"/>
              </w:rPr>
              <w:t xml:space="preserve">Resume and Relevant Project Experience Form - Form PQ1 </w:t>
            </w:r>
          </w:p>
          <w:p w14:paraId="08C6C683" w14:textId="77777777" w:rsidR="00521FF6" w:rsidRPr="00DC37C9" w:rsidRDefault="00521FF6" w:rsidP="00521FF6">
            <w:pPr>
              <w:pStyle w:val="List"/>
              <w:numPr>
                <w:ilvl w:val="0"/>
                <w:numId w:val="0"/>
              </w:numPr>
              <w:spacing w:before="0"/>
              <w:rPr>
                <w:lang w:bidi="ar-SA"/>
              </w:rPr>
            </w:pPr>
            <w:r w:rsidRPr="00DC37C9">
              <w:rPr>
                <w:lang w:bidi="ar-SA"/>
              </w:rPr>
              <w:t>[Submit in Microsoft Word format]</w:t>
            </w:r>
          </w:p>
          <w:p w14:paraId="4CBA5247" w14:textId="77777777" w:rsidR="004A6217" w:rsidRPr="00DC37C9" w:rsidRDefault="004A6217" w:rsidP="00C92E24">
            <w:pPr>
              <w:pStyle w:val="List"/>
              <w:numPr>
                <w:ilvl w:val="0"/>
                <w:numId w:val="0"/>
              </w:numPr>
              <w:spacing w:before="0"/>
              <w:rPr>
                <w:b/>
                <w:lang w:bidi="ar-SA"/>
              </w:rPr>
            </w:pPr>
          </w:p>
        </w:tc>
        <w:tc>
          <w:tcPr>
            <w:tcW w:w="6205" w:type="dxa"/>
          </w:tcPr>
          <w:p w14:paraId="22F33A99" w14:textId="77777777" w:rsidR="00521FF6" w:rsidRPr="00DC37C9" w:rsidRDefault="00521FF6" w:rsidP="00521FF6">
            <w:pPr>
              <w:pStyle w:val="List"/>
              <w:numPr>
                <w:ilvl w:val="0"/>
                <w:numId w:val="0"/>
              </w:numPr>
            </w:pPr>
            <w:r w:rsidRPr="00DC37C9">
              <w:t xml:space="preserve">Complete Parts 1, 1A, 2 and 3 of Form PQ1 </w:t>
            </w:r>
          </w:p>
          <w:p w14:paraId="681BBA06" w14:textId="77777777" w:rsidR="00521FF6" w:rsidRPr="00DC37C9" w:rsidRDefault="00521FF6" w:rsidP="00521FF6">
            <w:pPr>
              <w:pStyle w:val="List"/>
              <w:spacing w:before="0"/>
              <w:ind w:left="247" w:hanging="203"/>
              <w:rPr>
                <w:rFonts w:asciiTheme="minorHAnsi" w:hAnsiTheme="minorHAnsi" w:cstheme="minorHAnsi"/>
              </w:rPr>
            </w:pPr>
            <w:r w:rsidRPr="00DC37C9">
              <w:rPr>
                <w:rFonts w:asciiTheme="minorHAnsi" w:hAnsiTheme="minorHAnsi" w:cstheme="minorHAnsi"/>
                <w:b/>
                <w:spacing w:val="-2"/>
              </w:rPr>
              <w:t>Part</w:t>
            </w:r>
            <w:r w:rsidRPr="00DC37C9">
              <w:rPr>
                <w:rFonts w:asciiTheme="minorHAnsi" w:hAnsiTheme="minorHAnsi" w:cstheme="minorHAnsi"/>
                <w:b/>
                <w:spacing w:val="3"/>
              </w:rPr>
              <w:t xml:space="preserve"> </w:t>
            </w:r>
            <w:r w:rsidRPr="00DC37C9">
              <w:rPr>
                <w:rFonts w:asciiTheme="minorHAnsi" w:hAnsiTheme="minorHAnsi" w:cstheme="minorHAnsi"/>
                <w:b/>
                <w:spacing w:val="-2"/>
              </w:rPr>
              <w:t xml:space="preserve">1: </w:t>
            </w:r>
            <w:r w:rsidR="00327C03" w:rsidRPr="00DA48F6">
              <w:t xml:space="preserve">Fill out general information and names of personnel, including other professional </w:t>
            </w:r>
            <w:r w:rsidR="00327C03">
              <w:t>and technical support personnel, and which level they are applying for.</w:t>
            </w:r>
          </w:p>
          <w:p w14:paraId="0ABC6C19" w14:textId="77777777" w:rsidR="00521FF6" w:rsidRPr="00327C03" w:rsidRDefault="00521FF6" w:rsidP="00521FF6">
            <w:pPr>
              <w:pStyle w:val="List"/>
              <w:spacing w:before="0"/>
              <w:ind w:left="247" w:hanging="203"/>
              <w:rPr>
                <w:rFonts w:asciiTheme="minorHAnsi" w:hAnsiTheme="minorHAnsi" w:cstheme="minorHAnsi"/>
              </w:rPr>
            </w:pPr>
            <w:r w:rsidRPr="00DC37C9">
              <w:rPr>
                <w:rFonts w:asciiTheme="minorHAnsi" w:hAnsiTheme="minorHAnsi" w:cstheme="minorHAnsi"/>
                <w:b/>
                <w:spacing w:val="-2"/>
              </w:rPr>
              <w:t>Part</w:t>
            </w:r>
            <w:r w:rsidRPr="00DC37C9">
              <w:rPr>
                <w:rFonts w:asciiTheme="minorHAnsi" w:hAnsiTheme="minorHAnsi" w:cstheme="minorHAnsi"/>
                <w:b/>
                <w:spacing w:val="1"/>
              </w:rPr>
              <w:t xml:space="preserve"> </w:t>
            </w:r>
            <w:r w:rsidRPr="00DC37C9">
              <w:rPr>
                <w:rFonts w:asciiTheme="minorHAnsi" w:hAnsiTheme="minorHAnsi" w:cstheme="minorHAnsi"/>
                <w:b/>
                <w:spacing w:val="-3"/>
              </w:rPr>
              <w:t>1A</w:t>
            </w:r>
            <w:r w:rsidRPr="00DC37C9">
              <w:rPr>
                <w:rFonts w:asciiTheme="minorHAnsi" w:hAnsiTheme="minorHAnsi" w:cstheme="minorHAnsi"/>
                <w:spacing w:val="-3"/>
              </w:rPr>
              <w:t>:</w:t>
            </w:r>
            <w:r w:rsidR="00327C03" w:rsidRPr="00DA48F6">
              <w:t xml:space="preserve"> Fill out for each person listed in Part 1.</w:t>
            </w:r>
          </w:p>
          <w:p w14:paraId="798BAE7B" w14:textId="77777777" w:rsidR="00327C03" w:rsidRPr="00184A19" w:rsidRDefault="00184A19" w:rsidP="00327C03">
            <w:pPr>
              <w:tabs>
                <w:tab w:val="num" w:pos="712"/>
                <w:tab w:val="num" w:pos="1152"/>
              </w:tabs>
              <w:ind w:left="360"/>
            </w:pPr>
            <w:r w:rsidRPr="00F3195E">
              <w:rPr>
                <w:b/>
              </w:rPr>
              <w:t>LEVEL 1 [Work Type 9.11]</w:t>
            </w:r>
            <w:r w:rsidR="00327C03" w:rsidRPr="00184A19">
              <w:tab/>
            </w:r>
          </w:p>
          <w:p w14:paraId="7EB195BF" w14:textId="5CA61B93" w:rsidR="00327C03" w:rsidRPr="00082CAB" w:rsidRDefault="00327C03" w:rsidP="00082CAB">
            <w:pPr>
              <w:pStyle w:val="ListParagraph"/>
              <w:numPr>
                <w:ilvl w:val="0"/>
                <w:numId w:val="25"/>
              </w:numPr>
              <w:tabs>
                <w:tab w:val="num" w:pos="712"/>
              </w:tabs>
              <w:ind w:left="702"/>
              <w:rPr>
                <w:b/>
              </w:rPr>
            </w:pPr>
            <w:r w:rsidRPr="00DA48F6">
              <w:t>Experience in the category must be shown by reference to two completed monumentation</w:t>
            </w:r>
            <w:r w:rsidRPr="00082CAB">
              <w:rPr>
                <w:color w:val="FF0000"/>
              </w:rPr>
              <w:t xml:space="preserve"> </w:t>
            </w:r>
            <w:r w:rsidRPr="00DA48F6">
              <w:t xml:space="preserve">projects in the last </w:t>
            </w:r>
            <w:r w:rsidR="00FD0D16">
              <w:t xml:space="preserve">seven </w:t>
            </w:r>
            <w:r w:rsidRPr="00DA48F6">
              <w:t>years.</w:t>
            </w:r>
          </w:p>
          <w:p w14:paraId="7DCAC455" w14:textId="77777777" w:rsidR="00327C03" w:rsidRPr="00184A19" w:rsidRDefault="00184A19" w:rsidP="00327C03">
            <w:pPr>
              <w:tabs>
                <w:tab w:val="num" w:pos="712"/>
                <w:tab w:val="num" w:pos="1152"/>
              </w:tabs>
              <w:ind w:left="360"/>
            </w:pPr>
            <w:r w:rsidRPr="00184A19">
              <w:rPr>
                <w:b/>
              </w:rPr>
              <w:t>LEVEL</w:t>
            </w:r>
            <w:r>
              <w:rPr>
                <w:b/>
              </w:rPr>
              <w:t xml:space="preserve"> </w:t>
            </w:r>
            <w:r w:rsidRPr="00184A19">
              <w:rPr>
                <w:b/>
              </w:rPr>
              <w:t>2</w:t>
            </w:r>
            <w:r w:rsidRPr="00F3195E">
              <w:rPr>
                <w:b/>
              </w:rPr>
              <w:t xml:space="preserve"> [Work Type 9.1</w:t>
            </w:r>
            <w:r>
              <w:rPr>
                <w:b/>
              </w:rPr>
              <w:t>2</w:t>
            </w:r>
            <w:r w:rsidRPr="00F3195E">
              <w:rPr>
                <w:b/>
              </w:rPr>
              <w:t>]</w:t>
            </w:r>
          </w:p>
          <w:p w14:paraId="66DAEC22" w14:textId="6BAD6A56" w:rsidR="00327C03" w:rsidRPr="00DA48F6" w:rsidRDefault="00327C03" w:rsidP="00082CAB">
            <w:pPr>
              <w:pStyle w:val="ListParagraph"/>
              <w:numPr>
                <w:ilvl w:val="0"/>
                <w:numId w:val="25"/>
              </w:numPr>
              <w:tabs>
                <w:tab w:val="num" w:pos="712"/>
              </w:tabs>
              <w:ind w:left="702"/>
            </w:pPr>
            <w:r w:rsidRPr="00DA48F6">
              <w:t>Satisfactory experience must be demonstrated on at least two completed Horizontal Control</w:t>
            </w:r>
            <w:r w:rsidRPr="00DA48F6">
              <w:rPr>
                <w:color w:val="FF0000"/>
              </w:rPr>
              <w:t xml:space="preserve"> </w:t>
            </w:r>
            <w:r w:rsidRPr="00DA48F6">
              <w:t xml:space="preserve">projects in the last </w:t>
            </w:r>
            <w:r w:rsidR="00FD0D16">
              <w:t xml:space="preserve">seven </w:t>
            </w:r>
            <w:r w:rsidRPr="00DA48F6">
              <w:t>years.</w:t>
            </w:r>
          </w:p>
          <w:p w14:paraId="77A1CCE8" w14:textId="77777777" w:rsidR="00327C03" w:rsidRPr="00DA48F6" w:rsidRDefault="00327C03" w:rsidP="00082CAB">
            <w:pPr>
              <w:pStyle w:val="ListParagraph"/>
              <w:numPr>
                <w:ilvl w:val="0"/>
                <w:numId w:val="25"/>
              </w:numPr>
              <w:tabs>
                <w:tab w:val="num" w:pos="712"/>
              </w:tabs>
              <w:ind w:left="702"/>
            </w:pPr>
            <w:r w:rsidRPr="00DA48F6">
              <w:t>Must show demonstrated experience to engage in Control Surveys meeting MnDOT and NGS specifications.</w:t>
            </w:r>
          </w:p>
          <w:p w14:paraId="153EEA74" w14:textId="77777777" w:rsidR="00327C03" w:rsidRPr="00DA48F6" w:rsidRDefault="00184A19" w:rsidP="00082CAB">
            <w:pPr>
              <w:tabs>
                <w:tab w:val="num" w:pos="712"/>
                <w:tab w:val="num" w:pos="1152"/>
              </w:tabs>
              <w:ind w:left="360"/>
            </w:pPr>
            <w:r w:rsidRPr="00F3195E">
              <w:rPr>
                <w:b/>
              </w:rPr>
              <w:t xml:space="preserve">LEVEL </w:t>
            </w:r>
            <w:r>
              <w:rPr>
                <w:b/>
              </w:rPr>
              <w:t>3</w:t>
            </w:r>
            <w:r w:rsidRPr="00F3195E">
              <w:rPr>
                <w:b/>
              </w:rPr>
              <w:t xml:space="preserve"> [Work Type 9.1</w:t>
            </w:r>
            <w:r>
              <w:rPr>
                <w:b/>
              </w:rPr>
              <w:t>3</w:t>
            </w:r>
            <w:r w:rsidRPr="00F3195E">
              <w:rPr>
                <w:b/>
              </w:rPr>
              <w:t>]</w:t>
            </w:r>
          </w:p>
          <w:p w14:paraId="29B51585" w14:textId="121717D1" w:rsidR="00327C03" w:rsidRPr="00DA48F6" w:rsidRDefault="00327C03" w:rsidP="00082CAB">
            <w:pPr>
              <w:pStyle w:val="ListParagraph"/>
              <w:numPr>
                <w:ilvl w:val="0"/>
                <w:numId w:val="25"/>
              </w:numPr>
              <w:tabs>
                <w:tab w:val="num" w:pos="712"/>
              </w:tabs>
              <w:ind w:left="702"/>
            </w:pPr>
            <w:r w:rsidRPr="00DA48F6">
              <w:t xml:space="preserve">Experience must be demonstrated on at least two completed projects in the last </w:t>
            </w:r>
            <w:r w:rsidR="00FD0D16">
              <w:t xml:space="preserve">seven </w:t>
            </w:r>
            <w:r w:rsidRPr="00DA48F6">
              <w:t xml:space="preserve">years in the activities required. </w:t>
            </w:r>
          </w:p>
          <w:p w14:paraId="23075DB2" w14:textId="77777777" w:rsidR="00327C03" w:rsidRPr="00DA48F6" w:rsidRDefault="00327C03" w:rsidP="00082CAB">
            <w:pPr>
              <w:pStyle w:val="ListParagraph"/>
              <w:numPr>
                <w:ilvl w:val="0"/>
                <w:numId w:val="25"/>
              </w:numPr>
              <w:tabs>
                <w:tab w:val="num" w:pos="712"/>
              </w:tabs>
              <w:ind w:left="702"/>
            </w:pPr>
            <w:r w:rsidRPr="00DA48F6">
              <w:t>Must show demonstrated experience to engage in Control Surveys meeting MnDOT and NGS specifications.</w:t>
            </w:r>
          </w:p>
          <w:p w14:paraId="62D59A5B" w14:textId="77777777" w:rsidR="00327C03" w:rsidRPr="00184A19" w:rsidRDefault="00184A19" w:rsidP="00082CAB">
            <w:pPr>
              <w:tabs>
                <w:tab w:val="num" w:pos="712"/>
                <w:tab w:val="num" w:pos="1152"/>
              </w:tabs>
              <w:ind w:left="360"/>
              <w:rPr>
                <w:b/>
              </w:rPr>
            </w:pPr>
            <w:r>
              <w:rPr>
                <w:b/>
              </w:rPr>
              <w:lastRenderedPageBreak/>
              <w:t>LEVEL 4</w:t>
            </w:r>
            <w:r w:rsidRPr="00F3195E">
              <w:rPr>
                <w:b/>
              </w:rPr>
              <w:t xml:space="preserve"> [Work Type 9.1</w:t>
            </w:r>
            <w:r>
              <w:rPr>
                <w:b/>
              </w:rPr>
              <w:t>4</w:t>
            </w:r>
            <w:r w:rsidRPr="00F3195E">
              <w:rPr>
                <w:b/>
              </w:rPr>
              <w:t>]</w:t>
            </w:r>
          </w:p>
          <w:p w14:paraId="378F88E6" w14:textId="264F18C5" w:rsidR="00327C03" w:rsidRPr="00DA48F6" w:rsidRDefault="00327C03" w:rsidP="00082CAB">
            <w:pPr>
              <w:pStyle w:val="ListParagraph"/>
              <w:numPr>
                <w:ilvl w:val="0"/>
                <w:numId w:val="25"/>
              </w:numPr>
              <w:tabs>
                <w:tab w:val="num" w:pos="712"/>
              </w:tabs>
              <w:ind w:left="702"/>
            </w:pPr>
            <w:r w:rsidRPr="00DA48F6">
              <w:t xml:space="preserve">Satisfactory experience must be demonstrated on at least two completed projects in the last five years that have been accepted by the NGS. </w:t>
            </w:r>
          </w:p>
          <w:p w14:paraId="1883B25A" w14:textId="77777777" w:rsidR="00327C03" w:rsidRPr="00DA48F6" w:rsidRDefault="00327C03" w:rsidP="00082CAB">
            <w:pPr>
              <w:pStyle w:val="ListParagraph"/>
              <w:numPr>
                <w:ilvl w:val="0"/>
                <w:numId w:val="25"/>
              </w:numPr>
              <w:tabs>
                <w:tab w:val="num" w:pos="712"/>
              </w:tabs>
              <w:ind w:left="702"/>
            </w:pPr>
            <w:r w:rsidRPr="00DA48F6">
              <w:t>Must have demonstrated experience to engage in Geodetic Control Surveys meeting MnDOT and NGS specifications.</w:t>
            </w:r>
          </w:p>
          <w:p w14:paraId="22A0CC74" w14:textId="77777777" w:rsidR="00327C03" w:rsidRPr="00DA48F6" w:rsidRDefault="00327C03" w:rsidP="00327C03">
            <w:pPr>
              <w:pStyle w:val="List"/>
              <w:spacing w:before="0"/>
              <w:ind w:left="247" w:hanging="203"/>
            </w:pPr>
            <w:r w:rsidRPr="00327C03">
              <w:rPr>
                <w:rFonts w:asciiTheme="minorHAnsi" w:hAnsiTheme="minorHAnsi" w:cstheme="minorHAnsi"/>
                <w:b/>
                <w:spacing w:val="-2"/>
              </w:rPr>
              <w:t>Part 2:</w:t>
            </w:r>
            <w:r w:rsidRPr="00DA48F6">
              <w:rPr>
                <w:b/>
              </w:rPr>
              <w:t xml:space="preserve"> </w:t>
            </w:r>
            <w:r w:rsidRPr="00DA48F6">
              <w:t xml:space="preserve">Project Examples listed must correlate to those described below in “Project Example Requirements”. </w:t>
            </w:r>
          </w:p>
          <w:p w14:paraId="0DD04F84" w14:textId="77777777" w:rsidR="00327C03" w:rsidRDefault="00327C03" w:rsidP="00327C03">
            <w:pPr>
              <w:pStyle w:val="List"/>
              <w:spacing w:before="0"/>
              <w:ind w:left="247" w:hanging="203"/>
            </w:pPr>
            <w:r w:rsidRPr="00327C03">
              <w:rPr>
                <w:b/>
              </w:rPr>
              <w:t>Part 3:</w:t>
            </w:r>
            <w:r w:rsidRPr="00DA48F6">
              <w:t xml:space="preserve"> A statement confirming that each qualifying professional or technician has read and understands the following documents for</w:t>
            </w:r>
            <w:r>
              <w:t>:</w:t>
            </w:r>
          </w:p>
          <w:p w14:paraId="0B873879" w14:textId="77777777" w:rsidR="00327C03" w:rsidRPr="00082CAB" w:rsidRDefault="00082CAB" w:rsidP="00327C03">
            <w:pPr>
              <w:pStyle w:val="List"/>
              <w:numPr>
                <w:ilvl w:val="0"/>
                <w:numId w:val="0"/>
              </w:numPr>
              <w:spacing w:before="0"/>
              <w:ind w:left="247"/>
              <w:rPr>
                <w:b/>
              </w:rPr>
            </w:pPr>
            <w:r>
              <w:rPr>
                <w:b/>
              </w:rPr>
              <w:t>ALL LEVELS</w:t>
            </w:r>
            <w:r w:rsidR="00327C03" w:rsidRPr="00082CAB">
              <w:rPr>
                <w:b/>
              </w:rPr>
              <w:t>:</w:t>
            </w:r>
          </w:p>
          <w:p w14:paraId="5D8E324D" w14:textId="77777777" w:rsidR="00327C03" w:rsidRPr="00DA48F6" w:rsidRDefault="00327C03" w:rsidP="00327C03">
            <w:pPr>
              <w:pStyle w:val="Header"/>
              <w:numPr>
                <w:ilvl w:val="0"/>
                <w:numId w:val="24"/>
              </w:numPr>
              <w:tabs>
                <w:tab w:val="clear" w:pos="4680"/>
                <w:tab w:val="clear" w:pos="9360"/>
                <w:tab w:val="center" w:pos="795"/>
                <w:tab w:val="right" w:pos="8640"/>
              </w:tabs>
              <w:ind w:left="612"/>
            </w:pPr>
            <w:r w:rsidRPr="00DA48F6">
              <w:t xml:space="preserve">MnDOT Surveying and Mapping Manual, Chapter 2 </w:t>
            </w:r>
          </w:p>
          <w:p w14:paraId="332CA497" w14:textId="77777777" w:rsidR="00327C03" w:rsidRPr="00DA48F6" w:rsidRDefault="00327C03" w:rsidP="00327C03">
            <w:pPr>
              <w:pStyle w:val="Header"/>
              <w:numPr>
                <w:ilvl w:val="0"/>
                <w:numId w:val="24"/>
              </w:numPr>
              <w:tabs>
                <w:tab w:val="clear" w:pos="4680"/>
                <w:tab w:val="clear" w:pos="9360"/>
                <w:tab w:val="center" w:pos="795"/>
                <w:tab w:val="num" w:pos="1155"/>
                <w:tab w:val="right" w:pos="8640"/>
              </w:tabs>
              <w:ind w:left="612"/>
            </w:pPr>
            <w:r w:rsidRPr="00DA48F6">
              <w:t>MnDOT Geodetic Unit Database</w:t>
            </w:r>
            <w:r w:rsidR="00184A19">
              <w:t xml:space="preserve"> </w:t>
            </w:r>
            <w:r w:rsidRPr="00DA48F6">
              <w:t xml:space="preserve">Documentation 2000 </w:t>
            </w:r>
          </w:p>
          <w:p w14:paraId="52B30EEB" w14:textId="77777777" w:rsidR="00327C03" w:rsidRPr="00DA48F6" w:rsidRDefault="00327C03" w:rsidP="00327C03">
            <w:pPr>
              <w:pStyle w:val="Header"/>
              <w:numPr>
                <w:ilvl w:val="0"/>
                <w:numId w:val="24"/>
              </w:numPr>
              <w:tabs>
                <w:tab w:val="clear" w:pos="4680"/>
                <w:tab w:val="clear" w:pos="9360"/>
                <w:tab w:val="center" w:pos="705"/>
                <w:tab w:val="center" w:pos="795"/>
                <w:tab w:val="num" w:pos="1155"/>
                <w:tab w:val="right" w:pos="8640"/>
              </w:tabs>
              <w:ind w:left="612"/>
            </w:pPr>
            <w:r w:rsidRPr="00DA48F6">
              <w:t xml:space="preserve">Standards and Specifications for Geodetic Control Networks (1984) </w:t>
            </w:r>
          </w:p>
          <w:p w14:paraId="3A5033F3" w14:textId="77777777" w:rsidR="00327C03" w:rsidRPr="00DA48F6" w:rsidRDefault="00327C03" w:rsidP="00327C03">
            <w:pPr>
              <w:pStyle w:val="Header"/>
              <w:numPr>
                <w:ilvl w:val="0"/>
                <w:numId w:val="24"/>
              </w:numPr>
              <w:tabs>
                <w:tab w:val="clear" w:pos="4680"/>
                <w:tab w:val="clear" w:pos="9360"/>
                <w:tab w:val="center" w:pos="795"/>
                <w:tab w:val="right" w:pos="8640"/>
              </w:tabs>
              <w:ind w:left="612"/>
            </w:pPr>
            <w:r w:rsidRPr="00DA48F6">
              <w:t>Geometric Geodetic Accuracy Standards and Specifications for using Global Positioning Surveys (GPS) Relative Positioning Techniques (May 1988)</w:t>
            </w:r>
          </w:p>
          <w:p w14:paraId="31E5BE4E" w14:textId="77777777" w:rsidR="00327C03" w:rsidRPr="00DA48F6" w:rsidRDefault="00327C03" w:rsidP="00327C03">
            <w:pPr>
              <w:pStyle w:val="Header"/>
              <w:numPr>
                <w:ilvl w:val="0"/>
                <w:numId w:val="24"/>
              </w:numPr>
              <w:tabs>
                <w:tab w:val="clear" w:pos="4680"/>
                <w:tab w:val="clear" w:pos="9360"/>
                <w:tab w:val="center" w:pos="705"/>
                <w:tab w:val="center" w:pos="795"/>
                <w:tab w:val="right" w:pos="8640"/>
              </w:tabs>
              <w:ind w:left="612"/>
            </w:pPr>
            <w:r w:rsidRPr="00DA48F6">
              <w:t xml:space="preserve">NGS World Wide Web Home Page at </w:t>
            </w:r>
            <w:hyperlink w:history="1">
              <w:r w:rsidRPr="00DA48F6">
                <w:rPr>
                  <w:rStyle w:val="Hyperlink"/>
                </w:rPr>
                <w:t>http://www.ngs.noaa.gov</w:t>
              </w:r>
            </w:hyperlink>
            <w:r w:rsidRPr="00DA48F6">
              <w:t xml:space="preserve"> </w:t>
            </w:r>
          </w:p>
          <w:p w14:paraId="55C285AF" w14:textId="77777777" w:rsidR="00327C03" w:rsidRPr="00DA48F6" w:rsidRDefault="00327C03" w:rsidP="00327C03">
            <w:pPr>
              <w:pStyle w:val="Header"/>
              <w:tabs>
                <w:tab w:val="clear" w:pos="4680"/>
                <w:tab w:val="clear" w:pos="9360"/>
                <w:tab w:val="center" w:pos="1342"/>
                <w:tab w:val="right" w:pos="8640"/>
              </w:tabs>
              <w:ind w:left="1065"/>
            </w:pPr>
          </w:p>
          <w:p w14:paraId="228F7221" w14:textId="3F2ED69F" w:rsidR="00327C03" w:rsidRPr="00082CAB" w:rsidRDefault="00327C03" w:rsidP="00082CAB">
            <w:pPr>
              <w:pStyle w:val="List"/>
              <w:numPr>
                <w:ilvl w:val="0"/>
                <w:numId w:val="0"/>
              </w:numPr>
              <w:spacing w:before="0"/>
              <w:ind w:left="247"/>
              <w:rPr>
                <w:b/>
              </w:rPr>
            </w:pPr>
            <w:r w:rsidRPr="00082CAB">
              <w:rPr>
                <w:b/>
              </w:rPr>
              <w:t xml:space="preserve">Also for </w:t>
            </w:r>
            <w:r w:rsidR="00082CAB" w:rsidRPr="00082CAB">
              <w:rPr>
                <w:b/>
              </w:rPr>
              <w:t>LEVELS 1 AND 4</w:t>
            </w:r>
            <w:r w:rsidR="00082CAB">
              <w:rPr>
                <w:b/>
              </w:rPr>
              <w:t>:</w:t>
            </w:r>
            <w:r w:rsidR="00A56E6D">
              <w:rPr>
                <w:b/>
              </w:rPr>
              <w:t xml:space="preserve"> </w:t>
            </w:r>
            <w:r w:rsidR="00A56E6D" w:rsidRPr="00F3195E">
              <w:rPr>
                <w:b/>
              </w:rPr>
              <w:t>[Work Type 9.11</w:t>
            </w:r>
            <w:r w:rsidR="00A56E6D">
              <w:rPr>
                <w:b/>
              </w:rPr>
              <w:t xml:space="preserve"> and 9.14</w:t>
            </w:r>
            <w:r w:rsidR="00A56E6D" w:rsidRPr="00F3195E">
              <w:rPr>
                <w:b/>
              </w:rPr>
              <w:t>]</w:t>
            </w:r>
          </w:p>
          <w:p w14:paraId="741A1083" w14:textId="77777777" w:rsidR="00327C03" w:rsidRPr="00DA48F6" w:rsidRDefault="00327C03" w:rsidP="00327C03">
            <w:pPr>
              <w:pStyle w:val="Header"/>
              <w:numPr>
                <w:ilvl w:val="0"/>
                <w:numId w:val="24"/>
              </w:numPr>
              <w:tabs>
                <w:tab w:val="clear" w:pos="4680"/>
                <w:tab w:val="clear" w:pos="9360"/>
                <w:tab w:val="center" w:pos="795"/>
                <w:tab w:val="right" w:pos="8640"/>
              </w:tabs>
              <w:ind w:left="612"/>
            </w:pPr>
            <w:r w:rsidRPr="00DA48F6">
              <w:t xml:space="preserve">National Oceanic &amp; Atmospheric Administration (NOAA) Manual National Ocean Service (NOS) National Geodetic Survey (1978) </w:t>
            </w:r>
          </w:p>
          <w:p w14:paraId="26F85818" w14:textId="77777777" w:rsidR="00327C03" w:rsidRPr="00DA48F6" w:rsidRDefault="00327C03" w:rsidP="00327C03">
            <w:pPr>
              <w:pStyle w:val="Header"/>
              <w:numPr>
                <w:ilvl w:val="0"/>
                <w:numId w:val="24"/>
              </w:numPr>
              <w:tabs>
                <w:tab w:val="clear" w:pos="4680"/>
                <w:tab w:val="clear" w:pos="9360"/>
                <w:tab w:val="center" w:pos="795"/>
                <w:tab w:val="right" w:pos="8640"/>
              </w:tabs>
              <w:ind w:left="612"/>
            </w:pPr>
            <w:r w:rsidRPr="00DA48F6">
              <w:t xml:space="preserve">Coast and Geodetic Survey Special Publication 247 (1950) </w:t>
            </w:r>
          </w:p>
          <w:p w14:paraId="205856C7" w14:textId="77777777" w:rsidR="00327C03" w:rsidRPr="00DA48F6" w:rsidRDefault="00327C03" w:rsidP="00327C03">
            <w:pPr>
              <w:pStyle w:val="Header"/>
              <w:tabs>
                <w:tab w:val="clear" w:pos="4680"/>
                <w:tab w:val="clear" w:pos="9360"/>
                <w:tab w:val="center" w:pos="1342"/>
                <w:tab w:val="right" w:pos="8640"/>
              </w:tabs>
              <w:ind w:left="1065"/>
            </w:pPr>
          </w:p>
          <w:p w14:paraId="7805E3C3" w14:textId="63D780CE" w:rsidR="00327C03" w:rsidRPr="00082CAB" w:rsidRDefault="00327C03" w:rsidP="00082CAB">
            <w:pPr>
              <w:pStyle w:val="List"/>
              <w:numPr>
                <w:ilvl w:val="0"/>
                <w:numId w:val="0"/>
              </w:numPr>
              <w:spacing w:before="0"/>
              <w:ind w:left="247"/>
              <w:rPr>
                <w:b/>
              </w:rPr>
            </w:pPr>
            <w:r w:rsidRPr="00082CAB">
              <w:rPr>
                <w:b/>
              </w:rPr>
              <w:t xml:space="preserve">Also for </w:t>
            </w:r>
            <w:r w:rsidR="00082CAB" w:rsidRPr="00082CAB">
              <w:rPr>
                <w:b/>
              </w:rPr>
              <w:t>LEVEL 4:</w:t>
            </w:r>
            <w:r w:rsidR="00A56E6D">
              <w:rPr>
                <w:b/>
              </w:rPr>
              <w:t xml:space="preserve"> </w:t>
            </w:r>
            <w:r w:rsidR="00A56E6D" w:rsidRPr="00F3195E">
              <w:rPr>
                <w:b/>
              </w:rPr>
              <w:t>[Work Type 9.1</w:t>
            </w:r>
            <w:r w:rsidR="00A56E6D">
              <w:rPr>
                <w:b/>
              </w:rPr>
              <w:t>4</w:t>
            </w:r>
            <w:r w:rsidR="00A56E6D" w:rsidRPr="00F3195E">
              <w:rPr>
                <w:b/>
              </w:rPr>
              <w:t>]</w:t>
            </w:r>
          </w:p>
          <w:p w14:paraId="14FF9705" w14:textId="77777777" w:rsidR="00327C03" w:rsidRPr="00DA48F6" w:rsidRDefault="00327C03" w:rsidP="00327C03">
            <w:pPr>
              <w:pStyle w:val="Header"/>
              <w:numPr>
                <w:ilvl w:val="0"/>
                <w:numId w:val="24"/>
              </w:numPr>
              <w:tabs>
                <w:tab w:val="clear" w:pos="4680"/>
                <w:tab w:val="clear" w:pos="9360"/>
                <w:tab w:val="center" w:pos="795"/>
                <w:tab w:val="right" w:pos="8640"/>
              </w:tabs>
              <w:ind w:left="612"/>
            </w:pPr>
            <w:r w:rsidRPr="00DA48F6">
              <w:t xml:space="preserve">Input Formats and Specifications of the National Geodetic Survey (NGS) Database (September 1994) (updated 1998, 2000) </w:t>
            </w:r>
          </w:p>
          <w:p w14:paraId="2C5152F0" w14:textId="77777777" w:rsidR="004A6217" w:rsidRPr="00184A19" w:rsidRDefault="00327C03" w:rsidP="00184A19">
            <w:pPr>
              <w:pStyle w:val="Header"/>
              <w:numPr>
                <w:ilvl w:val="0"/>
                <w:numId w:val="24"/>
              </w:numPr>
              <w:tabs>
                <w:tab w:val="clear" w:pos="4680"/>
                <w:tab w:val="clear" w:pos="9360"/>
                <w:tab w:val="center" w:pos="795"/>
                <w:tab w:val="right" w:pos="8640"/>
              </w:tabs>
              <w:ind w:left="612"/>
              <w:rPr>
                <w:rFonts w:asciiTheme="minorHAnsi" w:hAnsiTheme="minorHAnsi" w:cstheme="minorHAnsi"/>
              </w:rPr>
            </w:pPr>
            <w:r w:rsidRPr="00DA48F6">
              <w:t>MnDOT Geodetic Database</w:t>
            </w:r>
          </w:p>
        </w:tc>
      </w:tr>
      <w:tr w:rsidR="00521FF6" w14:paraId="3DB1DE3E" w14:textId="77777777" w:rsidTr="00521FF6">
        <w:tc>
          <w:tcPr>
            <w:tcW w:w="3865" w:type="dxa"/>
          </w:tcPr>
          <w:p w14:paraId="3E7B09FB" w14:textId="77777777" w:rsidR="00521FF6" w:rsidRPr="00DC37C9" w:rsidRDefault="00521FF6" w:rsidP="00521FF6">
            <w:pPr>
              <w:pStyle w:val="List"/>
              <w:numPr>
                <w:ilvl w:val="0"/>
                <w:numId w:val="0"/>
              </w:numPr>
              <w:spacing w:before="0"/>
              <w:rPr>
                <w:b/>
                <w:i/>
                <w:lang w:bidi="ar-SA"/>
              </w:rPr>
            </w:pPr>
            <w:r w:rsidRPr="00DC37C9">
              <w:rPr>
                <w:b/>
                <w:lang w:bidi="ar-SA"/>
              </w:rPr>
              <w:lastRenderedPageBreak/>
              <w:t>Project Example Requirements</w:t>
            </w:r>
            <w:r w:rsidRPr="00DC37C9">
              <w:rPr>
                <w:b/>
                <w:i/>
                <w:lang w:bidi="ar-SA"/>
              </w:rPr>
              <w:t xml:space="preserve"> </w:t>
            </w:r>
          </w:p>
          <w:p w14:paraId="113AC7A4" w14:textId="77777777" w:rsidR="00521FF6" w:rsidRPr="00DC37C9" w:rsidRDefault="00521FF6" w:rsidP="00521FF6">
            <w:pPr>
              <w:pStyle w:val="List"/>
              <w:numPr>
                <w:ilvl w:val="0"/>
                <w:numId w:val="0"/>
              </w:numPr>
              <w:spacing w:before="0"/>
              <w:rPr>
                <w:lang w:bidi="ar-SA"/>
              </w:rPr>
            </w:pPr>
            <w:r w:rsidRPr="00DC37C9">
              <w:rPr>
                <w:lang w:bidi="ar-SA"/>
              </w:rPr>
              <w:t>[Submit in PDF format]</w:t>
            </w:r>
          </w:p>
          <w:p w14:paraId="17098FCF" w14:textId="77777777" w:rsidR="00521FF6" w:rsidRPr="00DC37C9" w:rsidRDefault="00521FF6" w:rsidP="00521FF6">
            <w:pPr>
              <w:pStyle w:val="List"/>
              <w:numPr>
                <w:ilvl w:val="0"/>
                <w:numId w:val="0"/>
              </w:numPr>
              <w:spacing w:before="0"/>
              <w:rPr>
                <w:b/>
                <w:lang w:bidi="ar-SA"/>
              </w:rPr>
            </w:pPr>
          </w:p>
        </w:tc>
        <w:tc>
          <w:tcPr>
            <w:tcW w:w="6205" w:type="dxa"/>
          </w:tcPr>
          <w:p w14:paraId="64DEB8A3" w14:textId="77777777" w:rsidR="00521FF6" w:rsidRDefault="00082CAB" w:rsidP="00082CAB">
            <w:pPr>
              <w:pStyle w:val="List"/>
              <w:numPr>
                <w:ilvl w:val="0"/>
                <w:numId w:val="0"/>
              </w:numPr>
              <w:spacing w:before="0"/>
              <w:rPr>
                <w:rFonts w:asciiTheme="majorHAnsi" w:hAnsiTheme="majorHAnsi" w:cstheme="majorHAnsi"/>
                <w:spacing w:val="-2"/>
              </w:rPr>
            </w:pPr>
            <w:r>
              <w:rPr>
                <w:rFonts w:asciiTheme="majorHAnsi" w:hAnsiTheme="majorHAnsi" w:cstheme="majorHAnsi"/>
                <w:spacing w:val="-2"/>
              </w:rPr>
              <w:t>Project Example Requirements per Level:</w:t>
            </w:r>
          </w:p>
          <w:p w14:paraId="4F5E2725" w14:textId="1D3165C1" w:rsidR="00082CAB" w:rsidRPr="00DA48F6" w:rsidRDefault="00082CAB" w:rsidP="00082CAB">
            <w:pPr>
              <w:pStyle w:val="List"/>
              <w:spacing w:before="0"/>
              <w:ind w:left="247" w:hanging="203"/>
            </w:pPr>
            <w:r w:rsidRPr="00082CAB">
              <w:rPr>
                <w:b/>
              </w:rPr>
              <w:t>Level</w:t>
            </w:r>
            <w:r w:rsidRPr="00DA48F6">
              <w:t xml:space="preserve"> 1</w:t>
            </w:r>
            <w:r w:rsidR="00F41F51">
              <w:t xml:space="preserve"> </w:t>
            </w:r>
            <w:r w:rsidR="00F41F51" w:rsidRPr="00F3195E">
              <w:rPr>
                <w:b/>
              </w:rPr>
              <w:t>[Work Type 9.11]</w:t>
            </w:r>
          </w:p>
          <w:p w14:paraId="6A109FCA" w14:textId="77777777" w:rsidR="00082CAB" w:rsidRPr="00DA48F6" w:rsidRDefault="00082CAB" w:rsidP="00082CAB">
            <w:pPr>
              <w:pStyle w:val="Header"/>
              <w:numPr>
                <w:ilvl w:val="0"/>
                <w:numId w:val="24"/>
              </w:numPr>
              <w:tabs>
                <w:tab w:val="clear" w:pos="4680"/>
                <w:tab w:val="clear" w:pos="9360"/>
                <w:tab w:val="center" w:pos="795"/>
                <w:tab w:val="right" w:pos="8640"/>
              </w:tabs>
              <w:ind w:left="612"/>
            </w:pPr>
            <w:r w:rsidRPr="00DA48F6">
              <w:t>Each qualifying professional staff must submit at least two existing monumentation project reports, which may include scope, field records, field notes, sketches, photos, and other relevant items</w:t>
            </w:r>
            <w:r w:rsidR="00FD0D16">
              <w:t xml:space="preserve"> within the last seven years</w:t>
            </w:r>
            <w:r w:rsidRPr="00DA48F6">
              <w:t>.</w:t>
            </w:r>
          </w:p>
          <w:p w14:paraId="1ACEF10F" w14:textId="77777777" w:rsidR="00082CAB" w:rsidRPr="00DA48F6" w:rsidRDefault="00082CAB" w:rsidP="00082CAB">
            <w:pPr>
              <w:pStyle w:val="Header"/>
              <w:numPr>
                <w:ilvl w:val="0"/>
                <w:numId w:val="24"/>
              </w:numPr>
              <w:tabs>
                <w:tab w:val="clear" w:pos="4680"/>
                <w:tab w:val="clear" w:pos="9360"/>
                <w:tab w:val="center" w:pos="795"/>
                <w:tab w:val="right" w:pos="8640"/>
              </w:tabs>
              <w:ind w:left="612"/>
            </w:pPr>
            <w:r w:rsidRPr="00DA48F6">
              <w:t>Must have demonstrated experience to engage in Geodetic Control Surveys meeting NGS specifications.</w:t>
            </w:r>
          </w:p>
          <w:p w14:paraId="10029CC7" w14:textId="77777777" w:rsidR="00082CAB" w:rsidRPr="00DA48F6" w:rsidRDefault="00082CAB" w:rsidP="00082CAB">
            <w:pPr>
              <w:pStyle w:val="Header"/>
              <w:numPr>
                <w:ilvl w:val="0"/>
                <w:numId w:val="24"/>
              </w:numPr>
              <w:tabs>
                <w:tab w:val="clear" w:pos="4680"/>
                <w:tab w:val="clear" w:pos="9360"/>
                <w:tab w:val="center" w:pos="795"/>
                <w:tab w:val="right" w:pos="8640"/>
              </w:tabs>
              <w:ind w:left="612"/>
            </w:pPr>
            <w:r w:rsidRPr="00DA48F6">
              <w:t>Must have sufficient technically qualified personnel and expertise in Geodetic Control Surveys and NGS specifications to meet requirements in a timely fashion.</w:t>
            </w:r>
          </w:p>
          <w:p w14:paraId="4F4526FA" w14:textId="1FB0899A" w:rsidR="00082CAB" w:rsidRPr="00082CAB" w:rsidRDefault="00082CAB" w:rsidP="00082CAB">
            <w:pPr>
              <w:pStyle w:val="List"/>
              <w:spacing w:before="0"/>
              <w:ind w:left="247" w:hanging="203"/>
              <w:rPr>
                <w:b/>
              </w:rPr>
            </w:pPr>
            <w:r w:rsidRPr="00082CAB">
              <w:rPr>
                <w:b/>
              </w:rPr>
              <w:t>Level 2</w:t>
            </w:r>
            <w:r w:rsidR="00F41F51">
              <w:rPr>
                <w:b/>
              </w:rPr>
              <w:t xml:space="preserve"> </w:t>
            </w:r>
            <w:r w:rsidR="00F41F51" w:rsidRPr="00F3195E">
              <w:rPr>
                <w:b/>
              </w:rPr>
              <w:t>[Work Type 9.1</w:t>
            </w:r>
            <w:r w:rsidR="00F41F51">
              <w:rPr>
                <w:b/>
              </w:rPr>
              <w:t>2</w:t>
            </w:r>
            <w:r w:rsidR="00F41F51" w:rsidRPr="00F3195E">
              <w:rPr>
                <w:b/>
              </w:rPr>
              <w:t>]</w:t>
            </w:r>
          </w:p>
          <w:p w14:paraId="2AF536DD" w14:textId="6D4A31B3" w:rsidR="00082CAB" w:rsidRPr="00DA48F6" w:rsidRDefault="00082CAB" w:rsidP="00082CAB">
            <w:pPr>
              <w:pStyle w:val="Header"/>
              <w:numPr>
                <w:ilvl w:val="0"/>
                <w:numId w:val="24"/>
              </w:numPr>
              <w:tabs>
                <w:tab w:val="clear" w:pos="4680"/>
                <w:tab w:val="clear" w:pos="9360"/>
                <w:tab w:val="center" w:pos="795"/>
                <w:tab w:val="right" w:pos="8640"/>
              </w:tabs>
              <w:ind w:left="612"/>
            </w:pPr>
            <w:r w:rsidRPr="00DA48F6">
              <w:lastRenderedPageBreak/>
              <w:t>Each qualifying professional staff must submit two existing Horizontal Control</w:t>
            </w:r>
            <w:r w:rsidRPr="00DA48F6">
              <w:rPr>
                <w:color w:val="FF0000"/>
              </w:rPr>
              <w:t xml:space="preserve"> </w:t>
            </w:r>
            <w:r w:rsidRPr="00DA48F6">
              <w:t xml:space="preserve">project reports within last </w:t>
            </w:r>
            <w:r w:rsidR="00FD0D16">
              <w:t xml:space="preserve">seven </w:t>
            </w:r>
            <w:r w:rsidRPr="00DA48F6">
              <w:t xml:space="preserve">years. Reports may include scope, field records, field notes, sketches, photos, and other relevant items. </w:t>
            </w:r>
          </w:p>
          <w:p w14:paraId="1C46814C" w14:textId="7A8706BF" w:rsidR="00082CAB" w:rsidRPr="00082CAB" w:rsidRDefault="00082CAB" w:rsidP="00082CAB">
            <w:pPr>
              <w:pStyle w:val="List"/>
              <w:spacing w:before="0"/>
              <w:ind w:left="247" w:hanging="203"/>
              <w:rPr>
                <w:b/>
              </w:rPr>
            </w:pPr>
            <w:r w:rsidRPr="00082CAB">
              <w:rPr>
                <w:b/>
              </w:rPr>
              <w:t>Level 3</w:t>
            </w:r>
            <w:r w:rsidR="00F41F51">
              <w:rPr>
                <w:b/>
              </w:rPr>
              <w:t xml:space="preserve"> </w:t>
            </w:r>
            <w:r w:rsidR="00F41F51" w:rsidRPr="00F3195E">
              <w:rPr>
                <w:b/>
              </w:rPr>
              <w:t>[Work Type 9.1</w:t>
            </w:r>
            <w:r w:rsidR="00F41F51">
              <w:rPr>
                <w:b/>
              </w:rPr>
              <w:t>3</w:t>
            </w:r>
            <w:r w:rsidR="00F41F51" w:rsidRPr="00F3195E">
              <w:rPr>
                <w:b/>
              </w:rPr>
              <w:t>]</w:t>
            </w:r>
          </w:p>
          <w:p w14:paraId="57DAFF40" w14:textId="7A13596D" w:rsidR="00082CAB" w:rsidRPr="00DA48F6" w:rsidRDefault="00082CAB" w:rsidP="00082CAB">
            <w:pPr>
              <w:pStyle w:val="Header"/>
              <w:numPr>
                <w:ilvl w:val="0"/>
                <w:numId w:val="24"/>
              </w:numPr>
              <w:tabs>
                <w:tab w:val="clear" w:pos="4680"/>
                <w:tab w:val="clear" w:pos="9360"/>
                <w:tab w:val="center" w:pos="795"/>
                <w:tab w:val="right" w:pos="8640"/>
              </w:tabs>
              <w:ind w:left="612"/>
            </w:pPr>
            <w:r w:rsidRPr="00DA48F6">
              <w:t>Each qualifying professional staff must submit two existing Vertical Control</w:t>
            </w:r>
            <w:r w:rsidRPr="00DA48F6">
              <w:rPr>
                <w:color w:val="FF0000"/>
              </w:rPr>
              <w:t xml:space="preserve"> </w:t>
            </w:r>
            <w:r w:rsidRPr="00DA48F6">
              <w:t xml:space="preserve">project reports within the last </w:t>
            </w:r>
            <w:r w:rsidR="00FD0D16">
              <w:t>seven</w:t>
            </w:r>
            <w:r w:rsidRPr="00DA48F6">
              <w:t xml:space="preserve"> years. Reports may include scope, field records, field notes, sketches, photos, and other relevant items.</w:t>
            </w:r>
          </w:p>
          <w:p w14:paraId="077F0E66" w14:textId="25A73377" w:rsidR="00082CAB" w:rsidRPr="00082CAB" w:rsidRDefault="00082CAB" w:rsidP="00082CAB">
            <w:pPr>
              <w:pStyle w:val="List"/>
              <w:spacing w:before="0"/>
              <w:ind w:left="247" w:hanging="203"/>
              <w:rPr>
                <w:b/>
              </w:rPr>
            </w:pPr>
            <w:r w:rsidRPr="00082CAB">
              <w:rPr>
                <w:b/>
              </w:rPr>
              <w:t>Level 4</w:t>
            </w:r>
            <w:r w:rsidR="00F41F51">
              <w:rPr>
                <w:b/>
              </w:rPr>
              <w:t xml:space="preserve"> </w:t>
            </w:r>
            <w:r w:rsidR="00F41F51" w:rsidRPr="00F3195E">
              <w:rPr>
                <w:b/>
              </w:rPr>
              <w:t>[Work Type 9.1</w:t>
            </w:r>
            <w:r w:rsidR="00F41F51">
              <w:rPr>
                <w:b/>
              </w:rPr>
              <w:t>4</w:t>
            </w:r>
            <w:r w:rsidR="00F41F51" w:rsidRPr="00F3195E">
              <w:rPr>
                <w:b/>
              </w:rPr>
              <w:t>]</w:t>
            </w:r>
          </w:p>
          <w:p w14:paraId="305811DB" w14:textId="3E629FE9" w:rsidR="00082CAB" w:rsidRPr="00DC37C9" w:rsidRDefault="00082CAB" w:rsidP="00A97EAE">
            <w:pPr>
              <w:pStyle w:val="Header"/>
              <w:numPr>
                <w:ilvl w:val="0"/>
                <w:numId w:val="24"/>
              </w:numPr>
              <w:tabs>
                <w:tab w:val="clear" w:pos="4680"/>
                <w:tab w:val="clear" w:pos="9360"/>
                <w:tab w:val="center" w:pos="795"/>
                <w:tab w:val="right" w:pos="8640"/>
              </w:tabs>
              <w:ind w:left="612"/>
              <w:rPr>
                <w:rFonts w:asciiTheme="majorHAnsi" w:hAnsiTheme="majorHAnsi" w:cstheme="majorHAnsi"/>
              </w:rPr>
            </w:pPr>
            <w:r w:rsidRPr="00DA48F6">
              <w:t xml:space="preserve">Each qualifying professional staff must submit two project reports within the last </w:t>
            </w:r>
            <w:r w:rsidR="00FD0D16">
              <w:t>five</w:t>
            </w:r>
            <w:r w:rsidRPr="00DA48F6">
              <w:t xml:space="preserve"> years accepted by the NGS. Reports may include scope, field records, field notes, sketches, photos, horizontal adjustments, vertical adjustments, quality control checks used, and other relevant items.  These submittals must show competence and experience in the use of current NGS suite of software programs including ADJUST and WDDPROC.</w:t>
            </w:r>
          </w:p>
        </w:tc>
      </w:tr>
      <w:tr w:rsidR="002C46F8" w14:paraId="2108957C" w14:textId="77777777" w:rsidTr="00521FF6">
        <w:tc>
          <w:tcPr>
            <w:tcW w:w="3865" w:type="dxa"/>
          </w:tcPr>
          <w:p w14:paraId="6BA7C8A3" w14:textId="77777777" w:rsidR="002C46F8" w:rsidRPr="00082CAB" w:rsidRDefault="002C46F8" w:rsidP="00521FF6">
            <w:pPr>
              <w:pStyle w:val="List"/>
              <w:numPr>
                <w:ilvl w:val="0"/>
                <w:numId w:val="0"/>
              </w:numPr>
              <w:spacing w:before="0"/>
              <w:rPr>
                <w:b/>
                <w:lang w:bidi="ar-SA"/>
              </w:rPr>
            </w:pPr>
            <w:r w:rsidRPr="00082CAB">
              <w:rPr>
                <w:b/>
                <w:lang w:bidi="ar-SA"/>
              </w:rPr>
              <w:lastRenderedPageBreak/>
              <w:t xml:space="preserve">Proof of Certification / Licensure </w:t>
            </w:r>
            <w:r w:rsidRPr="00082CAB">
              <w:rPr>
                <w:lang w:bidi="ar-SA"/>
              </w:rPr>
              <w:t>[Submit in PDF format]</w:t>
            </w:r>
          </w:p>
        </w:tc>
        <w:tc>
          <w:tcPr>
            <w:tcW w:w="6205" w:type="dxa"/>
          </w:tcPr>
          <w:p w14:paraId="1EC9066F" w14:textId="77777777" w:rsidR="002C46F8" w:rsidRPr="008F6768" w:rsidRDefault="00082CAB" w:rsidP="00521FF6">
            <w:pPr>
              <w:pStyle w:val="BodyText"/>
              <w:spacing w:before="0" w:after="0"/>
              <w:rPr>
                <w:rFonts w:asciiTheme="majorHAnsi" w:hAnsiTheme="majorHAnsi" w:cstheme="majorHAnsi"/>
                <w:spacing w:val="-1"/>
              </w:rPr>
            </w:pPr>
            <w:r w:rsidRPr="00082CAB">
              <w:rPr>
                <w:rFonts w:asciiTheme="majorHAnsi" w:hAnsiTheme="majorHAnsi" w:cstheme="majorHAnsi"/>
                <w:spacing w:val="-1"/>
              </w:rPr>
              <w:t>Provide</w:t>
            </w:r>
            <w:r w:rsidR="002C46F8" w:rsidRPr="00082CAB">
              <w:rPr>
                <w:rFonts w:asciiTheme="majorHAnsi" w:hAnsiTheme="majorHAnsi" w:cstheme="majorHAnsi"/>
                <w:spacing w:val="-1"/>
              </w:rPr>
              <w:t xml:space="preserve"> current cop</w:t>
            </w:r>
            <w:r w:rsidRPr="00082CAB">
              <w:rPr>
                <w:rFonts w:asciiTheme="majorHAnsi" w:hAnsiTheme="majorHAnsi" w:cstheme="majorHAnsi"/>
                <w:spacing w:val="-1"/>
              </w:rPr>
              <w:t>ies</w:t>
            </w:r>
            <w:r w:rsidR="002C46F8" w:rsidRPr="00082CAB">
              <w:rPr>
                <w:rFonts w:asciiTheme="majorHAnsi" w:hAnsiTheme="majorHAnsi" w:cstheme="majorHAnsi"/>
                <w:spacing w:val="-1"/>
              </w:rPr>
              <w:t xml:space="preserve"> of the applicable Professional Certification/ Licensure</w:t>
            </w:r>
            <w:r w:rsidR="008F6768">
              <w:rPr>
                <w:rFonts w:asciiTheme="majorHAnsi" w:hAnsiTheme="majorHAnsi" w:cstheme="majorHAnsi"/>
                <w:spacing w:val="-1"/>
              </w:rPr>
              <w:t>.</w:t>
            </w:r>
          </w:p>
        </w:tc>
      </w:tr>
    </w:tbl>
    <w:p w14:paraId="615B829F" w14:textId="77777777" w:rsidR="004A6217" w:rsidRDefault="004A6217" w:rsidP="002C46F8">
      <w:pPr>
        <w:pStyle w:val="BodyText"/>
        <w:spacing w:before="0" w:after="0"/>
      </w:pPr>
    </w:p>
    <w:tbl>
      <w:tblPr>
        <w:tblStyle w:val="TableGrid"/>
        <w:tblW w:w="0" w:type="auto"/>
        <w:tblLook w:val="04A0" w:firstRow="1" w:lastRow="0" w:firstColumn="1" w:lastColumn="0" w:noHBand="0" w:noVBand="1"/>
        <w:tblCaption w:val="Work Type Submittal Instructions"/>
        <w:tblDescription w:val="Work Type Submittal Instructions"/>
      </w:tblPr>
      <w:tblGrid>
        <w:gridCol w:w="3865"/>
        <w:gridCol w:w="6205"/>
      </w:tblGrid>
      <w:tr w:rsidR="002C46F8" w14:paraId="39B5EF25" w14:textId="77777777" w:rsidTr="00C92E24">
        <w:trPr>
          <w:tblHeader/>
        </w:trPr>
        <w:tc>
          <w:tcPr>
            <w:tcW w:w="3865" w:type="dxa"/>
          </w:tcPr>
          <w:p w14:paraId="0EAF0008" w14:textId="77777777" w:rsidR="002C46F8" w:rsidRDefault="002C46F8" w:rsidP="00C92E24">
            <w:pPr>
              <w:pStyle w:val="Heading3"/>
              <w:spacing w:before="0" w:after="0"/>
            </w:pPr>
            <w:r>
              <w:t>Work Type Submittal Instructions</w:t>
            </w:r>
          </w:p>
        </w:tc>
        <w:tc>
          <w:tcPr>
            <w:tcW w:w="6205" w:type="dxa"/>
          </w:tcPr>
          <w:p w14:paraId="6AA0E674" w14:textId="77777777" w:rsidR="002C46F8" w:rsidRDefault="002C46F8" w:rsidP="00C92E24">
            <w:pPr>
              <w:pStyle w:val="Heading3"/>
              <w:spacing w:before="0" w:after="0"/>
            </w:pPr>
            <w:r>
              <w:t>Description</w:t>
            </w:r>
          </w:p>
        </w:tc>
      </w:tr>
      <w:tr w:rsidR="002C46F8" w14:paraId="4997A2EF" w14:textId="77777777" w:rsidTr="00C92E24">
        <w:tc>
          <w:tcPr>
            <w:tcW w:w="3865" w:type="dxa"/>
          </w:tcPr>
          <w:p w14:paraId="13A433B6" w14:textId="77777777" w:rsidR="002C46F8" w:rsidRPr="00DC37C9" w:rsidRDefault="002C46F8" w:rsidP="00DC37C9">
            <w:pPr>
              <w:pStyle w:val="List"/>
              <w:numPr>
                <w:ilvl w:val="0"/>
                <w:numId w:val="0"/>
              </w:numPr>
              <w:spacing w:before="0"/>
              <w:rPr>
                <w:b/>
                <w:lang w:bidi="ar-SA"/>
              </w:rPr>
            </w:pPr>
            <w:r w:rsidRPr="00DC37C9">
              <w:rPr>
                <w:b/>
                <w:lang w:bidi="ar-SA"/>
              </w:rPr>
              <w:t>Instructions</w:t>
            </w:r>
            <w:r w:rsidR="00DC37C9" w:rsidRPr="00DC37C9">
              <w:rPr>
                <w:b/>
                <w:lang w:bidi="ar-SA"/>
              </w:rPr>
              <w:t xml:space="preserve"> for Submittal</w:t>
            </w:r>
            <w:r w:rsidRPr="00DC37C9">
              <w:rPr>
                <w:b/>
                <w:lang w:bidi="ar-SA"/>
              </w:rPr>
              <w:t xml:space="preserve"> </w:t>
            </w:r>
          </w:p>
          <w:p w14:paraId="1D609BB8" w14:textId="77777777" w:rsidR="002C46F8" w:rsidRPr="00DC37C9" w:rsidRDefault="00DC37C9" w:rsidP="002C46F8">
            <w:pPr>
              <w:pStyle w:val="BodyText"/>
              <w:spacing w:before="0" w:after="0"/>
            </w:pPr>
            <w:r w:rsidRPr="00DC37C9">
              <w:t>[</w:t>
            </w:r>
            <w:r w:rsidR="002C46F8" w:rsidRPr="00DC37C9">
              <w:t>Each file should be saved in the format identified.</w:t>
            </w:r>
            <w:r w:rsidRPr="00DC37C9">
              <w:t>]</w:t>
            </w:r>
          </w:p>
        </w:tc>
        <w:tc>
          <w:tcPr>
            <w:tcW w:w="6205" w:type="dxa"/>
          </w:tcPr>
          <w:p w14:paraId="1E42AA14" w14:textId="77777777" w:rsidR="00DC37C9" w:rsidRPr="00DC37C9" w:rsidRDefault="00DC37C9" w:rsidP="00DC37C9">
            <w:pPr>
              <w:pStyle w:val="BodyText"/>
              <w:spacing w:before="0" w:after="0"/>
              <w:rPr>
                <w:rFonts w:asciiTheme="majorHAnsi" w:hAnsiTheme="majorHAnsi" w:cstheme="majorHAnsi"/>
                <w:spacing w:val="-1"/>
              </w:rPr>
            </w:pPr>
            <w:r w:rsidRPr="00DC37C9">
              <w:rPr>
                <w:rFonts w:asciiTheme="majorHAnsi" w:hAnsiTheme="majorHAnsi" w:cstheme="majorHAnsi"/>
                <w:spacing w:val="-1"/>
              </w:rPr>
              <w:t xml:space="preserve">Submit </w:t>
            </w:r>
            <w:r w:rsidRPr="00DC37C9">
              <w:rPr>
                <w:rFonts w:asciiTheme="majorHAnsi" w:hAnsiTheme="majorHAnsi" w:cstheme="majorHAnsi"/>
                <w:b/>
                <w:spacing w:val="-1"/>
              </w:rPr>
              <w:t>5</w:t>
            </w:r>
            <w:r w:rsidRPr="00DC37C9">
              <w:rPr>
                <w:rFonts w:asciiTheme="majorHAnsi" w:hAnsiTheme="majorHAnsi" w:cstheme="majorHAnsi"/>
                <w:spacing w:val="-1"/>
              </w:rPr>
              <w:t xml:space="preserve"> flash</w:t>
            </w:r>
            <w:r w:rsidRPr="00DC37C9">
              <w:rPr>
                <w:rFonts w:asciiTheme="majorHAnsi" w:hAnsiTheme="majorHAnsi" w:cstheme="majorHAnsi"/>
              </w:rPr>
              <w:t xml:space="preserve"> </w:t>
            </w:r>
            <w:r w:rsidRPr="00DC37C9">
              <w:rPr>
                <w:rFonts w:asciiTheme="majorHAnsi" w:hAnsiTheme="majorHAnsi" w:cstheme="majorHAnsi"/>
                <w:spacing w:val="-1"/>
              </w:rPr>
              <w:t>drives that</w:t>
            </w:r>
            <w:r w:rsidRPr="00DC37C9">
              <w:rPr>
                <w:rFonts w:asciiTheme="majorHAnsi" w:hAnsiTheme="majorHAnsi" w:cstheme="majorHAnsi"/>
              </w:rPr>
              <w:t xml:space="preserve"> </w:t>
            </w:r>
            <w:r w:rsidRPr="00DC37C9">
              <w:rPr>
                <w:rFonts w:asciiTheme="majorHAnsi" w:hAnsiTheme="majorHAnsi" w:cstheme="majorHAnsi"/>
                <w:spacing w:val="-2"/>
              </w:rPr>
              <w:t>include</w:t>
            </w:r>
            <w:r w:rsidRPr="00DC37C9">
              <w:rPr>
                <w:rFonts w:asciiTheme="majorHAnsi" w:hAnsiTheme="majorHAnsi" w:cstheme="majorHAnsi"/>
              </w:rPr>
              <w:t xml:space="preserve"> the</w:t>
            </w:r>
            <w:r w:rsidRPr="00DC37C9">
              <w:rPr>
                <w:rFonts w:asciiTheme="majorHAnsi" w:hAnsiTheme="majorHAnsi" w:cstheme="majorHAnsi"/>
                <w:spacing w:val="-1"/>
              </w:rPr>
              <w:t xml:space="preserve"> following</w:t>
            </w:r>
            <w:r w:rsidRPr="00DC37C9">
              <w:rPr>
                <w:rFonts w:asciiTheme="majorHAnsi" w:hAnsiTheme="majorHAnsi" w:cstheme="majorHAnsi"/>
                <w:spacing w:val="-5"/>
              </w:rPr>
              <w:t xml:space="preserve"> </w:t>
            </w:r>
            <w:r w:rsidRPr="00DC37C9">
              <w:rPr>
                <w:rFonts w:asciiTheme="majorHAnsi" w:hAnsiTheme="majorHAnsi" w:cstheme="majorHAnsi"/>
                <w:spacing w:val="-1"/>
              </w:rPr>
              <w:t>individual</w:t>
            </w:r>
            <w:r w:rsidRPr="00DC37C9">
              <w:rPr>
                <w:rFonts w:asciiTheme="majorHAnsi" w:hAnsiTheme="majorHAnsi" w:cstheme="majorHAnsi"/>
              </w:rPr>
              <w:t xml:space="preserve"> </w:t>
            </w:r>
            <w:r w:rsidRPr="00DC37C9">
              <w:rPr>
                <w:rFonts w:asciiTheme="majorHAnsi" w:hAnsiTheme="majorHAnsi" w:cstheme="majorHAnsi"/>
                <w:spacing w:val="-2"/>
              </w:rPr>
              <w:t>files</w:t>
            </w:r>
            <w:r w:rsidRPr="00DC37C9">
              <w:rPr>
                <w:rFonts w:asciiTheme="majorHAnsi" w:hAnsiTheme="majorHAnsi" w:cstheme="majorHAnsi"/>
              </w:rPr>
              <w:t xml:space="preserve"> or</w:t>
            </w:r>
            <w:r w:rsidRPr="00DC37C9">
              <w:rPr>
                <w:rFonts w:asciiTheme="majorHAnsi" w:hAnsiTheme="majorHAnsi" w:cstheme="majorHAnsi"/>
                <w:spacing w:val="-1"/>
              </w:rPr>
              <w:t xml:space="preserve"> </w:t>
            </w:r>
            <w:r w:rsidRPr="00DC37C9">
              <w:rPr>
                <w:rFonts w:asciiTheme="majorHAnsi" w:hAnsiTheme="majorHAnsi" w:cstheme="majorHAnsi"/>
                <w:spacing w:val="-2"/>
              </w:rPr>
              <w:t>folders</w:t>
            </w:r>
            <w:r w:rsidRPr="00DC37C9">
              <w:rPr>
                <w:rFonts w:asciiTheme="majorHAnsi" w:hAnsiTheme="majorHAnsi" w:cstheme="majorHAnsi"/>
              </w:rPr>
              <w:t xml:space="preserve"> in </w:t>
            </w:r>
            <w:r w:rsidRPr="00DC37C9">
              <w:rPr>
                <w:rFonts w:asciiTheme="majorHAnsi" w:hAnsiTheme="majorHAnsi" w:cstheme="majorHAnsi"/>
                <w:spacing w:val="-1"/>
              </w:rPr>
              <w:t>this</w:t>
            </w:r>
            <w:r w:rsidRPr="00DC37C9">
              <w:rPr>
                <w:rFonts w:asciiTheme="majorHAnsi" w:hAnsiTheme="majorHAnsi" w:cstheme="majorHAnsi"/>
              </w:rPr>
              <w:t xml:space="preserve"> </w:t>
            </w:r>
            <w:r w:rsidRPr="00DC37C9">
              <w:rPr>
                <w:rFonts w:asciiTheme="majorHAnsi" w:hAnsiTheme="majorHAnsi" w:cstheme="majorHAnsi"/>
                <w:spacing w:val="-1"/>
              </w:rPr>
              <w:t>order:</w:t>
            </w:r>
          </w:p>
          <w:p w14:paraId="7E8378A2" w14:textId="77777777" w:rsidR="00DC37C9" w:rsidRPr="00DC37C9" w:rsidRDefault="00DC37C9" w:rsidP="00DC37C9">
            <w:pPr>
              <w:pStyle w:val="List"/>
              <w:spacing w:before="0"/>
              <w:ind w:left="247" w:hanging="203"/>
              <w:rPr>
                <w:rFonts w:asciiTheme="majorHAnsi" w:hAnsiTheme="majorHAnsi" w:cstheme="majorHAnsi"/>
              </w:rPr>
            </w:pPr>
            <w:r w:rsidRPr="00DC37C9">
              <w:t>Resume</w:t>
            </w:r>
            <w:r w:rsidRPr="00DC37C9">
              <w:rPr>
                <w:rFonts w:asciiTheme="majorHAnsi" w:hAnsiTheme="majorHAnsi" w:cstheme="majorHAnsi"/>
              </w:rPr>
              <w:t xml:space="preserve"> and Relevant Project Experience Form - Form PQ1 [Submit in Microsoft Word format]</w:t>
            </w:r>
          </w:p>
          <w:p w14:paraId="14B7E7F9" w14:textId="77777777" w:rsidR="00DC37C9" w:rsidRPr="00DC37C9" w:rsidRDefault="00DC37C9" w:rsidP="00DC37C9">
            <w:pPr>
              <w:pStyle w:val="List"/>
              <w:spacing w:before="0"/>
              <w:ind w:left="247" w:hanging="203"/>
              <w:rPr>
                <w:rFonts w:asciiTheme="majorHAnsi" w:hAnsiTheme="majorHAnsi" w:cstheme="majorHAnsi"/>
              </w:rPr>
            </w:pPr>
            <w:r w:rsidRPr="00DC37C9">
              <w:t>Project</w:t>
            </w:r>
            <w:r w:rsidRPr="00DC37C9">
              <w:rPr>
                <w:rFonts w:asciiTheme="majorHAnsi" w:hAnsiTheme="majorHAnsi" w:cstheme="majorHAnsi"/>
              </w:rPr>
              <w:t xml:space="preserve"> Example Requirements [Submit in PDF format]</w:t>
            </w:r>
          </w:p>
          <w:p w14:paraId="6E4AFE84" w14:textId="77777777" w:rsidR="00DC37C9" w:rsidRPr="00DC37C9" w:rsidRDefault="00DC37C9" w:rsidP="00DC37C9">
            <w:pPr>
              <w:pStyle w:val="List"/>
              <w:numPr>
                <w:ilvl w:val="0"/>
                <w:numId w:val="0"/>
              </w:numPr>
              <w:spacing w:before="0"/>
              <w:ind w:left="360"/>
              <w:rPr>
                <w:rFonts w:asciiTheme="majorHAnsi" w:hAnsiTheme="majorHAnsi" w:cstheme="majorHAnsi"/>
              </w:rPr>
            </w:pPr>
            <w:r w:rsidRPr="00DC37C9">
              <w:rPr>
                <w:rFonts w:asciiTheme="majorHAnsi" w:hAnsiTheme="majorHAnsi" w:cstheme="majorHAnsi"/>
              </w:rPr>
              <w:t>This should be a folder that includes individual files clearly named according to Part 2 of Form PQ1.</w:t>
            </w:r>
          </w:p>
          <w:p w14:paraId="4E12FD99" w14:textId="77777777" w:rsidR="002C46F8" w:rsidRPr="00DC37C9" w:rsidRDefault="00DC37C9" w:rsidP="00DC37C9">
            <w:pPr>
              <w:pStyle w:val="List"/>
              <w:spacing w:before="0"/>
              <w:ind w:left="247" w:hanging="203"/>
              <w:rPr>
                <w:rFonts w:asciiTheme="majorHAnsi" w:hAnsiTheme="majorHAnsi" w:cstheme="majorHAnsi"/>
              </w:rPr>
            </w:pPr>
            <w:r w:rsidRPr="00DC37C9">
              <w:t>Proof</w:t>
            </w:r>
            <w:r w:rsidRPr="00DC37C9">
              <w:rPr>
                <w:rFonts w:asciiTheme="majorHAnsi" w:hAnsiTheme="majorHAnsi" w:cstheme="majorHAnsi"/>
              </w:rPr>
              <w:t xml:space="preserve"> of Professional Certification/Licensure [Submit in PDF format]</w:t>
            </w:r>
          </w:p>
        </w:tc>
      </w:tr>
    </w:tbl>
    <w:p w14:paraId="5952882F" w14:textId="77777777" w:rsidR="002C46F8" w:rsidRPr="004A6217" w:rsidRDefault="002C46F8" w:rsidP="00DC37C9">
      <w:pPr>
        <w:pStyle w:val="BodyText"/>
      </w:pPr>
    </w:p>
    <w:sectPr w:rsidR="002C46F8" w:rsidRPr="004A6217" w:rsidSect="003100B5">
      <w:headerReference w:type="even" r:id="rId12"/>
      <w:headerReference w:type="default" r:id="rId13"/>
      <w:footerReference w:type="even" r:id="rId14"/>
      <w:headerReference w:type="first" r:id="rId15"/>
      <w:footerReference w:type="first" r:id="rId16"/>
      <w:type w:val="continuous"/>
      <w:pgSz w:w="12240" w:h="15840" w:code="1"/>
      <w:pgMar w:top="990" w:right="1080" w:bottom="108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B4890" w14:textId="77777777" w:rsidR="00260C95" w:rsidRDefault="00260C95">
      <w:r>
        <w:separator/>
      </w:r>
    </w:p>
  </w:endnote>
  <w:endnote w:type="continuationSeparator" w:id="0">
    <w:p w14:paraId="0B1D100C" w14:textId="77777777" w:rsidR="00260C95" w:rsidRDefault="0026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47AC" w14:textId="070CFDB1" w:rsidR="001E5573" w:rsidRPr="00BE3444" w:rsidRDefault="00C81126" w:rsidP="00BE3444">
    <w:pPr>
      <w:pBdr>
        <w:top w:val="single" w:sz="4" w:space="10" w:color="BFBFBF"/>
      </w:pBdr>
      <w:tabs>
        <w:tab w:val="right" w:pos="10080"/>
      </w:tabs>
      <w:rPr>
        <w:sz w:val="18"/>
        <w:szCs w:val="18"/>
      </w:rPr>
    </w:pPr>
    <w:r>
      <w:rPr>
        <w:sz w:val="18"/>
        <w:szCs w:val="18"/>
      </w:rPr>
      <w:t>L</w:t>
    </w:r>
    <w:r w:rsidR="00613929">
      <w:rPr>
        <w:sz w:val="18"/>
        <w:szCs w:val="18"/>
      </w:rPr>
      <w:t xml:space="preserve">ast Updated: </w:t>
    </w:r>
    <w:r w:rsidR="003C5692">
      <w:rPr>
        <w:sz w:val="18"/>
        <w:szCs w:val="18"/>
      </w:rPr>
      <w:t xml:space="preserve">April </w:t>
    </w:r>
    <w:r w:rsidR="00B43822">
      <w:rPr>
        <w:sz w:val="18"/>
        <w:szCs w:val="18"/>
      </w:rPr>
      <w:t>2019</w:t>
    </w:r>
    <w:r w:rsidR="001E5573" w:rsidRPr="00BE3444">
      <w:rPr>
        <w:sz w:val="18"/>
        <w:szCs w:val="18"/>
      </w:rPr>
      <w:tab/>
    </w:r>
    <w:r w:rsidR="001E5573" w:rsidRPr="00BE3444">
      <w:rPr>
        <w:sz w:val="18"/>
        <w:szCs w:val="18"/>
      </w:rPr>
      <w:fldChar w:fldCharType="begin"/>
    </w:r>
    <w:r w:rsidR="001E5573" w:rsidRPr="00BE3444">
      <w:rPr>
        <w:sz w:val="18"/>
        <w:szCs w:val="18"/>
      </w:rPr>
      <w:instrText xml:space="preserve"> PAGE   \* MERGEFORMAT </w:instrText>
    </w:r>
    <w:r w:rsidR="001E5573" w:rsidRPr="00BE3444">
      <w:rPr>
        <w:sz w:val="18"/>
        <w:szCs w:val="18"/>
      </w:rPr>
      <w:fldChar w:fldCharType="separate"/>
    </w:r>
    <w:r w:rsidR="003C5692">
      <w:rPr>
        <w:noProof/>
        <w:sz w:val="18"/>
        <w:szCs w:val="18"/>
      </w:rPr>
      <w:t>5</w:t>
    </w:r>
    <w:r w:rsidR="001E5573" w:rsidRPr="00BE344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B1E5" w14:textId="6221E513" w:rsidR="001E5573" w:rsidRPr="00BE3444" w:rsidRDefault="00D15AF2" w:rsidP="00BE3444">
    <w:pPr>
      <w:pBdr>
        <w:top w:val="single" w:sz="4" w:space="10" w:color="BFBFBF"/>
      </w:pBdr>
      <w:tabs>
        <w:tab w:val="right" w:pos="10080"/>
      </w:tabs>
      <w:rPr>
        <w:sz w:val="18"/>
        <w:szCs w:val="18"/>
      </w:rPr>
    </w:pPr>
    <w:r>
      <w:rPr>
        <w:sz w:val="18"/>
        <w:szCs w:val="18"/>
      </w:rPr>
      <w:t xml:space="preserve">Last Updated: </w:t>
    </w:r>
    <w:r w:rsidR="003C5692">
      <w:rPr>
        <w:sz w:val="18"/>
        <w:szCs w:val="18"/>
      </w:rPr>
      <w:t xml:space="preserve">April </w:t>
    </w:r>
    <w:r w:rsidR="00C87B8E">
      <w:rPr>
        <w:sz w:val="18"/>
        <w:szCs w:val="18"/>
      </w:rPr>
      <w:t>2019</w:t>
    </w:r>
    <w:r w:rsidR="001E5573" w:rsidRPr="00BE3444">
      <w:rPr>
        <w:sz w:val="18"/>
        <w:szCs w:val="18"/>
      </w:rPr>
      <w:tab/>
    </w:r>
    <w:r w:rsidR="001E5573" w:rsidRPr="00BE3444">
      <w:rPr>
        <w:sz w:val="18"/>
        <w:szCs w:val="18"/>
      </w:rPr>
      <w:fldChar w:fldCharType="begin"/>
    </w:r>
    <w:r w:rsidR="001E5573" w:rsidRPr="00BE3444">
      <w:rPr>
        <w:sz w:val="18"/>
        <w:szCs w:val="18"/>
      </w:rPr>
      <w:instrText xml:space="preserve"> PAGE   \* MERGEFORMAT </w:instrText>
    </w:r>
    <w:r w:rsidR="001E5573" w:rsidRPr="00BE3444">
      <w:rPr>
        <w:sz w:val="18"/>
        <w:szCs w:val="18"/>
      </w:rPr>
      <w:fldChar w:fldCharType="separate"/>
    </w:r>
    <w:r w:rsidR="003C5692">
      <w:rPr>
        <w:noProof/>
        <w:sz w:val="18"/>
        <w:szCs w:val="18"/>
      </w:rPr>
      <w:t>1</w:t>
    </w:r>
    <w:r w:rsidR="001E5573" w:rsidRPr="00BE3444">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D9574" w14:textId="77777777" w:rsidR="00990E51" w:rsidRDefault="00990E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FE202" w14:textId="77777777" w:rsidR="00AD39DA" w:rsidRPr="00AD39DA" w:rsidRDefault="00AD39DA" w:rsidP="008140CC">
    <w:pPr>
      <w:pStyle w:val="BodyText"/>
    </w:pPr>
    <w:r>
      <w:t>658 Cedar Street, St. Paul, MN 55155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622A9" w14:textId="77777777" w:rsidR="00260C95" w:rsidRDefault="00260C95">
      <w:r>
        <w:separator/>
      </w:r>
    </w:p>
  </w:footnote>
  <w:footnote w:type="continuationSeparator" w:id="0">
    <w:p w14:paraId="3355BC4C" w14:textId="77777777" w:rsidR="00260C95" w:rsidRDefault="0026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DD176" w14:textId="77777777" w:rsidR="00990E51" w:rsidRDefault="00990E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5C532" w14:textId="77777777" w:rsidR="00DC37C9" w:rsidRDefault="00DC37C9" w:rsidP="00DC37C9">
    <w:pPr>
      <w:spacing w:before="0"/>
      <w:jc w:val="right"/>
      <w:rPr>
        <w:b/>
        <w:color w:val="003865" w:themeColor="text1"/>
        <w:sz w:val="24"/>
        <w:szCs w:val="24"/>
      </w:rPr>
    </w:pPr>
  </w:p>
  <w:p w14:paraId="417ADEF7" w14:textId="77777777" w:rsidR="00DC37C9" w:rsidRPr="007F5A9C" w:rsidRDefault="00DC37C9" w:rsidP="00DC37C9">
    <w:pPr>
      <w:spacing w:before="0"/>
      <w:jc w:val="right"/>
      <w:rPr>
        <w:color w:val="003865" w:themeColor="text1"/>
      </w:rPr>
    </w:pPr>
    <w:r w:rsidRPr="00D15AF2">
      <w:rPr>
        <w:b/>
        <w:color w:val="003865" w:themeColor="text1"/>
        <w:sz w:val="24"/>
        <w:szCs w:val="24"/>
      </w:rPr>
      <w:t>PRE-QUALIFICATION PROGRAM</w:t>
    </w:r>
  </w:p>
  <w:p w14:paraId="21C86E5E" w14:textId="77777777" w:rsidR="00990E51" w:rsidRPr="003100B5" w:rsidRDefault="00DC37C9" w:rsidP="003100B5">
    <w:pPr>
      <w:spacing w:before="0"/>
      <w:jc w:val="right"/>
      <w:rPr>
        <w:color w:val="003865" w:themeColor="text1"/>
      </w:rPr>
    </w:pPr>
    <w:r>
      <w:rPr>
        <w:color w:val="003865" w:themeColor="text1"/>
      </w:rPr>
      <w:t>Work Type Definition /</w:t>
    </w:r>
    <w:r w:rsidR="003100B5">
      <w:rPr>
        <w:color w:val="003865" w:themeColor="text1"/>
      </w:rPr>
      <w:t xml:space="preserve"> Submittal Requirements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96177" w14:textId="77777777" w:rsidR="009F6B2C" w:rsidRPr="00BE3444" w:rsidRDefault="009F6B2C">
    <w:pPr>
      <w:rPr>
        <w:color w:val="00386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1F84"/>
    <w:multiLevelType w:val="hybridMultilevel"/>
    <w:tmpl w:val="90604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343169"/>
    <w:multiLevelType w:val="hybridMultilevel"/>
    <w:tmpl w:val="7574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85632F"/>
    <w:multiLevelType w:val="hybridMultilevel"/>
    <w:tmpl w:val="8B166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F029B8"/>
    <w:multiLevelType w:val="hybridMultilevel"/>
    <w:tmpl w:val="5CF0E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046F9"/>
    <w:multiLevelType w:val="hybridMultilevel"/>
    <w:tmpl w:val="216A4DA4"/>
    <w:lvl w:ilvl="0" w:tplc="C2F6F320">
      <w:start w:val="1"/>
      <w:numFmt w:val="bullet"/>
      <w:lvlText w:val=""/>
      <w:lvlJc w:val="left"/>
      <w:pPr>
        <w:tabs>
          <w:tab w:val="num" w:pos="432"/>
        </w:tabs>
        <w:ind w:left="432"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6F6DF8"/>
    <w:multiLevelType w:val="hybridMultilevel"/>
    <w:tmpl w:val="60287876"/>
    <w:lvl w:ilvl="0" w:tplc="ACA6CDA2">
      <w:start w:val="1"/>
      <w:numFmt w:val="upperLetter"/>
      <w:lvlText w:val="%1."/>
      <w:lvlJc w:val="left"/>
      <w:pPr>
        <w:ind w:left="720" w:hanging="360"/>
      </w:pPr>
      <w:rPr>
        <w:rFonts w:hint="default"/>
        <w:b w:val="0"/>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819FE"/>
    <w:multiLevelType w:val="hybridMultilevel"/>
    <w:tmpl w:val="05E0BF16"/>
    <w:lvl w:ilvl="0" w:tplc="70887C80">
      <w:start w:val="1"/>
      <w:numFmt w:val="upperRoman"/>
      <w:lvlText w:val="%1."/>
      <w:lvlJc w:val="left"/>
      <w:pPr>
        <w:tabs>
          <w:tab w:val="num" w:pos="1080"/>
        </w:tabs>
        <w:ind w:left="1080" w:hanging="720"/>
      </w:pPr>
      <w:rPr>
        <w:rFonts w:hint="default"/>
      </w:rPr>
    </w:lvl>
    <w:lvl w:ilvl="1" w:tplc="4E9C12C6">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4B7230"/>
    <w:multiLevelType w:val="hybridMultilevel"/>
    <w:tmpl w:val="7F4E4122"/>
    <w:lvl w:ilvl="0" w:tplc="04090001">
      <w:start w:val="1"/>
      <w:numFmt w:val="bullet"/>
      <w:lvlText w:val=""/>
      <w:lvlJc w:val="left"/>
      <w:pPr>
        <w:tabs>
          <w:tab w:val="num" w:pos="720"/>
        </w:tabs>
        <w:ind w:left="720" w:hanging="360"/>
      </w:pPr>
      <w:rPr>
        <w:rFonts w:ascii="Symbol" w:hAnsi="Symbol" w:hint="default"/>
      </w:rPr>
    </w:lvl>
    <w:lvl w:ilvl="1" w:tplc="24D0C772">
      <w:start w:val="1"/>
      <w:numFmt w:val="bullet"/>
      <w:lvlText w:val="o"/>
      <w:lvlJc w:val="left"/>
      <w:pPr>
        <w:tabs>
          <w:tab w:val="num" w:pos="1440"/>
        </w:tabs>
        <w:ind w:left="1440" w:hanging="360"/>
      </w:pPr>
      <w:rPr>
        <w:rFonts w:ascii="Courier New" w:hAnsi="Courier New" w:hint="default"/>
      </w:rPr>
    </w:lvl>
    <w:lvl w:ilvl="2" w:tplc="F6D4C0DA" w:tentative="1">
      <w:start w:val="1"/>
      <w:numFmt w:val="bullet"/>
      <w:lvlText w:val=""/>
      <w:lvlJc w:val="left"/>
      <w:pPr>
        <w:tabs>
          <w:tab w:val="num" w:pos="2160"/>
        </w:tabs>
        <w:ind w:left="2160" w:hanging="360"/>
      </w:pPr>
      <w:rPr>
        <w:rFonts w:ascii="Wingdings" w:hAnsi="Wingdings" w:hint="default"/>
      </w:rPr>
    </w:lvl>
    <w:lvl w:ilvl="3" w:tplc="EADCA83E" w:tentative="1">
      <w:start w:val="1"/>
      <w:numFmt w:val="bullet"/>
      <w:lvlText w:val=""/>
      <w:lvlJc w:val="left"/>
      <w:pPr>
        <w:tabs>
          <w:tab w:val="num" w:pos="2880"/>
        </w:tabs>
        <w:ind w:left="2880" w:hanging="360"/>
      </w:pPr>
      <w:rPr>
        <w:rFonts w:ascii="Symbol" w:hAnsi="Symbol" w:hint="default"/>
      </w:rPr>
    </w:lvl>
    <w:lvl w:ilvl="4" w:tplc="F6D28A7A" w:tentative="1">
      <w:start w:val="1"/>
      <w:numFmt w:val="bullet"/>
      <w:lvlText w:val="o"/>
      <w:lvlJc w:val="left"/>
      <w:pPr>
        <w:tabs>
          <w:tab w:val="num" w:pos="3600"/>
        </w:tabs>
        <w:ind w:left="3600" w:hanging="360"/>
      </w:pPr>
      <w:rPr>
        <w:rFonts w:ascii="Courier New" w:hAnsi="Courier New" w:hint="default"/>
      </w:rPr>
    </w:lvl>
    <w:lvl w:ilvl="5" w:tplc="CF6865EA" w:tentative="1">
      <w:start w:val="1"/>
      <w:numFmt w:val="bullet"/>
      <w:lvlText w:val=""/>
      <w:lvlJc w:val="left"/>
      <w:pPr>
        <w:tabs>
          <w:tab w:val="num" w:pos="4320"/>
        </w:tabs>
        <w:ind w:left="4320" w:hanging="360"/>
      </w:pPr>
      <w:rPr>
        <w:rFonts w:ascii="Wingdings" w:hAnsi="Wingdings" w:hint="default"/>
      </w:rPr>
    </w:lvl>
    <w:lvl w:ilvl="6" w:tplc="2AB0E55E" w:tentative="1">
      <w:start w:val="1"/>
      <w:numFmt w:val="bullet"/>
      <w:lvlText w:val=""/>
      <w:lvlJc w:val="left"/>
      <w:pPr>
        <w:tabs>
          <w:tab w:val="num" w:pos="5040"/>
        </w:tabs>
        <w:ind w:left="5040" w:hanging="360"/>
      </w:pPr>
      <w:rPr>
        <w:rFonts w:ascii="Symbol" w:hAnsi="Symbol" w:hint="default"/>
      </w:rPr>
    </w:lvl>
    <w:lvl w:ilvl="7" w:tplc="EDF69832" w:tentative="1">
      <w:start w:val="1"/>
      <w:numFmt w:val="bullet"/>
      <w:lvlText w:val="o"/>
      <w:lvlJc w:val="left"/>
      <w:pPr>
        <w:tabs>
          <w:tab w:val="num" w:pos="5760"/>
        </w:tabs>
        <w:ind w:left="5760" w:hanging="360"/>
      </w:pPr>
      <w:rPr>
        <w:rFonts w:ascii="Courier New" w:hAnsi="Courier New" w:hint="default"/>
      </w:rPr>
    </w:lvl>
    <w:lvl w:ilvl="8" w:tplc="4C90C2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F2734"/>
    <w:multiLevelType w:val="hybridMultilevel"/>
    <w:tmpl w:val="C25A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E1BE5"/>
    <w:multiLevelType w:val="hybridMultilevel"/>
    <w:tmpl w:val="E4E49040"/>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A1F4E"/>
    <w:multiLevelType w:val="hybridMultilevel"/>
    <w:tmpl w:val="0372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D620E"/>
    <w:multiLevelType w:val="hybridMultilevel"/>
    <w:tmpl w:val="60287876"/>
    <w:lvl w:ilvl="0" w:tplc="ACA6CDA2">
      <w:start w:val="1"/>
      <w:numFmt w:val="upperLetter"/>
      <w:lvlText w:val="%1."/>
      <w:lvlJc w:val="left"/>
      <w:pPr>
        <w:ind w:left="720" w:hanging="360"/>
      </w:pPr>
      <w:rPr>
        <w:rFonts w:hint="default"/>
        <w:b w:val="0"/>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E446F5"/>
    <w:multiLevelType w:val="hybridMultilevel"/>
    <w:tmpl w:val="60287876"/>
    <w:lvl w:ilvl="0" w:tplc="ACA6CDA2">
      <w:start w:val="1"/>
      <w:numFmt w:val="upperLetter"/>
      <w:lvlText w:val="%1."/>
      <w:lvlJc w:val="left"/>
      <w:pPr>
        <w:ind w:left="720" w:hanging="360"/>
      </w:pPr>
      <w:rPr>
        <w:rFonts w:hint="default"/>
        <w:b w:val="0"/>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F64CC"/>
    <w:multiLevelType w:val="hybridMultilevel"/>
    <w:tmpl w:val="FA6ED8DA"/>
    <w:lvl w:ilvl="0" w:tplc="1BBE9440">
      <w:start w:val="9"/>
      <w:numFmt w:val="bullet"/>
      <w:lvlText w:val="-"/>
      <w:lvlJc w:val="left"/>
      <w:pPr>
        <w:ind w:left="1065" w:hanging="360"/>
      </w:pPr>
      <w:rPr>
        <w:rFonts w:ascii="Calibri" w:eastAsia="Times New Roman" w:hAnsi="Calibri" w:cs="Calibri" w:hint="default"/>
        <w:b w:val="0"/>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752D1662"/>
    <w:multiLevelType w:val="hybridMultilevel"/>
    <w:tmpl w:val="60287876"/>
    <w:lvl w:ilvl="0" w:tplc="ACA6CDA2">
      <w:start w:val="1"/>
      <w:numFmt w:val="upperLetter"/>
      <w:lvlText w:val="%1."/>
      <w:lvlJc w:val="left"/>
      <w:pPr>
        <w:ind w:left="720" w:hanging="360"/>
      </w:pPr>
      <w:rPr>
        <w:rFonts w:hint="default"/>
        <w:b w:val="0"/>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6383B"/>
    <w:multiLevelType w:val="hybridMultilevel"/>
    <w:tmpl w:val="36D2A260"/>
    <w:lvl w:ilvl="0" w:tplc="471A3FAC">
      <w:start w:val="9"/>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284317"/>
    <w:multiLevelType w:val="hybridMultilevel"/>
    <w:tmpl w:val="8B166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5"/>
  </w:num>
  <w:num w:numId="4">
    <w:abstractNumId w:val="2"/>
  </w:num>
  <w:num w:numId="5">
    <w:abstractNumId w:val="11"/>
  </w:num>
  <w:num w:numId="6">
    <w:abstractNumId w:val="14"/>
  </w:num>
  <w:num w:numId="7">
    <w:abstractNumId w:val="16"/>
  </w:num>
  <w:num w:numId="8">
    <w:abstractNumId w:val="6"/>
  </w:num>
  <w:num w:numId="9">
    <w:abstractNumId w:val="4"/>
  </w:num>
  <w:num w:numId="10">
    <w:abstractNumId w:val="9"/>
  </w:num>
  <w:num w:numId="11">
    <w:abstractNumId w:val="9"/>
  </w:num>
  <w:num w:numId="12">
    <w:abstractNumId w:val="9"/>
  </w:num>
  <w:num w:numId="13">
    <w:abstractNumId w:val="9"/>
  </w:num>
  <w:num w:numId="14">
    <w:abstractNumId w:val="7"/>
  </w:num>
  <w:num w:numId="15">
    <w:abstractNumId w:val="10"/>
  </w:num>
  <w:num w:numId="16">
    <w:abstractNumId w:val="3"/>
  </w:num>
  <w:num w:numId="17">
    <w:abstractNumId w:val="8"/>
  </w:num>
  <w:num w:numId="18">
    <w:abstractNumId w:val="1"/>
  </w:num>
  <w:num w:numId="19">
    <w:abstractNumId w:val="0"/>
  </w:num>
  <w:num w:numId="20">
    <w:abstractNumId w:val="9"/>
  </w:num>
  <w:num w:numId="21">
    <w:abstractNumId w:val="9"/>
  </w:num>
  <w:num w:numId="22">
    <w:abstractNumId w:val="9"/>
  </w:num>
  <w:num w:numId="23">
    <w:abstractNumId w:val="9"/>
  </w:num>
  <w:num w:numId="24">
    <w:abstractNumId w:val="15"/>
  </w:num>
  <w:num w:numId="25">
    <w:abstractNumId w:val="13"/>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F2"/>
    <w:rsid w:val="00001140"/>
    <w:rsid w:val="00002DEC"/>
    <w:rsid w:val="000065AC"/>
    <w:rsid w:val="00006A0A"/>
    <w:rsid w:val="000072EC"/>
    <w:rsid w:val="00050BC7"/>
    <w:rsid w:val="000648B0"/>
    <w:rsid w:val="00064B90"/>
    <w:rsid w:val="0007374A"/>
    <w:rsid w:val="00075176"/>
    <w:rsid w:val="00080404"/>
    <w:rsid w:val="00082CAB"/>
    <w:rsid w:val="00084742"/>
    <w:rsid w:val="000B0A75"/>
    <w:rsid w:val="000B2E68"/>
    <w:rsid w:val="000C3708"/>
    <w:rsid w:val="000C3761"/>
    <w:rsid w:val="000C5221"/>
    <w:rsid w:val="000C7373"/>
    <w:rsid w:val="000E313B"/>
    <w:rsid w:val="000E3E9D"/>
    <w:rsid w:val="000F2931"/>
    <w:rsid w:val="000F4BB1"/>
    <w:rsid w:val="001278AE"/>
    <w:rsid w:val="00135082"/>
    <w:rsid w:val="00135DC7"/>
    <w:rsid w:val="00140D9B"/>
    <w:rsid w:val="00147ED1"/>
    <w:rsid w:val="001500D6"/>
    <w:rsid w:val="00157C41"/>
    <w:rsid w:val="001661D9"/>
    <w:rsid w:val="001708EC"/>
    <w:rsid w:val="00184A19"/>
    <w:rsid w:val="001925A8"/>
    <w:rsid w:val="0019673D"/>
    <w:rsid w:val="00197518"/>
    <w:rsid w:val="001A46BB"/>
    <w:rsid w:val="001B7D48"/>
    <w:rsid w:val="001C55E0"/>
    <w:rsid w:val="001E5573"/>
    <w:rsid w:val="001E5ECF"/>
    <w:rsid w:val="001F177D"/>
    <w:rsid w:val="0020674E"/>
    <w:rsid w:val="00211CA3"/>
    <w:rsid w:val="00222A49"/>
    <w:rsid w:val="0022552E"/>
    <w:rsid w:val="00227E68"/>
    <w:rsid w:val="00232F7C"/>
    <w:rsid w:val="00236443"/>
    <w:rsid w:val="00237210"/>
    <w:rsid w:val="00260C95"/>
    <w:rsid w:val="00261247"/>
    <w:rsid w:val="00264652"/>
    <w:rsid w:val="0026674F"/>
    <w:rsid w:val="002672DD"/>
    <w:rsid w:val="00282084"/>
    <w:rsid w:val="00291052"/>
    <w:rsid w:val="002B5E79"/>
    <w:rsid w:val="002C0859"/>
    <w:rsid w:val="002C46F8"/>
    <w:rsid w:val="002F1947"/>
    <w:rsid w:val="00306D94"/>
    <w:rsid w:val="003100B5"/>
    <w:rsid w:val="003125DF"/>
    <w:rsid w:val="00327C03"/>
    <w:rsid w:val="00330A0B"/>
    <w:rsid w:val="00335736"/>
    <w:rsid w:val="00347A5F"/>
    <w:rsid w:val="00350A3E"/>
    <w:rsid w:val="003563D2"/>
    <w:rsid w:val="00376FA5"/>
    <w:rsid w:val="003A1479"/>
    <w:rsid w:val="003A1813"/>
    <w:rsid w:val="003B7D82"/>
    <w:rsid w:val="003C4644"/>
    <w:rsid w:val="003C5692"/>
    <w:rsid w:val="003C5BE3"/>
    <w:rsid w:val="004071C7"/>
    <w:rsid w:val="00413A7C"/>
    <w:rsid w:val="004141D1"/>
    <w:rsid w:val="004141DD"/>
    <w:rsid w:val="00461804"/>
    <w:rsid w:val="00466810"/>
    <w:rsid w:val="004816B5"/>
    <w:rsid w:val="00483DD2"/>
    <w:rsid w:val="00494E6F"/>
    <w:rsid w:val="004A1B4D"/>
    <w:rsid w:val="004A58DD"/>
    <w:rsid w:val="004A6119"/>
    <w:rsid w:val="004A6217"/>
    <w:rsid w:val="004B47DC"/>
    <w:rsid w:val="004E3DF6"/>
    <w:rsid w:val="004E75B3"/>
    <w:rsid w:val="004F04BA"/>
    <w:rsid w:val="004F0EFF"/>
    <w:rsid w:val="0050093F"/>
    <w:rsid w:val="00507703"/>
    <w:rsid w:val="00514788"/>
    <w:rsid w:val="00521FF6"/>
    <w:rsid w:val="005310E5"/>
    <w:rsid w:val="0054371B"/>
    <w:rsid w:val="0055463F"/>
    <w:rsid w:val="0056615E"/>
    <w:rsid w:val="005666F2"/>
    <w:rsid w:val="0057515F"/>
    <w:rsid w:val="005A50AE"/>
    <w:rsid w:val="005B2DDF"/>
    <w:rsid w:val="005B4AE7"/>
    <w:rsid w:val="005B53B0"/>
    <w:rsid w:val="005C16D8"/>
    <w:rsid w:val="005D4207"/>
    <w:rsid w:val="005D45B3"/>
    <w:rsid w:val="005E44ED"/>
    <w:rsid w:val="005F6005"/>
    <w:rsid w:val="006064AB"/>
    <w:rsid w:val="00607456"/>
    <w:rsid w:val="00610420"/>
    <w:rsid w:val="00613929"/>
    <w:rsid w:val="00622BB5"/>
    <w:rsid w:val="00655345"/>
    <w:rsid w:val="00672536"/>
    <w:rsid w:val="00681EDC"/>
    <w:rsid w:val="00683FE6"/>
    <w:rsid w:val="0068649F"/>
    <w:rsid w:val="00686507"/>
    <w:rsid w:val="00687189"/>
    <w:rsid w:val="00697CCC"/>
    <w:rsid w:val="006A481B"/>
    <w:rsid w:val="006B13B7"/>
    <w:rsid w:val="006B2942"/>
    <w:rsid w:val="006B3994"/>
    <w:rsid w:val="006C0E45"/>
    <w:rsid w:val="006D0ECE"/>
    <w:rsid w:val="006D4829"/>
    <w:rsid w:val="006E39B9"/>
    <w:rsid w:val="006F38F5"/>
    <w:rsid w:val="006F3B38"/>
    <w:rsid w:val="006F6745"/>
    <w:rsid w:val="00700314"/>
    <w:rsid w:val="007137A4"/>
    <w:rsid w:val="0074778B"/>
    <w:rsid w:val="007535D9"/>
    <w:rsid w:val="0077225E"/>
    <w:rsid w:val="00793F48"/>
    <w:rsid w:val="007B337D"/>
    <w:rsid w:val="007B35B2"/>
    <w:rsid w:val="007B3CBE"/>
    <w:rsid w:val="007D1FFF"/>
    <w:rsid w:val="007D42A0"/>
    <w:rsid w:val="007E685C"/>
    <w:rsid w:val="007F5A9C"/>
    <w:rsid w:val="007F6108"/>
    <w:rsid w:val="007F7097"/>
    <w:rsid w:val="008067A6"/>
    <w:rsid w:val="008140CC"/>
    <w:rsid w:val="008251B3"/>
    <w:rsid w:val="00844F1D"/>
    <w:rsid w:val="0084749F"/>
    <w:rsid w:val="00864202"/>
    <w:rsid w:val="008773FE"/>
    <w:rsid w:val="008B5443"/>
    <w:rsid w:val="008C7EEB"/>
    <w:rsid w:val="008D0DEF"/>
    <w:rsid w:val="008D2256"/>
    <w:rsid w:val="008D5E3D"/>
    <w:rsid w:val="008E3688"/>
    <w:rsid w:val="008F6768"/>
    <w:rsid w:val="0090737A"/>
    <w:rsid w:val="00917E38"/>
    <w:rsid w:val="00925466"/>
    <w:rsid w:val="0096108C"/>
    <w:rsid w:val="00963BA0"/>
    <w:rsid w:val="00967764"/>
    <w:rsid w:val="009810EE"/>
    <w:rsid w:val="00984CC9"/>
    <w:rsid w:val="00990E51"/>
    <w:rsid w:val="0099233F"/>
    <w:rsid w:val="009B54A0"/>
    <w:rsid w:val="009C0DB2"/>
    <w:rsid w:val="009C6405"/>
    <w:rsid w:val="009E2725"/>
    <w:rsid w:val="009F6B2C"/>
    <w:rsid w:val="00A11F20"/>
    <w:rsid w:val="00A30799"/>
    <w:rsid w:val="00A52E46"/>
    <w:rsid w:val="00A56E6D"/>
    <w:rsid w:val="00A57FE8"/>
    <w:rsid w:val="00A64ECE"/>
    <w:rsid w:val="00A66185"/>
    <w:rsid w:val="00A71CAD"/>
    <w:rsid w:val="00A731A2"/>
    <w:rsid w:val="00A827B0"/>
    <w:rsid w:val="00A827C1"/>
    <w:rsid w:val="00A93F40"/>
    <w:rsid w:val="00A96F93"/>
    <w:rsid w:val="00A97EAE"/>
    <w:rsid w:val="00AA79B2"/>
    <w:rsid w:val="00AC6EB8"/>
    <w:rsid w:val="00AD39DA"/>
    <w:rsid w:val="00AE5772"/>
    <w:rsid w:val="00AF22AD"/>
    <w:rsid w:val="00AF5107"/>
    <w:rsid w:val="00B06264"/>
    <w:rsid w:val="00B07C8F"/>
    <w:rsid w:val="00B225BD"/>
    <w:rsid w:val="00B275D4"/>
    <w:rsid w:val="00B4321F"/>
    <w:rsid w:val="00B43822"/>
    <w:rsid w:val="00B43D26"/>
    <w:rsid w:val="00B533FE"/>
    <w:rsid w:val="00B55B66"/>
    <w:rsid w:val="00B63782"/>
    <w:rsid w:val="00B75051"/>
    <w:rsid w:val="00B765D8"/>
    <w:rsid w:val="00B77CC5"/>
    <w:rsid w:val="00B859DE"/>
    <w:rsid w:val="00B86731"/>
    <w:rsid w:val="00B875AB"/>
    <w:rsid w:val="00B91EB1"/>
    <w:rsid w:val="00BA0508"/>
    <w:rsid w:val="00BB7B19"/>
    <w:rsid w:val="00BD0E59"/>
    <w:rsid w:val="00BD3B63"/>
    <w:rsid w:val="00BE3444"/>
    <w:rsid w:val="00BF2EC3"/>
    <w:rsid w:val="00C12D2F"/>
    <w:rsid w:val="00C277A8"/>
    <w:rsid w:val="00C309AE"/>
    <w:rsid w:val="00C365CE"/>
    <w:rsid w:val="00C371E1"/>
    <w:rsid w:val="00C417EB"/>
    <w:rsid w:val="00C528AE"/>
    <w:rsid w:val="00C77F14"/>
    <w:rsid w:val="00C81126"/>
    <w:rsid w:val="00C86B0C"/>
    <w:rsid w:val="00C87B8E"/>
    <w:rsid w:val="00CA4207"/>
    <w:rsid w:val="00CD0906"/>
    <w:rsid w:val="00CD2455"/>
    <w:rsid w:val="00CE45B0"/>
    <w:rsid w:val="00CF1393"/>
    <w:rsid w:val="00D0014D"/>
    <w:rsid w:val="00D15AF2"/>
    <w:rsid w:val="00D22819"/>
    <w:rsid w:val="00D511F0"/>
    <w:rsid w:val="00D54EE5"/>
    <w:rsid w:val="00D61092"/>
    <w:rsid w:val="00D63F82"/>
    <w:rsid w:val="00D640FC"/>
    <w:rsid w:val="00D70F7D"/>
    <w:rsid w:val="00D86B7B"/>
    <w:rsid w:val="00D92929"/>
    <w:rsid w:val="00D93C2E"/>
    <w:rsid w:val="00D970A5"/>
    <w:rsid w:val="00DB4967"/>
    <w:rsid w:val="00DB59DB"/>
    <w:rsid w:val="00DC1545"/>
    <w:rsid w:val="00DC22CF"/>
    <w:rsid w:val="00DC37C9"/>
    <w:rsid w:val="00DD462B"/>
    <w:rsid w:val="00DE50CB"/>
    <w:rsid w:val="00E206AE"/>
    <w:rsid w:val="00E229C1"/>
    <w:rsid w:val="00E23397"/>
    <w:rsid w:val="00E32CD7"/>
    <w:rsid w:val="00E3387C"/>
    <w:rsid w:val="00E44EE1"/>
    <w:rsid w:val="00E5241D"/>
    <w:rsid w:val="00E5680C"/>
    <w:rsid w:val="00E61A16"/>
    <w:rsid w:val="00E76267"/>
    <w:rsid w:val="00EA535B"/>
    <w:rsid w:val="00EA6DC0"/>
    <w:rsid w:val="00EC579D"/>
    <w:rsid w:val="00ED5BDC"/>
    <w:rsid w:val="00ED7DAC"/>
    <w:rsid w:val="00F067A6"/>
    <w:rsid w:val="00F20B25"/>
    <w:rsid w:val="00F212F3"/>
    <w:rsid w:val="00F3195E"/>
    <w:rsid w:val="00F41F51"/>
    <w:rsid w:val="00F70C03"/>
    <w:rsid w:val="00F9084A"/>
    <w:rsid w:val="00FA0572"/>
    <w:rsid w:val="00FB6E40"/>
    <w:rsid w:val="00FD0D16"/>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A7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D3B63"/>
  </w:style>
  <w:style w:type="paragraph" w:styleId="Heading1">
    <w:name w:val="heading 1"/>
    <w:next w:val="BodyText"/>
    <w:link w:val="Heading1Char"/>
    <w:uiPriority w:val="1"/>
    <w:qFormat/>
    <w:rsid w:val="00CF1393"/>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CF1393"/>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CF1393"/>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CF1393"/>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CF1393"/>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CF1393"/>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CF1393"/>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F1393"/>
    <w:pPr>
      <w:spacing w:before="200" w:after="200"/>
    </w:pPr>
    <w:rPr>
      <w:rFonts w:asciiTheme="minorHAnsi" w:hAnsiTheme="minorHAnsi"/>
    </w:rPr>
  </w:style>
  <w:style w:type="character" w:customStyle="1" w:styleId="BodyTextChar">
    <w:name w:val="Body Text Char"/>
    <w:basedOn w:val="DefaultParagraphFont"/>
    <w:link w:val="BodyText"/>
    <w:rsid w:val="00CF1393"/>
    <w:rPr>
      <w:rFonts w:asciiTheme="minorHAnsi" w:hAnsiTheme="minorHAnsi"/>
    </w:rPr>
  </w:style>
  <w:style w:type="character" w:customStyle="1" w:styleId="Heading1Char">
    <w:name w:val="Heading 1 Char"/>
    <w:basedOn w:val="DefaultParagraphFont"/>
    <w:link w:val="Heading1"/>
    <w:uiPriority w:val="1"/>
    <w:rsid w:val="00CF1393"/>
    <w:rPr>
      <w:b/>
      <w:color w:val="003865"/>
      <w:sz w:val="40"/>
      <w:szCs w:val="40"/>
    </w:rPr>
  </w:style>
  <w:style w:type="character" w:customStyle="1" w:styleId="Heading2Char">
    <w:name w:val="Heading 2 Char"/>
    <w:basedOn w:val="DefaultParagraphFont"/>
    <w:link w:val="Heading2"/>
    <w:uiPriority w:val="1"/>
    <w:rsid w:val="00CF1393"/>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CF1393"/>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CF1393"/>
    <w:rPr>
      <w:rFonts w:eastAsiaTheme="majorEastAsia" w:cstheme="majorBidi"/>
      <w:i/>
      <w:sz w:val="24"/>
      <w:szCs w:val="24"/>
    </w:rPr>
  </w:style>
  <w:style w:type="character" w:customStyle="1" w:styleId="Heading5Char">
    <w:name w:val="Heading 5 Char"/>
    <w:basedOn w:val="DefaultParagraphFont"/>
    <w:link w:val="Heading5"/>
    <w:uiPriority w:val="1"/>
    <w:semiHidden/>
    <w:rsid w:val="00CF1393"/>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CF1393"/>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paragraph" w:styleId="Header">
    <w:name w:val="header"/>
    <w:basedOn w:val="Normal"/>
    <w:link w:val="HeaderChar"/>
    <w:unhideWhenUsed/>
    <w:rsid w:val="009F6B2C"/>
    <w:pPr>
      <w:tabs>
        <w:tab w:val="center" w:pos="4680"/>
        <w:tab w:val="right" w:pos="9360"/>
      </w:tabs>
      <w:spacing w:before="0" w:line="240" w:lineRule="auto"/>
    </w:pPr>
  </w:style>
  <w:style w:type="character" w:customStyle="1" w:styleId="HeaderChar">
    <w:name w:val="Header Char"/>
    <w:basedOn w:val="DefaultParagraphFont"/>
    <w:link w:val="Header"/>
    <w:rsid w:val="009F6B2C"/>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Figuretitle">
    <w:name w:val="Table/Figure title"/>
    <w:basedOn w:val="Heading3"/>
    <w:next w:val="Normal"/>
    <w:qFormat/>
    <w:rsid w:val="00CF1393"/>
    <w:pPr>
      <w:spacing w:line="240" w:lineRule="auto"/>
      <w:jc w:val="center"/>
    </w:pPr>
    <w:rPr>
      <w:rFonts w:eastAsia="Times New Roman"/>
      <w:iCs/>
      <w:sz w:val="22"/>
      <w:szCs w:val="28"/>
    </w:r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List">
    <w:name w:val="List"/>
    <w:basedOn w:val="Normal"/>
    <w:qFormat/>
    <w:rsid w:val="00CF1393"/>
    <w:pPr>
      <w:numPr>
        <w:numId w:val="1"/>
      </w:numPr>
      <w:spacing w:line="300" w:lineRule="auto"/>
      <w:contextualSpacing/>
    </w:pPr>
  </w:style>
  <w:style w:type="paragraph" w:customStyle="1" w:styleId="TableH1">
    <w:name w:val="Table H1"/>
    <w:basedOn w:val="BodyText"/>
    <w:next w:val="Normal"/>
    <w:link w:val="TableH1Char"/>
    <w:uiPriority w:val="3"/>
    <w:qFormat/>
    <w:rsid w:val="00CF1393"/>
    <w:pPr>
      <w:spacing w:line="240" w:lineRule="auto"/>
      <w:jc w:val="center"/>
    </w:pPr>
    <w:rPr>
      <w:b/>
      <w:lang w:bidi="ar-SA"/>
    </w:rPr>
  </w:style>
  <w:style w:type="character" w:customStyle="1" w:styleId="TableH1Char">
    <w:name w:val="Table H1 Char"/>
    <w:basedOn w:val="DefaultParagraphFont"/>
    <w:link w:val="TableH1"/>
    <w:uiPriority w:val="3"/>
    <w:rsid w:val="00CF1393"/>
    <w:rPr>
      <w:rFonts w:asciiTheme="minorHAnsi" w:hAnsiTheme="minorHAnsi"/>
      <w:b/>
      <w:lang w:bidi="ar-SA"/>
    </w:rPr>
  </w:style>
  <w:style w:type="table" w:customStyle="1" w:styleId="TableGrid11">
    <w:name w:val="Table Grid11"/>
    <w:basedOn w:val="TableNormal"/>
    <w:uiPriority w:val="59"/>
    <w:locked/>
    <w:rsid w:val="00BE3444"/>
    <w:pPr>
      <w:spacing w:line="240" w:lineRule="auto"/>
    </w:pPr>
    <w:rPr>
      <w:lang w:bidi="ar-SA"/>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Footer">
    <w:name w:val="footer"/>
    <w:basedOn w:val="Normal"/>
    <w:link w:val="FooterChar"/>
    <w:uiPriority w:val="99"/>
    <w:unhideWhenUsed/>
    <w:rsid w:val="00232F7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2F7C"/>
  </w:style>
  <w:style w:type="paragraph" w:styleId="ListParagraph">
    <w:name w:val="List Paragraph"/>
    <w:basedOn w:val="Normal"/>
    <w:uiPriority w:val="34"/>
    <w:qFormat/>
    <w:rsid w:val="00A52E46"/>
    <w:pPr>
      <w:widowControl w:val="0"/>
      <w:spacing w:before="0" w:line="240" w:lineRule="auto"/>
    </w:pPr>
    <w:rPr>
      <w:rFonts w:asciiTheme="minorHAnsi" w:eastAsiaTheme="minorHAnsi" w:hAnsiTheme="minorHAnsi" w:cstheme="minorBidi"/>
      <w:lang w:bidi="ar-SA"/>
    </w:rPr>
  </w:style>
  <w:style w:type="paragraph" w:customStyle="1" w:styleId="TableParagraph">
    <w:name w:val="Table Paragraph"/>
    <w:basedOn w:val="Normal"/>
    <w:uiPriority w:val="1"/>
    <w:qFormat/>
    <w:rsid w:val="002672DD"/>
    <w:pPr>
      <w:widowControl w:val="0"/>
      <w:spacing w:before="0" w:line="240" w:lineRule="auto"/>
    </w:pPr>
    <w:rPr>
      <w:rFonts w:asciiTheme="minorHAnsi" w:eastAsiaTheme="minorHAnsi" w:hAnsiTheme="minorHAnsi" w:cstheme="minorBidi"/>
      <w:lang w:bidi="ar-SA"/>
    </w:rPr>
  </w:style>
  <w:style w:type="paragraph" w:styleId="NoSpacing">
    <w:name w:val="No Spacing"/>
    <w:uiPriority w:val="1"/>
    <w:qFormat/>
    <w:rsid w:val="000072EC"/>
    <w:pPr>
      <w:spacing w:before="0" w:line="240" w:lineRule="auto"/>
    </w:pPr>
    <w:rPr>
      <w:rFonts w:eastAsia="Calibri"/>
      <w:lang w:bidi="ar-SA"/>
    </w:rPr>
  </w:style>
  <w:style w:type="paragraph" w:styleId="Revision">
    <w:name w:val="Revision"/>
    <w:hidden/>
    <w:uiPriority w:val="99"/>
    <w:semiHidden/>
    <w:rsid w:val="00C371E1"/>
    <w:pPr>
      <w:spacing w:before="0" w:line="240" w:lineRule="auto"/>
    </w:pPr>
  </w:style>
  <w:style w:type="paragraph" w:styleId="BalloonText">
    <w:name w:val="Balloon Text"/>
    <w:basedOn w:val="Normal"/>
    <w:link w:val="BalloonTextChar"/>
    <w:semiHidden/>
    <w:unhideWhenUsed/>
    <w:rsid w:val="00C371E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371E1"/>
    <w:rPr>
      <w:rFonts w:ascii="Segoe UI" w:hAnsi="Segoe UI" w:cs="Segoe UI"/>
      <w:sz w:val="18"/>
      <w:szCs w:val="18"/>
    </w:rPr>
  </w:style>
  <w:style w:type="paragraph" w:styleId="CommentText">
    <w:name w:val="annotation text"/>
    <w:basedOn w:val="Normal"/>
    <w:link w:val="CommentTextChar"/>
    <w:semiHidden/>
    <w:rsid w:val="00C87B8E"/>
    <w:pPr>
      <w:spacing w:before="0" w:line="240" w:lineRule="auto"/>
    </w:pPr>
    <w:rPr>
      <w:rFonts w:ascii="Times New Roman" w:hAnsi="Times New Roman"/>
      <w:szCs w:val="20"/>
      <w:lang w:bidi="ar-SA"/>
    </w:rPr>
  </w:style>
  <w:style w:type="character" w:customStyle="1" w:styleId="CommentTextChar">
    <w:name w:val="Comment Text Char"/>
    <w:basedOn w:val="DefaultParagraphFont"/>
    <w:link w:val="CommentText"/>
    <w:semiHidden/>
    <w:rsid w:val="00C87B8E"/>
    <w:rPr>
      <w:rFonts w:ascii="Times New Roman" w:hAnsi="Times New Roman"/>
      <w:szCs w:val="20"/>
      <w:lang w:bidi="ar-SA"/>
    </w:rPr>
  </w:style>
  <w:style w:type="character" w:styleId="CommentReference">
    <w:name w:val="annotation reference"/>
    <w:basedOn w:val="DefaultParagraphFont"/>
    <w:semiHidden/>
    <w:unhideWhenUsed/>
    <w:rsid w:val="00FD0D16"/>
    <w:rPr>
      <w:sz w:val="16"/>
      <w:szCs w:val="16"/>
    </w:rPr>
  </w:style>
  <w:style w:type="paragraph" w:styleId="CommentSubject">
    <w:name w:val="annotation subject"/>
    <w:basedOn w:val="CommentText"/>
    <w:next w:val="CommentText"/>
    <w:link w:val="CommentSubjectChar"/>
    <w:semiHidden/>
    <w:unhideWhenUsed/>
    <w:rsid w:val="00FD0D16"/>
    <w:pPr>
      <w:spacing w:before="120"/>
    </w:pPr>
    <w:rPr>
      <w:rFonts w:ascii="Calibri" w:hAnsi="Calibri"/>
      <w:b/>
      <w:bCs/>
      <w:sz w:val="20"/>
      <w:lang w:bidi="en-US"/>
    </w:rPr>
  </w:style>
  <w:style w:type="character" w:customStyle="1" w:styleId="CommentSubjectChar">
    <w:name w:val="Comment Subject Char"/>
    <w:basedOn w:val="CommentTextChar"/>
    <w:link w:val="CommentSubject"/>
    <w:semiHidden/>
    <w:rsid w:val="00FD0D16"/>
    <w:rPr>
      <w:rFonts w:ascii="Times New Roman" w:hAnsi="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159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s.noaa.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1mel\appdata\local\microsoft\office\MnDOT_Templates\Fact%20Sheet%20Light%20Header.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AF78-32B2-41DF-8C4A-A80E1009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Light Header.dotx</Template>
  <TotalTime>0</TotalTime>
  <Pages>5</Pages>
  <Words>1649</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General Use Template (Light Header)</vt:lpstr>
    </vt:vector>
  </TitlesOfParts>
  <Manager/>
  <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 Template (Light Header)</dc:title>
  <dc:subject>template</dc:subject>
  <dc:creator/>
  <cp:keywords>template, general</cp:keywords>
  <cp:lastModifiedBy/>
  <cp:revision>1</cp:revision>
  <dcterms:created xsi:type="dcterms:W3CDTF">2019-04-17T20:22:00Z</dcterms:created>
  <dcterms:modified xsi:type="dcterms:W3CDTF">2019-04-17T20:23:00Z</dcterms:modified>
  <cp:category>template</cp:category>
  <cp:contentStatus>active</cp:contentStatus>
</cp:coreProperties>
</file>