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hAnsiTheme="minorHAnsi"/>
          <w:b/>
          <w:lang w:bidi="ar-SA"/>
        </w:rPr>
        <w:id w:val="10729564"/>
        <w:docPartObj>
          <w:docPartGallery w:val="Cover Pages"/>
          <w:docPartUnique/>
        </w:docPartObj>
      </w:sdtPr>
      <w:sdtEndPr>
        <w:rPr>
          <w:b w:val="0"/>
          <w:color w:val="FF0000"/>
        </w:rPr>
      </w:sdtEndPr>
      <w:sdtContent>
        <w:p w:rsidR="00D86B7B" w:rsidRPr="00CE4654" w:rsidRDefault="00D86B7B" w:rsidP="00D86B7B">
          <w:pPr>
            <w:spacing w:before="0"/>
            <w:rPr>
              <w:rFonts w:asciiTheme="minorHAnsi" w:hAnsiTheme="minorHAnsi"/>
              <w:b/>
              <w:lang w:bidi="ar-SA"/>
            </w:rPr>
          </w:pPr>
          <w:r w:rsidRPr="00CE4654">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CE4654" w:rsidRDefault="00D86B7B" w:rsidP="00D86B7B">
          <w:pPr>
            <w:spacing w:before="0"/>
            <w:jc w:val="right"/>
            <w:rPr>
              <w:color w:val="003865" w:themeColor="text1"/>
            </w:rPr>
          </w:pPr>
          <w:r w:rsidRPr="00CE4654">
            <w:rPr>
              <w:color w:val="003865" w:themeColor="text1"/>
            </w:rPr>
            <w:ptab w:relativeTo="margin" w:alignment="right" w:leader="none"/>
          </w:r>
          <w:r w:rsidR="00D15AF2" w:rsidRPr="00CE4654">
            <w:rPr>
              <w:b/>
              <w:color w:val="003865" w:themeColor="text1"/>
              <w:sz w:val="24"/>
              <w:szCs w:val="24"/>
            </w:rPr>
            <w:t>PRE-QUALIFICATION PROGRAM</w:t>
          </w:r>
        </w:p>
        <w:p w:rsidR="00D86B7B" w:rsidRPr="00CE4654" w:rsidRDefault="00D15AF2" w:rsidP="00D86B7B">
          <w:pPr>
            <w:spacing w:before="0"/>
            <w:jc w:val="right"/>
            <w:rPr>
              <w:color w:val="003865" w:themeColor="text1"/>
            </w:rPr>
          </w:pPr>
          <w:r w:rsidRPr="00CE4654">
            <w:rPr>
              <w:color w:val="003865" w:themeColor="text1"/>
            </w:rPr>
            <w:t xml:space="preserve">Work </w:t>
          </w:r>
          <w:r w:rsidR="009E2725" w:rsidRPr="00CE4654">
            <w:rPr>
              <w:color w:val="003865" w:themeColor="text1"/>
            </w:rPr>
            <w:t>Type Definition /</w:t>
          </w:r>
          <w:r w:rsidRPr="00CE4654">
            <w:rPr>
              <w:color w:val="003865" w:themeColor="text1"/>
            </w:rPr>
            <w:t xml:space="preserve"> Submittal Requirements</w:t>
          </w:r>
        </w:p>
        <w:p w:rsidR="00D86B7B" w:rsidRPr="00CE4654" w:rsidRDefault="00D86B7B" w:rsidP="00D86B7B">
          <w:pPr>
            <w:spacing w:before="0"/>
            <w:rPr>
              <w:color w:val="FF0000"/>
            </w:rPr>
          </w:pPr>
        </w:p>
        <w:p w:rsidR="00D86B7B" w:rsidRPr="00CE4654" w:rsidRDefault="00D86B7B" w:rsidP="00D86B7B">
          <w:pPr>
            <w:spacing w:before="0"/>
            <w:jc w:val="right"/>
            <w:rPr>
              <w:color w:val="FF0000"/>
            </w:rPr>
            <w:sectPr w:rsidR="00D86B7B" w:rsidRPr="00CE4654"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rsidR="00BE3444" w:rsidRPr="00CE4654" w:rsidRDefault="009E2725" w:rsidP="003100B5">
          <w:pPr>
            <w:pStyle w:val="Heading1"/>
            <w:spacing w:before="0"/>
            <w:rPr>
              <w:lang w:bidi="ar-SA"/>
            </w:rPr>
          </w:pPr>
          <w:r w:rsidRPr="00CE4654">
            <w:rPr>
              <w:lang w:bidi="ar-SA"/>
            </w:rPr>
            <w:t>Work Type Definition</w:t>
          </w:r>
        </w:p>
        <w:p w:rsidR="00BE3444" w:rsidRPr="00CE4654" w:rsidRDefault="00230399" w:rsidP="009E2725">
          <w:pPr>
            <w:pStyle w:val="Heading2"/>
            <w:rPr>
              <w:lang w:bidi="ar-SA"/>
            </w:rPr>
          </w:pPr>
          <w:r w:rsidRPr="00CE4654">
            <w:rPr>
              <w:lang w:bidi="ar-SA"/>
            </w:rPr>
            <w:t>12.1</w:t>
          </w:r>
          <w:r w:rsidR="00140D9B" w:rsidRPr="00CE4654">
            <w:rPr>
              <w:lang w:bidi="ar-SA"/>
            </w:rPr>
            <w:t xml:space="preserve"> </w:t>
          </w:r>
          <w:r w:rsidRPr="00CE4654">
            <w:rPr>
              <w:lang w:bidi="ar-SA"/>
            </w:rPr>
            <w:t>Archaeological Studies</w:t>
          </w:r>
        </w:p>
        <w:p w:rsidR="00BE3444" w:rsidRPr="00CE4654" w:rsidRDefault="009E2725" w:rsidP="00197518">
          <w:pPr>
            <w:pStyle w:val="Heading3"/>
            <w:rPr>
              <w:lang w:bidi="ar-SA"/>
            </w:rPr>
          </w:pPr>
          <w:r w:rsidRPr="00CE4654">
            <w:rPr>
              <w:lang w:bidi="ar-SA"/>
            </w:rPr>
            <w:t>Description</w:t>
          </w:r>
        </w:p>
        <w:p w:rsidR="001431AD" w:rsidRPr="00CE4654" w:rsidRDefault="00230399" w:rsidP="001879EE">
          <w:pPr>
            <w:pStyle w:val="BodyText"/>
            <w:spacing w:before="0" w:after="0"/>
            <w:rPr>
              <w:lang w:bidi="ar-SA"/>
            </w:rPr>
          </w:pPr>
          <w:r w:rsidRPr="00CE4654">
            <w:rPr>
              <w:lang w:bidi="ar-SA"/>
            </w:rPr>
            <w:t>Section 106 of the National Historic Preservation Act (NHPA) requires Federal agencies to take into account the effects of their undertakings on historic properties and afford the Advisory Council on Historic Preservation (ACHP) a reasonable opportunity to comment on such undertakings.  The Section 106 process seeks to accommodate historic preservation concerns with the needs of the Federal undertaking through consultation among the agency official and other parties with an interest in the effects of the undertaking on historic properties, commencing at the early stages of project planning. The goal of the Archaeology Study is to identify, evaluate and provide recommendations on the eligibility of archaeological properties within the undertaking’s area of potential effects (APE), or to perform mitigation for unavoidable adverse effects to archaeological properties eligible for, or listed on, the National Register of Historic Places (NRHP).  All determinations of the APE, the NRHP eligibility of identified resources, the effects of an undertaking, and the development of mitigation programs must be completed by MnDOT Cultural Resources Unit (CRU) staff acting on behalf of the Federal Highway Administration (FHWA).</w:t>
          </w:r>
          <w:bookmarkStart w:id="0" w:name="table"/>
          <w:bookmarkEnd w:id="0"/>
        </w:p>
        <w:p w:rsidR="001431AD" w:rsidRPr="00CE4654" w:rsidRDefault="001431AD" w:rsidP="001431AD">
          <w:pPr>
            <w:pStyle w:val="TableFiguretitle"/>
            <w:rPr>
              <w:lang w:bidi="ar-SA"/>
            </w:rPr>
          </w:pPr>
          <w:r w:rsidRPr="00CE4654">
            <w:rPr>
              <w:lang w:bidi="ar-SA"/>
            </w:rPr>
            <w:t>Levels of Deliverables/Work (Compare and Contrast)</w:t>
          </w:r>
        </w:p>
        <w:tbl>
          <w:tblPr>
            <w:tblStyle w:val="TableGrid"/>
            <w:tblW w:w="10165" w:type="dxa"/>
            <w:tblLook w:val="04A0" w:firstRow="1" w:lastRow="0" w:firstColumn="1" w:lastColumn="0" w:noHBand="0" w:noVBand="1"/>
            <w:tblCaption w:val="Levels of Deliverables/Work"/>
            <w:tblDescription w:val="Compares and contrasts Level A and Level B work."/>
          </w:tblPr>
          <w:tblGrid>
            <w:gridCol w:w="5035"/>
            <w:gridCol w:w="5130"/>
          </w:tblGrid>
          <w:tr w:rsidR="001431AD" w:rsidRPr="00CE4654" w:rsidTr="00D11CE4">
            <w:trPr>
              <w:trHeight w:val="557"/>
              <w:tblHeader/>
            </w:trPr>
            <w:tc>
              <w:tcPr>
                <w:tcW w:w="5035" w:type="dxa"/>
              </w:tcPr>
              <w:p w:rsidR="001431AD" w:rsidRPr="00CE4654" w:rsidRDefault="001431AD" w:rsidP="001431AD">
                <w:pPr>
                  <w:pStyle w:val="TableH1"/>
                  <w:spacing w:before="0" w:after="0"/>
                </w:pPr>
                <w:r w:rsidRPr="00CE4654">
                  <w:t xml:space="preserve">Level </w:t>
                </w:r>
                <w:r w:rsidR="004A04B4" w:rsidRPr="00CE4654">
                  <w:t xml:space="preserve">1 </w:t>
                </w:r>
                <w:r w:rsidR="00167223" w:rsidRPr="00CE4654">
                  <w:rPr>
                    <w:b w:val="0"/>
                  </w:rPr>
                  <w:t>(</w:t>
                </w:r>
                <w:r w:rsidR="004A04B4" w:rsidRPr="00CE4654">
                  <w:rPr>
                    <w:b w:val="0"/>
                  </w:rPr>
                  <w:t xml:space="preserve">Work Type </w:t>
                </w:r>
                <w:r w:rsidRPr="00CE4654">
                  <w:rPr>
                    <w:b w:val="0"/>
                  </w:rPr>
                  <w:t>12.1</w:t>
                </w:r>
                <w:r w:rsidRPr="00CE4654">
                  <w:rPr>
                    <w:u w:val="single"/>
                  </w:rPr>
                  <w:t>1</w:t>
                </w:r>
                <w:r w:rsidR="004A04B4" w:rsidRPr="00CE4654">
                  <w:rPr>
                    <w:b w:val="0"/>
                  </w:rPr>
                  <w:t xml:space="preserve">) </w:t>
                </w:r>
                <w:r w:rsidRPr="00CE4654">
                  <w:br/>
                  <w:t>[Precontact Archaeological work]</w:t>
                </w:r>
              </w:p>
            </w:tc>
            <w:tc>
              <w:tcPr>
                <w:tcW w:w="5130" w:type="dxa"/>
              </w:tcPr>
              <w:p w:rsidR="001431AD" w:rsidRPr="00CE4654" w:rsidRDefault="001431AD" w:rsidP="00167223">
                <w:pPr>
                  <w:pStyle w:val="TableH1"/>
                  <w:spacing w:before="0" w:after="0"/>
                </w:pPr>
                <w:r w:rsidRPr="00CE4654">
                  <w:t xml:space="preserve">Level </w:t>
                </w:r>
                <w:r w:rsidR="004A04B4" w:rsidRPr="00CE4654">
                  <w:t xml:space="preserve">2 </w:t>
                </w:r>
                <w:r w:rsidR="004A04B4" w:rsidRPr="00CE4654">
                  <w:rPr>
                    <w:b w:val="0"/>
                  </w:rPr>
                  <w:t xml:space="preserve">(Work Type </w:t>
                </w:r>
                <w:r w:rsidRPr="00CE4654">
                  <w:rPr>
                    <w:b w:val="0"/>
                  </w:rPr>
                  <w:t>12.1</w:t>
                </w:r>
                <w:r w:rsidRPr="00CE4654">
                  <w:rPr>
                    <w:u w:val="single"/>
                  </w:rPr>
                  <w:t>2</w:t>
                </w:r>
                <w:r w:rsidR="004A04B4" w:rsidRPr="00CE4654">
                  <w:rPr>
                    <w:b w:val="0"/>
                  </w:rPr>
                  <w:t>)</w:t>
                </w:r>
                <w:r w:rsidRPr="00CE4654">
                  <w:br/>
                  <w:t xml:space="preserve">[Historical Archaeological </w:t>
                </w:r>
                <w:r w:rsidR="00167223" w:rsidRPr="00CE4654">
                  <w:t>w</w:t>
                </w:r>
                <w:r w:rsidRPr="00CE4654">
                  <w:t>ork]</w:t>
                </w:r>
              </w:p>
            </w:tc>
          </w:tr>
          <w:tr w:rsidR="001431AD" w:rsidRPr="00CE4654" w:rsidTr="00D11CE4">
            <w:tc>
              <w:tcPr>
                <w:tcW w:w="5035" w:type="dxa"/>
              </w:tcPr>
              <w:p w:rsidR="001431AD" w:rsidRPr="00CE4654" w:rsidRDefault="001431AD" w:rsidP="004A04B4">
                <w:pPr>
                  <w:pStyle w:val="List"/>
                  <w:spacing w:before="0"/>
                  <w:ind w:left="247" w:hanging="203"/>
                  <w:rPr>
                    <w:rFonts w:asciiTheme="majorHAnsi" w:hAnsiTheme="majorHAnsi" w:cstheme="majorHAnsi"/>
                    <w:lang w:bidi="ar-SA"/>
                  </w:rPr>
                </w:pPr>
                <w:r w:rsidRPr="00CE4654">
                  <w:rPr>
                    <w:rFonts w:asciiTheme="majorHAnsi" w:hAnsiTheme="majorHAnsi" w:cstheme="majorHAnsi"/>
                  </w:rPr>
                  <w:t xml:space="preserve">Level </w:t>
                </w:r>
                <w:r w:rsidR="004A04B4" w:rsidRPr="00CE4654">
                  <w:rPr>
                    <w:rFonts w:asciiTheme="majorHAnsi" w:hAnsiTheme="majorHAnsi" w:cstheme="majorHAnsi"/>
                  </w:rPr>
                  <w:t>1</w:t>
                </w:r>
                <w:r w:rsidRPr="00CE4654">
                  <w:rPr>
                    <w:rFonts w:asciiTheme="majorHAnsi" w:hAnsiTheme="majorHAnsi" w:cstheme="majorHAnsi"/>
                  </w:rPr>
                  <w:t xml:space="preserve"> consists of archaeological monitoring, Phase I archaeological site identification (all site types), Phase II precontact archaeological site evaluation, Phase I and II precontact deep testing, and Phase III precontact archaeological site data recovery work as per the Standards and Guidelines cited herein.</w:t>
                </w:r>
              </w:p>
            </w:tc>
            <w:tc>
              <w:tcPr>
                <w:tcW w:w="5130" w:type="dxa"/>
              </w:tcPr>
              <w:p w:rsidR="001431AD" w:rsidRPr="00CE4654" w:rsidRDefault="001431AD" w:rsidP="004A04B4">
                <w:pPr>
                  <w:pStyle w:val="List"/>
                  <w:spacing w:before="0"/>
                  <w:ind w:left="247" w:hanging="203"/>
                  <w:rPr>
                    <w:rFonts w:asciiTheme="majorHAnsi" w:hAnsiTheme="majorHAnsi" w:cstheme="majorHAnsi"/>
                    <w:lang w:bidi="ar-SA"/>
                  </w:rPr>
                </w:pPr>
                <w:r w:rsidRPr="00CE4654">
                  <w:rPr>
                    <w:rFonts w:asciiTheme="majorHAnsi" w:hAnsiTheme="majorHAnsi" w:cstheme="majorHAnsi"/>
                  </w:rPr>
                  <w:t xml:space="preserve">Level </w:t>
                </w:r>
                <w:r w:rsidR="004A04B4" w:rsidRPr="00CE4654">
                  <w:rPr>
                    <w:rFonts w:asciiTheme="majorHAnsi" w:hAnsiTheme="majorHAnsi" w:cstheme="majorHAnsi"/>
                  </w:rPr>
                  <w:t>2</w:t>
                </w:r>
                <w:r w:rsidRPr="00CE4654">
                  <w:rPr>
                    <w:rFonts w:asciiTheme="majorHAnsi" w:hAnsiTheme="majorHAnsi" w:cstheme="majorHAnsi"/>
                  </w:rPr>
                  <w:t xml:space="preserve"> consists of archaeological monitoring, Phase I archaeological site identification (all site types), Phase II historical archaeological site evaluation, and Phase III historical archaeological site data recovery work as per the Standards and Guidelines cited herein.</w:t>
                </w:r>
              </w:p>
            </w:tc>
          </w:tr>
        </w:tbl>
        <w:p w:rsidR="00197518" w:rsidRPr="00CE4654" w:rsidRDefault="007A730D" w:rsidP="001879EE">
          <w:pPr>
            <w:pStyle w:val="BodyText"/>
            <w:spacing w:before="0" w:after="0"/>
            <w:rPr>
              <w:lang w:bidi="ar-SA"/>
            </w:rPr>
          </w:pPr>
        </w:p>
      </w:sdtContent>
    </w:sdt>
    <w:p w:rsidR="009E2725" w:rsidRPr="00CE4654" w:rsidRDefault="009E2725" w:rsidP="009E2725">
      <w:pPr>
        <w:pStyle w:val="Heading3"/>
      </w:pPr>
      <w:r w:rsidRPr="00CE4654">
        <w:rPr>
          <w:lang w:bidi="ar-SA"/>
        </w:rPr>
        <w:t>Standards</w:t>
      </w:r>
      <w:r w:rsidRPr="00CE4654">
        <w:t xml:space="preserve"> and </w:t>
      </w:r>
      <w:r w:rsidRPr="00CE4654">
        <w:rPr>
          <w:lang w:bidi="ar-SA"/>
        </w:rPr>
        <w:t>Specifications</w:t>
      </w:r>
    </w:p>
    <w:p w:rsidR="000C5221" w:rsidRPr="00CE4654" w:rsidRDefault="000C5221" w:rsidP="000C5221">
      <w:pPr>
        <w:pStyle w:val="BodyText"/>
        <w:spacing w:before="0" w:after="0"/>
      </w:pPr>
      <w:r w:rsidRPr="00CE4654">
        <w:rPr>
          <w:lang w:bidi="ar-SA"/>
        </w:rPr>
        <w:t>Standards and specifications required for a project under this work type may include the following:</w:t>
      </w:r>
    </w:p>
    <w:p w:rsidR="00230399" w:rsidRPr="00CE4654" w:rsidRDefault="00230399" w:rsidP="000F3CF0">
      <w:pPr>
        <w:pStyle w:val="BodyText"/>
        <w:numPr>
          <w:ilvl w:val="0"/>
          <w:numId w:val="2"/>
        </w:numPr>
        <w:spacing w:before="0" w:after="0"/>
        <w:rPr>
          <w:lang w:bidi="ar-SA"/>
        </w:rPr>
      </w:pPr>
      <w:r w:rsidRPr="00CE4654">
        <w:rPr>
          <w:lang w:bidi="ar-SA"/>
        </w:rPr>
        <w:t>Secretary of the Interior’s Standards for Archaeology and Historic Preservation (48 Federal Register 44716-44740; National Park Service).</w:t>
      </w:r>
    </w:p>
    <w:p w:rsidR="00230399" w:rsidRPr="00CE4654" w:rsidRDefault="00230399" w:rsidP="000F3CF0">
      <w:pPr>
        <w:pStyle w:val="BodyText"/>
        <w:numPr>
          <w:ilvl w:val="0"/>
          <w:numId w:val="2"/>
        </w:numPr>
        <w:spacing w:before="0" w:after="0"/>
        <w:rPr>
          <w:lang w:bidi="ar-SA"/>
        </w:rPr>
      </w:pPr>
      <w:r w:rsidRPr="00CE4654">
        <w:rPr>
          <w:lang w:bidi="ar-SA"/>
        </w:rPr>
        <w:t>MnDOT’s Cultural Resources Unit Project and Report Requirements (2017).</w:t>
      </w:r>
    </w:p>
    <w:p w:rsidR="00230399" w:rsidRPr="00CE4654" w:rsidRDefault="00230399" w:rsidP="000F3CF0">
      <w:pPr>
        <w:pStyle w:val="BodyText"/>
        <w:numPr>
          <w:ilvl w:val="0"/>
          <w:numId w:val="2"/>
        </w:numPr>
        <w:spacing w:before="0" w:after="0"/>
        <w:rPr>
          <w:lang w:bidi="ar-SA"/>
        </w:rPr>
      </w:pPr>
      <w:r w:rsidRPr="00CE4654">
        <w:rPr>
          <w:lang w:bidi="ar-SA"/>
        </w:rPr>
        <w:t>SHPO Manual for Archaeological Projects in Minnesota (Anfinson 2005).</w:t>
      </w:r>
    </w:p>
    <w:p w:rsidR="00230399" w:rsidRPr="00CE4654" w:rsidRDefault="00230399" w:rsidP="000F3CF0">
      <w:pPr>
        <w:pStyle w:val="BodyText"/>
        <w:numPr>
          <w:ilvl w:val="0"/>
          <w:numId w:val="2"/>
        </w:numPr>
        <w:spacing w:before="0" w:after="0"/>
        <w:rPr>
          <w:lang w:bidi="ar-SA"/>
        </w:rPr>
      </w:pPr>
      <w:r w:rsidRPr="00CE4654">
        <w:rPr>
          <w:lang w:bidi="ar-SA"/>
        </w:rPr>
        <w:t>State Archaeologist’s Manual for Archaeological Projects in Minnesota (OSA 2011).</w:t>
      </w:r>
    </w:p>
    <w:p w:rsidR="00230399" w:rsidRPr="00CE4654" w:rsidRDefault="00230399" w:rsidP="000F3CF0">
      <w:pPr>
        <w:pStyle w:val="BodyText"/>
        <w:numPr>
          <w:ilvl w:val="0"/>
          <w:numId w:val="2"/>
        </w:numPr>
        <w:spacing w:before="0" w:after="0"/>
        <w:rPr>
          <w:lang w:bidi="ar-SA"/>
        </w:rPr>
      </w:pPr>
      <w:r w:rsidRPr="00CE4654">
        <w:rPr>
          <w:lang w:bidi="ar-SA"/>
        </w:rPr>
        <w:t>MnDOT’s Geographic Information System (GIS) Standards (2002).</w:t>
      </w:r>
    </w:p>
    <w:p w:rsidR="00230399" w:rsidRPr="00CE4654" w:rsidRDefault="00230399" w:rsidP="000F3CF0">
      <w:pPr>
        <w:pStyle w:val="BodyText"/>
        <w:numPr>
          <w:ilvl w:val="0"/>
          <w:numId w:val="2"/>
        </w:numPr>
        <w:spacing w:before="0" w:after="0"/>
        <w:rPr>
          <w:lang w:bidi="ar-SA"/>
        </w:rPr>
      </w:pPr>
      <w:r w:rsidRPr="00CE4654">
        <w:rPr>
          <w:lang w:bidi="ar-SA"/>
        </w:rPr>
        <w:t>MnDOT’s Deep Test Protocol (2006).</w:t>
      </w:r>
    </w:p>
    <w:p w:rsidR="009E2725" w:rsidRPr="00CE4654" w:rsidRDefault="009E2725" w:rsidP="009E2725">
      <w:pPr>
        <w:pStyle w:val="Heading3"/>
      </w:pPr>
      <w:r w:rsidRPr="00CE4654">
        <w:lastRenderedPageBreak/>
        <w:t>Provided by Consultant</w:t>
      </w:r>
    </w:p>
    <w:p w:rsidR="000C5221" w:rsidRPr="00CE4654" w:rsidRDefault="000C5221" w:rsidP="000C5221">
      <w:pPr>
        <w:pStyle w:val="BodyText"/>
        <w:spacing w:before="0" w:after="0"/>
        <w:rPr>
          <w:lang w:bidi="ar-SA"/>
        </w:rPr>
      </w:pPr>
      <w:r w:rsidRPr="00CE4654">
        <w:rPr>
          <w:lang w:bidi="ar-SA"/>
        </w:rPr>
        <w:t>Deliverables to be supplied by the consultant for a project may include the following:</w:t>
      </w:r>
    </w:p>
    <w:p w:rsidR="00230399" w:rsidRPr="00CE4654" w:rsidRDefault="00230399" w:rsidP="000F3CF0">
      <w:pPr>
        <w:pStyle w:val="BodyText"/>
        <w:numPr>
          <w:ilvl w:val="0"/>
          <w:numId w:val="3"/>
        </w:numPr>
        <w:spacing w:before="0" w:after="0"/>
        <w:rPr>
          <w:lang w:bidi="ar-SA"/>
        </w:rPr>
      </w:pPr>
      <w:r w:rsidRPr="00CE4654">
        <w:rPr>
          <w:lang w:bidi="ar-SA"/>
        </w:rPr>
        <w:t>Archaeological studies in accordance with appropriate Federal and State standards including, but not limited to, the standards and guidelines described above.</w:t>
      </w:r>
    </w:p>
    <w:p w:rsidR="00230399" w:rsidRPr="00CE4654" w:rsidRDefault="00230399" w:rsidP="000F3CF0">
      <w:pPr>
        <w:pStyle w:val="BodyText"/>
        <w:numPr>
          <w:ilvl w:val="0"/>
          <w:numId w:val="3"/>
        </w:numPr>
        <w:spacing w:before="0" w:after="0"/>
        <w:rPr>
          <w:b/>
          <w:u w:val="single"/>
          <w:lang w:bidi="ar-SA"/>
        </w:rPr>
      </w:pPr>
      <w:r w:rsidRPr="00CE4654">
        <w:rPr>
          <w:b/>
          <w:u w:val="single"/>
          <w:lang w:bidi="ar-SA"/>
        </w:rPr>
        <w:t>Level</w:t>
      </w:r>
      <w:r w:rsidR="004A04B4" w:rsidRPr="00CE4654">
        <w:rPr>
          <w:b/>
          <w:u w:val="single"/>
          <w:lang w:bidi="ar-SA"/>
        </w:rPr>
        <w:t xml:space="preserve"> 1 (Work Type</w:t>
      </w:r>
      <w:r w:rsidRPr="00CE4654">
        <w:rPr>
          <w:b/>
          <w:u w:val="single"/>
          <w:lang w:bidi="ar-SA"/>
        </w:rPr>
        <w:t xml:space="preserve"> </w:t>
      </w:r>
      <w:r w:rsidR="001431AD" w:rsidRPr="00CE4654">
        <w:rPr>
          <w:b/>
          <w:u w:val="single"/>
          <w:lang w:bidi="ar-SA"/>
        </w:rPr>
        <w:t>12.11</w:t>
      </w:r>
      <w:r w:rsidR="004A04B4" w:rsidRPr="00CE4654">
        <w:rPr>
          <w:b/>
          <w:u w:val="single"/>
          <w:lang w:bidi="ar-SA"/>
        </w:rPr>
        <w:t>)</w:t>
      </w:r>
      <w:r w:rsidR="001431AD" w:rsidRPr="00CE4654">
        <w:rPr>
          <w:b/>
          <w:u w:val="single"/>
          <w:lang w:bidi="ar-SA"/>
        </w:rPr>
        <w:t xml:space="preserve"> Precontact Archaeological Work</w:t>
      </w:r>
    </w:p>
    <w:p w:rsidR="00230399" w:rsidRPr="00CE4654" w:rsidRDefault="00230399" w:rsidP="00230399">
      <w:pPr>
        <w:pStyle w:val="List"/>
        <w:spacing w:before="0"/>
        <w:ind w:left="990" w:hanging="203"/>
      </w:pPr>
      <w:r w:rsidRPr="00CE4654">
        <w:t>Archaeological monitoring, site identification, precontact deep testing, precontact archaeological site evaluation and mitigation, field work and reports.</w:t>
      </w:r>
    </w:p>
    <w:p w:rsidR="00230399" w:rsidRPr="00CE4654" w:rsidRDefault="00230399" w:rsidP="00230399">
      <w:pPr>
        <w:pStyle w:val="List"/>
        <w:spacing w:before="0"/>
        <w:ind w:left="990" w:hanging="203"/>
      </w:pPr>
      <w:r w:rsidRPr="00CE4654">
        <w:t>Appropriate site forms, photographs, curation and GIS data by project.</w:t>
      </w:r>
    </w:p>
    <w:p w:rsidR="00230399" w:rsidRPr="00CE4654" w:rsidRDefault="00230399" w:rsidP="000F3CF0">
      <w:pPr>
        <w:pStyle w:val="BodyText"/>
        <w:numPr>
          <w:ilvl w:val="0"/>
          <w:numId w:val="3"/>
        </w:numPr>
        <w:spacing w:before="0" w:after="0"/>
        <w:rPr>
          <w:b/>
          <w:u w:val="single"/>
          <w:lang w:bidi="ar-SA"/>
        </w:rPr>
      </w:pPr>
      <w:r w:rsidRPr="00CE4654">
        <w:rPr>
          <w:b/>
          <w:u w:val="single"/>
          <w:lang w:bidi="ar-SA"/>
        </w:rPr>
        <w:t xml:space="preserve">Level </w:t>
      </w:r>
      <w:r w:rsidR="004A04B4" w:rsidRPr="00CE4654">
        <w:rPr>
          <w:b/>
          <w:u w:val="single"/>
          <w:lang w:bidi="ar-SA"/>
        </w:rPr>
        <w:t xml:space="preserve">2 (Work Type </w:t>
      </w:r>
      <w:r w:rsidR="001431AD" w:rsidRPr="00CE4654">
        <w:rPr>
          <w:b/>
          <w:u w:val="single"/>
          <w:lang w:bidi="ar-SA"/>
        </w:rPr>
        <w:t>12.12</w:t>
      </w:r>
      <w:r w:rsidR="004A04B4" w:rsidRPr="00CE4654">
        <w:rPr>
          <w:b/>
          <w:u w:val="single"/>
          <w:lang w:bidi="ar-SA"/>
        </w:rPr>
        <w:t>)</w:t>
      </w:r>
      <w:r w:rsidR="001431AD" w:rsidRPr="00CE4654">
        <w:rPr>
          <w:b/>
          <w:u w:val="single"/>
          <w:lang w:bidi="ar-SA"/>
        </w:rPr>
        <w:t xml:space="preserve"> Historical Archaeological Work</w:t>
      </w:r>
    </w:p>
    <w:p w:rsidR="00230399" w:rsidRPr="00CE4654" w:rsidRDefault="00230399" w:rsidP="00230399">
      <w:pPr>
        <w:pStyle w:val="List"/>
        <w:spacing w:before="0"/>
        <w:ind w:left="990" w:hanging="203"/>
      </w:pPr>
      <w:r w:rsidRPr="00CE4654">
        <w:t>Archaeological monitoring, site identification, historical archaeological site evaluation and mitigation, field work and reports.</w:t>
      </w:r>
    </w:p>
    <w:p w:rsidR="00230399" w:rsidRPr="00CE4654" w:rsidRDefault="00230399" w:rsidP="00230399">
      <w:pPr>
        <w:pStyle w:val="List"/>
        <w:spacing w:before="0"/>
        <w:ind w:left="990" w:hanging="203"/>
      </w:pPr>
      <w:r w:rsidRPr="00CE4654">
        <w:t>Appropriate site forms, photographs, curation and GIS data by project.</w:t>
      </w:r>
    </w:p>
    <w:p w:rsidR="009E2725" w:rsidRPr="00CE4654" w:rsidRDefault="009E2725" w:rsidP="00BF2EC3">
      <w:pPr>
        <w:pStyle w:val="Heading1"/>
      </w:pPr>
      <w:r w:rsidRPr="00CE4654">
        <w:t>Work Type Submittal Requirements</w:t>
      </w:r>
    </w:p>
    <w:p w:rsidR="00C371E1" w:rsidRPr="00CE4654" w:rsidRDefault="00BF2EC3" w:rsidP="00BF2EC3">
      <w:pPr>
        <w:pStyle w:val="List"/>
        <w:spacing w:before="0"/>
        <w:ind w:left="247" w:hanging="203"/>
      </w:pPr>
      <w:r w:rsidRPr="00CE4654">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RPr="00CE4654" w:rsidTr="00521FF6">
        <w:trPr>
          <w:tblHeader/>
        </w:trPr>
        <w:tc>
          <w:tcPr>
            <w:tcW w:w="3865" w:type="dxa"/>
          </w:tcPr>
          <w:p w:rsidR="004A6217" w:rsidRPr="00CE4654" w:rsidRDefault="004A6217" w:rsidP="00521FF6">
            <w:pPr>
              <w:pStyle w:val="Heading3"/>
              <w:spacing w:before="0" w:after="0"/>
            </w:pPr>
            <w:r w:rsidRPr="00CE4654">
              <w:t>Key Personnel Requirements</w:t>
            </w:r>
          </w:p>
        </w:tc>
        <w:tc>
          <w:tcPr>
            <w:tcW w:w="6205" w:type="dxa"/>
          </w:tcPr>
          <w:p w:rsidR="004A6217" w:rsidRPr="00CE4654" w:rsidRDefault="004A6217" w:rsidP="00521FF6">
            <w:pPr>
              <w:pStyle w:val="Heading3"/>
              <w:spacing w:before="0" w:after="0"/>
            </w:pPr>
            <w:r w:rsidRPr="00CE4654">
              <w:t>Description</w:t>
            </w:r>
          </w:p>
        </w:tc>
      </w:tr>
      <w:tr w:rsidR="004A6217" w:rsidRPr="00CE4654" w:rsidTr="00521FF6">
        <w:tc>
          <w:tcPr>
            <w:tcW w:w="3865" w:type="dxa"/>
          </w:tcPr>
          <w:p w:rsidR="004A6217" w:rsidRPr="00CE4654" w:rsidRDefault="004A6217" w:rsidP="004A6217">
            <w:pPr>
              <w:pStyle w:val="List"/>
              <w:numPr>
                <w:ilvl w:val="0"/>
                <w:numId w:val="0"/>
              </w:numPr>
              <w:spacing w:before="0"/>
              <w:rPr>
                <w:b/>
                <w:lang w:bidi="ar-SA"/>
              </w:rPr>
            </w:pPr>
            <w:r w:rsidRPr="00CE4654">
              <w:rPr>
                <w:b/>
                <w:lang w:bidi="ar-SA"/>
              </w:rPr>
              <w:t>Minimum Number of Staff</w:t>
            </w:r>
          </w:p>
        </w:tc>
        <w:tc>
          <w:tcPr>
            <w:tcW w:w="6205" w:type="dxa"/>
          </w:tcPr>
          <w:p w:rsidR="004A6217" w:rsidRPr="00CE4654" w:rsidRDefault="00E1648D" w:rsidP="004A6217">
            <w:pPr>
              <w:pStyle w:val="List"/>
              <w:spacing w:before="0"/>
              <w:ind w:left="247" w:hanging="203"/>
              <w:rPr>
                <w:rFonts w:asciiTheme="majorHAnsi" w:hAnsiTheme="majorHAnsi" w:cstheme="majorHAnsi"/>
              </w:rPr>
            </w:pPr>
            <w:r w:rsidRPr="00CE4654">
              <w:rPr>
                <w:rFonts w:asciiTheme="majorHAnsi" w:hAnsiTheme="majorHAnsi" w:cstheme="majorHAnsi"/>
                <w:color w:val="000000"/>
              </w:rPr>
              <w:t>At least one individual with the minimum qualifications described in the Professional Certification/Licensure section (see below).</w:t>
            </w:r>
          </w:p>
        </w:tc>
      </w:tr>
      <w:tr w:rsidR="00521FF6" w:rsidRPr="00CE4654" w:rsidTr="00521FF6">
        <w:tc>
          <w:tcPr>
            <w:tcW w:w="3865" w:type="dxa"/>
          </w:tcPr>
          <w:p w:rsidR="00521FF6" w:rsidRPr="00CE4654" w:rsidRDefault="00521FF6" w:rsidP="004A6217">
            <w:pPr>
              <w:pStyle w:val="List"/>
              <w:numPr>
                <w:ilvl w:val="0"/>
                <w:numId w:val="0"/>
              </w:numPr>
              <w:spacing w:before="0"/>
              <w:rPr>
                <w:b/>
                <w:lang w:bidi="ar-SA"/>
              </w:rPr>
            </w:pPr>
            <w:r w:rsidRPr="00CE4654">
              <w:rPr>
                <w:b/>
                <w:lang w:bidi="ar-SA"/>
              </w:rPr>
              <w:t>Professional Certification / Licensure</w:t>
            </w:r>
          </w:p>
        </w:tc>
        <w:tc>
          <w:tcPr>
            <w:tcW w:w="6205" w:type="dxa"/>
          </w:tcPr>
          <w:p w:rsidR="00E1648D" w:rsidRPr="00CE4654" w:rsidRDefault="00E1648D" w:rsidP="00E1648D">
            <w:pPr>
              <w:pStyle w:val="List"/>
              <w:spacing w:before="0"/>
              <w:ind w:left="247" w:hanging="203"/>
              <w:rPr>
                <w:rFonts w:asciiTheme="majorHAnsi" w:hAnsiTheme="majorHAnsi" w:cstheme="majorHAnsi"/>
                <w:color w:val="000000"/>
              </w:rPr>
            </w:pPr>
            <w:r w:rsidRPr="00CE4654">
              <w:rPr>
                <w:rFonts w:asciiTheme="majorHAnsi" w:hAnsiTheme="majorHAnsi" w:cstheme="majorHAnsi"/>
                <w:color w:val="000000"/>
              </w:rPr>
              <w:t>Individual performing under this work type must have a M.A., M.S., or Ph.D. in anthropology (with a specialization in archaeology), archaeology, or a closely related field (historical archaeology, classics, etc.).</w:t>
            </w:r>
          </w:p>
          <w:p w:rsidR="00E1648D" w:rsidRPr="00CE4654" w:rsidRDefault="00E1648D" w:rsidP="00E1648D">
            <w:pPr>
              <w:pStyle w:val="List"/>
              <w:spacing w:before="0"/>
              <w:ind w:left="247" w:hanging="203"/>
              <w:rPr>
                <w:rFonts w:asciiTheme="majorHAnsi" w:hAnsiTheme="majorHAnsi" w:cstheme="majorHAnsi"/>
                <w:color w:val="000000"/>
              </w:rPr>
            </w:pPr>
            <w:r w:rsidRPr="00CE4654">
              <w:rPr>
                <w:rFonts w:asciiTheme="majorHAnsi" w:hAnsiTheme="majorHAnsi" w:cstheme="majorHAnsi"/>
                <w:color w:val="000000"/>
              </w:rPr>
              <w:t>Current license issued by the Office of the Minnesota State Archaeologist (OSA), or the ability to obtain a current license issued by the OSA.</w:t>
            </w:r>
          </w:p>
          <w:p w:rsidR="00521FF6" w:rsidRPr="00CE4654" w:rsidRDefault="00E1648D" w:rsidP="000F3CF0">
            <w:pPr>
              <w:pStyle w:val="List"/>
              <w:spacing w:before="0"/>
              <w:ind w:left="247" w:hanging="203"/>
            </w:pPr>
            <w:r w:rsidRPr="00CE4654">
              <w:rPr>
                <w:rFonts w:asciiTheme="majorHAnsi" w:hAnsiTheme="majorHAnsi" w:cstheme="majorHAnsi"/>
                <w:color w:val="000000"/>
              </w:rPr>
              <w:t>Responding firm must have ability to provide GIS data, meeting specified standards, as ArcView shapefiles. The GIS standards for this work are published at</w:t>
            </w:r>
            <w:r w:rsidR="001879EE" w:rsidRPr="00CE4654">
              <w:rPr>
                <w:rFonts w:asciiTheme="majorHAnsi" w:hAnsiTheme="majorHAnsi" w:cstheme="majorHAnsi"/>
                <w:color w:val="000000"/>
              </w:rPr>
              <w:t>:</w:t>
            </w:r>
            <w:r w:rsidRPr="00CE4654">
              <w:rPr>
                <w:rFonts w:asciiTheme="majorHAnsi" w:hAnsiTheme="majorHAnsi" w:cstheme="majorHAnsi"/>
                <w:color w:val="000000"/>
              </w:rPr>
              <w:t xml:space="preserve"> </w:t>
            </w:r>
            <w:hyperlink r:id="rId11" w:history="1">
              <w:r w:rsidR="000F3CF0" w:rsidRPr="00CE4654">
                <w:rPr>
                  <w:rStyle w:val="Hyperlink"/>
                  <w:rFonts w:asciiTheme="majorHAnsi" w:hAnsiTheme="majorHAnsi" w:cstheme="majorHAnsi"/>
                </w:rPr>
                <w:t>GIS Deliverables for MnDOT Cultural Resources Contractors</w:t>
              </w:r>
            </w:hyperlink>
          </w:p>
        </w:tc>
      </w:tr>
    </w:tbl>
    <w:p w:rsidR="004A6217" w:rsidRPr="00CE4654"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RPr="00CE4654" w:rsidTr="00521FF6">
        <w:trPr>
          <w:tblHeader/>
        </w:trPr>
        <w:tc>
          <w:tcPr>
            <w:tcW w:w="3865" w:type="dxa"/>
          </w:tcPr>
          <w:p w:rsidR="004A6217" w:rsidRPr="00CE4654" w:rsidRDefault="004A6217" w:rsidP="00521FF6">
            <w:pPr>
              <w:pStyle w:val="Heading3"/>
              <w:spacing w:before="0" w:after="0"/>
            </w:pPr>
            <w:r w:rsidRPr="00CE4654">
              <w:t>Work Type Submittal Requirements</w:t>
            </w:r>
          </w:p>
        </w:tc>
        <w:tc>
          <w:tcPr>
            <w:tcW w:w="6205" w:type="dxa"/>
          </w:tcPr>
          <w:p w:rsidR="004A6217" w:rsidRPr="00CE4654" w:rsidRDefault="004A6217" w:rsidP="00521FF6">
            <w:pPr>
              <w:pStyle w:val="Heading3"/>
              <w:spacing w:before="0" w:after="0"/>
            </w:pPr>
            <w:r w:rsidRPr="00CE4654">
              <w:t>Description</w:t>
            </w:r>
          </w:p>
        </w:tc>
      </w:tr>
      <w:tr w:rsidR="004A6217" w:rsidRPr="00CE4654" w:rsidTr="00521FF6">
        <w:tc>
          <w:tcPr>
            <w:tcW w:w="3865" w:type="dxa"/>
          </w:tcPr>
          <w:p w:rsidR="00521FF6" w:rsidRPr="00CE4654" w:rsidRDefault="00521FF6" w:rsidP="00521FF6">
            <w:pPr>
              <w:pStyle w:val="List"/>
              <w:numPr>
                <w:ilvl w:val="0"/>
                <w:numId w:val="0"/>
              </w:numPr>
              <w:spacing w:before="0"/>
              <w:rPr>
                <w:b/>
                <w:lang w:bidi="ar-SA"/>
              </w:rPr>
            </w:pPr>
            <w:r w:rsidRPr="00CE4654">
              <w:rPr>
                <w:b/>
                <w:lang w:bidi="ar-SA"/>
              </w:rPr>
              <w:t xml:space="preserve">Resume and Relevant Project Experience Form - </w:t>
            </w:r>
            <w:hyperlink r:id="rId12" w:history="1">
              <w:r w:rsidRPr="00CE4654">
                <w:rPr>
                  <w:rStyle w:val="Hyperlink"/>
                  <w:b/>
                  <w:lang w:bidi="ar-SA"/>
                </w:rPr>
                <w:t>Form PQ1</w:t>
              </w:r>
            </w:hyperlink>
            <w:r w:rsidRPr="00CE4654">
              <w:rPr>
                <w:b/>
                <w:lang w:bidi="ar-SA"/>
              </w:rPr>
              <w:t xml:space="preserve"> </w:t>
            </w:r>
          </w:p>
          <w:p w:rsidR="00521FF6" w:rsidRPr="00CE4654" w:rsidRDefault="00521FF6" w:rsidP="00521FF6">
            <w:pPr>
              <w:pStyle w:val="List"/>
              <w:numPr>
                <w:ilvl w:val="0"/>
                <w:numId w:val="0"/>
              </w:numPr>
              <w:spacing w:before="0"/>
              <w:rPr>
                <w:lang w:bidi="ar-SA"/>
              </w:rPr>
            </w:pPr>
            <w:r w:rsidRPr="00CE4654">
              <w:rPr>
                <w:lang w:bidi="ar-SA"/>
              </w:rPr>
              <w:t>[Submit in Microsoft Word format]</w:t>
            </w:r>
          </w:p>
          <w:p w:rsidR="004A6217" w:rsidRPr="00CE4654" w:rsidRDefault="004A6217" w:rsidP="00C92E24">
            <w:pPr>
              <w:pStyle w:val="List"/>
              <w:numPr>
                <w:ilvl w:val="0"/>
                <w:numId w:val="0"/>
              </w:numPr>
              <w:spacing w:before="0"/>
              <w:rPr>
                <w:b/>
                <w:lang w:bidi="ar-SA"/>
              </w:rPr>
            </w:pPr>
          </w:p>
        </w:tc>
        <w:tc>
          <w:tcPr>
            <w:tcW w:w="6205" w:type="dxa"/>
          </w:tcPr>
          <w:p w:rsidR="0063482B" w:rsidRPr="00CE4654" w:rsidRDefault="00521FF6" w:rsidP="00521FF6">
            <w:pPr>
              <w:pStyle w:val="List"/>
              <w:numPr>
                <w:ilvl w:val="0"/>
                <w:numId w:val="0"/>
              </w:numPr>
            </w:pPr>
            <w:r w:rsidRPr="00CE4654">
              <w:t xml:space="preserve">Complete </w:t>
            </w:r>
            <w:r w:rsidR="0063482B" w:rsidRPr="00CE4654">
              <w:t>the following sections of Form PQ1:</w:t>
            </w:r>
          </w:p>
          <w:p w:rsidR="00521FF6" w:rsidRPr="00CE4654" w:rsidRDefault="00521FF6" w:rsidP="00521FF6">
            <w:pPr>
              <w:pStyle w:val="List"/>
              <w:spacing w:before="0"/>
              <w:ind w:left="247" w:hanging="203"/>
              <w:rPr>
                <w:rFonts w:asciiTheme="minorHAnsi" w:hAnsiTheme="minorHAnsi" w:cstheme="minorHAnsi"/>
              </w:rPr>
            </w:pPr>
            <w:r w:rsidRPr="00CE4654">
              <w:rPr>
                <w:rFonts w:asciiTheme="minorHAnsi" w:hAnsiTheme="minorHAnsi" w:cstheme="minorHAnsi"/>
                <w:b/>
                <w:spacing w:val="-2"/>
              </w:rPr>
              <w:t>Part</w:t>
            </w:r>
            <w:r w:rsidRPr="00CE4654">
              <w:rPr>
                <w:rFonts w:asciiTheme="minorHAnsi" w:hAnsiTheme="minorHAnsi" w:cstheme="minorHAnsi"/>
                <w:b/>
                <w:spacing w:val="3"/>
              </w:rPr>
              <w:t xml:space="preserve"> </w:t>
            </w:r>
            <w:r w:rsidRPr="00CE4654">
              <w:rPr>
                <w:rFonts w:asciiTheme="minorHAnsi" w:hAnsiTheme="minorHAnsi" w:cstheme="minorHAnsi"/>
                <w:b/>
                <w:spacing w:val="-2"/>
              </w:rPr>
              <w:t xml:space="preserve">1: </w:t>
            </w:r>
            <w:r w:rsidR="00F751EE" w:rsidRPr="00CE4654">
              <w:rPr>
                <w:rFonts w:asciiTheme="minorHAnsi" w:hAnsiTheme="minorHAnsi" w:cstheme="minorHAnsi"/>
                <w:spacing w:val="-2"/>
              </w:rPr>
              <w:t>(Page 1)</w:t>
            </w:r>
            <w:r w:rsidR="00F751EE" w:rsidRPr="00CE4654">
              <w:rPr>
                <w:rFonts w:asciiTheme="minorHAnsi" w:hAnsiTheme="minorHAnsi" w:cstheme="minorHAnsi"/>
                <w:b/>
                <w:spacing w:val="-2"/>
              </w:rPr>
              <w:t xml:space="preserve"> </w:t>
            </w:r>
            <w:r w:rsidRPr="00CE4654">
              <w:rPr>
                <w:rFonts w:asciiTheme="minorHAnsi" w:hAnsiTheme="minorHAnsi" w:cstheme="minorHAnsi"/>
                <w:spacing w:val="-2"/>
              </w:rPr>
              <w:t>Fill</w:t>
            </w:r>
            <w:r w:rsidRPr="00CE4654">
              <w:rPr>
                <w:rFonts w:asciiTheme="minorHAnsi" w:hAnsiTheme="minorHAnsi" w:cstheme="minorHAnsi"/>
                <w:spacing w:val="-4"/>
              </w:rPr>
              <w:t xml:space="preserve"> </w:t>
            </w:r>
            <w:r w:rsidRPr="00CE4654">
              <w:rPr>
                <w:rFonts w:asciiTheme="minorHAnsi" w:hAnsiTheme="minorHAnsi" w:cstheme="minorHAnsi"/>
                <w:spacing w:val="-1"/>
              </w:rPr>
              <w:t>out</w:t>
            </w:r>
            <w:r w:rsidRPr="00CE4654">
              <w:rPr>
                <w:rFonts w:asciiTheme="minorHAnsi" w:hAnsiTheme="minorHAnsi" w:cstheme="minorHAnsi"/>
                <w:spacing w:val="1"/>
              </w:rPr>
              <w:t xml:space="preserve"> </w:t>
            </w:r>
            <w:r w:rsidRPr="00CE4654">
              <w:rPr>
                <w:rFonts w:asciiTheme="minorHAnsi" w:hAnsiTheme="minorHAnsi" w:cstheme="minorHAnsi"/>
                <w:spacing w:val="-3"/>
              </w:rPr>
              <w:t>general</w:t>
            </w:r>
            <w:r w:rsidRPr="00CE4654">
              <w:rPr>
                <w:rFonts w:asciiTheme="minorHAnsi" w:hAnsiTheme="minorHAnsi" w:cstheme="minorHAnsi"/>
                <w:spacing w:val="-4"/>
              </w:rPr>
              <w:t xml:space="preserve"> </w:t>
            </w:r>
            <w:r w:rsidRPr="00CE4654">
              <w:rPr>
                <w:rFonts w:asciiTheme="minorHAnsi" w:hAnsiTheme="minorHAnsi" w:cstheme="minorHAnsi"/>
                <w:spacing w:val="-2"/>
              </w:rPr>
              <w:t>information</w:t>
            </w:r>
            <w:r w:rsidR="001A2802" w:rsidRPr="00CE4654">
              <w:rPr>
                <w:rFonts w:asciiTheme="minorHAnsi" w:hAnsiTheme="minorHAnsi" w:cstheme="minorHAnsi"/>
                <w:spacing w:val="-3"/>
              </w:rPr>
              <w:t xml:space="preserve"> and personnel and specify level for which pre-qualification is sought</w:t>
            </w:r>
            <w:r w:rsidR="00F751EE" w:rsidRPr="00CE4654">
              <w:rPr>
                <w:rFonts w:asciiTheme="minorHAnsi" w:hAnsiTheme="minorHAnsi" w:cstheme="minorHAnsi"/>
                <w:spacing w:val="-3"/>
              </w:rPr>
              <w:t>.</w:t>
            </w:r>
          </w:p>
          <w:p w:rsidR="00F751EE" w:rsidRPr="00CE4654" w:rsidRDefault="00521FF6" w:rsidP="00521FF6">
            <w:pPr>
              <w:pStyle w:val="List"/>
              <w:spacing w:before="0"/>
              <w:ind w:left="247" w:hanging="203"/>
              <w:rPr>
                <w:rFonts w:asciiTheme="minorHAnsi" w:hAnsiTheme="minorHAnsi" w:cstheme="minorHAnsi"/>
              </w:rPr>
            </w:pPr>
            <w:r w:rsidRPr="00CE4654">
              <w:rPr>
                <w:rFonts w:asciiTheme="minorHAnsi" w:hAnsiTheme="minorHAnsi" w:cstheme="minorHAnsi"/>
                <w:b/>
                <w:spacing w:val="-2"/>
              </w:rPr>
              <w:t>Part</w:t>
            </w:r>
            <w:r w:rsidRPr="00CE4654">
              <w:rPr>
                <w:rFonts w:asciiTheme="minorHAnsi" w:hAnsiTheme="minorHAnsi" w:cstheme="minorHAnsi"/>
                <w:b/>
                <w:spacing w:val="1"/>
              </w:rPr>
              <w:t xml:space="preserve"> </w:t>
            </w:r>
            <w:r w:rsidRPr="00CE4654">
              <w:rPr>
                <w:rFonts w:asciiTheme="minorHAnsi" w:hAnsiTheme="minorHAnsi" w:cstheme="minorHAnsi"/>
                <w:b/>
                <w:spacing w:val="-3"/>
              </w:rPr>
              <w:t>1A</w:t>
            </w:r>
            <w:r w:rsidRPr="00CE4654">
              <w:rPr>
                <w:rFonts w:asciiTheme="minorHAnsi" w:hAnsiTheme="minorHAnsi" w:cstheme="minorHAnsi"/>
                <w:spacing w:val="-3"/>
              </w:rPr>
              <w:t>:</w:t>
            </w:r>
            <w:r w:rsidR="00F751EE" w:rsidRPr="00CE4654">
              <w:rPr>
                <w:rFonts w:asciiTheme="minorHAnsi" w:hAnsiTheme="minorHAnsi" w:cstheme="minorHAnsi"/>
                <w:spacing w:val="-3"/>
              </w:rPr>
              <w:t xml:space="preserve"> (Page 2)</w:t>
            </w:r>
            <w:r w:rsidRPr="00CE4654">
              <w:rPr>
                <w:rFonts w:asciiTheme="minorHAnsi" w:hAnsiTheme="minorHAnsi" w:cstheme="minorHAnsi"/>
                <w:spacing w:val="-2"/>
              </w:rPr>
              <w:t xml:space="preserve"> </w:t>
            </w:r>
            <w:r w:rsidR="001A2802" w:rsidRPr="00CE4654">
              <w:rPr>
                <w:lang w:bidi="ar-SA"/>
              </w:rPr>
              <w:t xml:space="preserve">Complete only the </w:t>
            </w:r>
            <w:r w:rsidR="001A2802" w:rsidRPr="00CE4654">
              <w:rPr>
                <w:u w:val="single"/>
                <w:lang w:bidi="ar-SA"/>
              </w:rPr>
              <w:t>top portion of Part 1A</w:t>
            </w:r>
            <w:r w:rsidR="00F751EE" w:rsidRPr="00CE4654">
              <w:rPr>
                <w:u w:val="single"/>
                <w:lang w:bidi="ar-SA"/>
              </w:rPr>
              <w:t>:</w:t>
            </w:r>
          </w:p>
          <w:p w:rsidR="00F751EE" w:rsidRPr="00CE4654" w:rsidRDefault="00F751EE" w:rsidP="00F751EE">
            <w:pPr>
              <w:pStyle w:val="List"/>
              <w:numPr>
                <w:ilvl w:val="0"/>
                <w:numId w:val="27"/>
              </w:numPr>
              <w:spacing w:before="0"/>
              <w:rPr>
                <w:rFonts w:asciiTheme="minorHAnsi" w:hAnsiTheme="minorHAnsi" w:cstheme="minorHAnsi"/>
              </w:rPr>
            </w:pPr>
            <w:r w:rsidRPr="00CE4654">
              <w:rPr>
                <w:rFonts w:asciiTheme="minorHAnsi" w:hAnsiTheme="minorHAnsi" w:cstheme="minorHAnsi"/>
                <w:spacing w:val="-2"/>
              </w:rPr>
              <w:t>Name</w:t>
            </w:r>
          </w:p>
          <w:p w:rsidR="00F751EE" w:rsidRPr="00CE4654" w:rsidRDefault="00F751EE" w:rsidP="00F751EE">
            <w:pPr>
              <w:pStyle w:val="List"/>
              <w:numPr>
                <w:ilvl w:val="0"/>
                <w:numId w:val="27"/>
              </w:numPr>
              <w:spacing w:before="0"/>
              <w:rPr>
                <w:rFonts w:asciiTheme="minorHAnsi" w:hAnsiTheme="minorHAnsi" w:cstheme="minorHAnsi"/>
              </w:rPr>
            </w:pPr>
            <w:r w:rsidRPr="00CE4654">
              <w:rPr>
                <w:lang w:bidi="ar-SA"/>
              </w:rPr>
              <w:t>Role in this work type for which pre-qualification is sought</w:t>
            </w:r>
          </w:p>
          <w:p w:rsidR="00F751EE" w:rsidRPr="00CE4654" w:rsidRDefault="00F751EE" w:rsidP="00F751EE">
            <w:pPr>
              <w:pStyle w:val="List"/>
              <w:numPr>
                <w:ilvl w:val="0"/>
                <w:numId w:val="27"/>
              </w:numPr>
              <w:spacing w:before="0"/>
              <w:rPr>
                <w:rFonts w:asciiTheme="minorHAnsi" w:hAnsiTheme="minorHAnsi" w:cstheme="minorHAnsi"/>
              </w:rPr>
            </w:pPr>
            <w:r w:rsidRPr="00CE4654">
              <w:rPr>
                <w:lang w:bidi="ar-SA"/>
              </w:rPr>
              <w:lastRenderedPageBreak/>
              <w:t>Years’ experience</w:t>
            </w:r>
          </w:p>
          <w:p w:rsidR="00F751EE" w:rsidRPr="00CE4654" w:rsidRDefault="00F751EE" w:rsidP="00F751EE">
            <w:pPr>
              <w:pStyle w:val="List"/>
              <w:numPr>
                <w:ilvl w:val="0"/>
                <w:numId w:val="27"/>
              </w:numPr>
              <w:spacing w:before="0"/>
              <w:rPr>
                <w:rFonts w:asciiTheme="minorHAnsi" w:hAnsiTheme="minorHAnsi" w:cstheme="minorHAnsi"/>
              </w:rPr>
            </w:pPr>
            <w:r w:rsidRPr="00CE4654">
              <w:rPr>
                <w:lang w:bidi="ar-SA"/>
              </w:rPr>
              <w:t>Years’ experience with current firm</w:t>
            </w:r>
          </w:p>
          <w:p w:rsidR="00F751EE" w:rsidRPr="00CE4654" w:rsidRDefault="00F751EE" w:rsidP="00F751EE">
            <w:pPr>
              <w:pStyle w:val="List"/>
              <w:numPr>
                <w:ilvl w:val="0"/>
                <w:numId w:val="27"/>
              </w:numPr>
              <w:spacing w:before="0"/>
              <w:rPr>
                <w:rFonts w:asciiTheme="minorHAnsi" w:hAnsiTheme="minorHAnsi" w:cstheme="minorHAnsi"/>
              </w:rPr>
            </w:pPr>
            <w:r w:rsidRPr="00CE4654">
              <w:rPr>
                <w:lang w:bidi="ar-SA"/>
              </w:rPr>
              <w:t>Education</w:t>
            </w:r>
          </w:p>
          <w:p w:rsidR="00F751EE" w:rsidRPr="00CE4654" w:rsidRDefault="00F751EE" w:rsidP="00F751EE">
            <w:pPr>
              <w:pStyle w:val="List"/>
              <w:numPr>
                <w:ilvl w:val="0"/>
                <w:numId w:val="27"/>
              </w:numPr>
              <w:spacing w:before="0"/>
              <w:rPr>
                <w:rFonts w:asciiTheme="minorHAnsi" w:hAnsiTheme="minorHAnsi" w:cstheme="minorHAnsi"/>
              </w:rPr>
            </w:pPr>
            <w:r w:rsidRPr="00CE4654">
              <w:rPr>
                <w:lang w:bidi="ar-SA"/>
              </w:rPr>
              <w:t>Current Professional Certification/Licensure</w:t>
            </w:r>
          </w:p>
          <w:p w:rsidR="00F751EE" w:rsidRPr="00CE4654" w:rsidRDefault="00F751EE" w:rsidP="00F751EE">
            <w:pPr>
              <w:pStyle w:val="List"/>
              <w:numPr>
                <w:ilvl w:val="0"/>
                <w:numId w:val="27"/>
              </w:numPr>
              <w:spacing w:before="0"/>
              <w:rPr>
                <w:rFonts w:asciiTheme="minorHAnsi" w:hAnsiTheme="minorHAnsi" w:cstheme="minorHAnsi"/>
              </w:rPr>
            </w:pPr>
            <w:r w:rsidRPr="00CE4654">
              <w:rPr>
                <w:lang w:bidi="ar-SA"/>
              </w:rPr>
              <w:t>Other professional qualifications</w:t>
            </w:r>
          </w:p>
          <w:p w:rsidR="00521FF6" w:rsidRPr="00CE4654" w:rsidRDefault="0063482B" w:rsidP="00F751EE">
            <w:pPr>
              <w:pStyle w:val="List"/>
              <w:numPr>
                <w:ilvl w:val="0"/>
                <w:numId w:val="0"/>
              </w:numPr>
              <w:spacing w:before="0"/>
              <w:ind w:left="247"/>
              <w:rPr>
                <w:rFonts w:asciiTheme="minorHAnsi" w:hAnsiTheme="minorHAnsi" w:cstheme="minorHAnsi"/>
              </w:rPr>
            </w:pPr>
            <w:r w:rsidRPr="00CE4654">
              <w:rPr>
                <w:lang w:bidi="ar-SA"/>
              </w:rPr>
              <w:t xml:space="preserve">Stop when you get to the </w:t>
            </w:r>
            <w:r w:rsidRPr="00CE4654">
              <w:rPr>
                <w:i/>
                <w:lang w:bidi="ar-SA"/>
              </w:rPr>
              <w:t>Relevant Project Experience</w:t>
            </w:r>
            <w:r w:rsidRPr="00CE4654">
              <w:rPr>
                <w:lang w:bidi="ar-SA"/>
              </w:rPr>
              <w:t xml:space="preserve"> section.</w:t>
            </w:r>
            <w:r w:rsidR="00F751EE" w:rsidRPr="00CE4654">
              <w:rPr>
                <w:lang w:bidi="ar-SA"/>
              </w:rPr>
              <w:t xml:space="preserve"> Do not complete this section.</w:t>
            </w:r>
            <w:r w:rsidRPr="00CE4654">
              <w:rPr>
                <w:lang w:bidi="ar-SA"/>
              </w:rPr>
              <w:t xml:space="preserve">  </w:t>
            </w:r>
            <w:r w:rsidR="001A2802" w:rsidRPr="00CE4654">
              <w:rPr>
                <w:lang w:bidi="ar-SA"/>
              </w:rPr>
              <w:t>Relevant Project Experience must be documented in the Professional Experience Summary Tables</w:t>
            </w:r>
            <w:r w:rsidRPr="00CE4654">
              <w:rPr>
                <w:lang w:bidi="ar-SA"/>
              </w:rPr>
              <w:t xml:space="preserve"> </w:t>
            </w:r>
            <w:r w:rsidR="001A2802" w:rsidRPr="00CE4654">
              <w:rPr>
                <w:lang w:bidi="ar-SA"/>
              </w:rPr>
              <w:t xml:space="preserve">(see </w:t>
            </w:r>
            <w:r w:rsidR="001879EE" w:rsidRPr="00CE4654">
              <w:rPr>
                <w:lang w:bidi="ar-SA"/>
              </w:rPr>
              <w:t>Relevant Project Experience below</w:t>
            </w:r>
            <w:r w:rsidR="001A2802" w:rsidRPr="00CE4654">
              <w:rPr>
                <w:lang w:bidi="ar-SA"/>
              </w:rPr>
              <w:t>).</w:t>
            </w:r>
            <w:r w:rsidR="00521FF6" w:rsidRPr="00CE4654">
              <w:rPr>
                <w:rFonts w:asciiTheme="minorHAnsi" w:hAnsiTheme="minorHAnsi" w:cstheme="minorHAnsi"/>
                <w:spacing w:val="-5"/>
              </w:rPr>
              <w:t xml:space="preserve"> </w:t>
            </w:r>
          </w:p>
          <w:p w:rsidR="004A6217" w:rsidRPr="00CE4654" w:rsidRDefault="00521FF6" w:rsidP="001A2802">
            <w:pPr>
              <w:pStyle w:val="List"/>
              <w:spacing w:before="0"/>
              <w:ind w:left="247" w:hanging="203"/>
              <w:rPr>
                <w:rFonts w:asciiTheme="minorHAnsi" w:hAnsiTheme="minorHAnsi" w:cstheme="minorHAnsi"/>
              </w:rPr>
            </w:pPr>
            <w:r w:rsidRPr="00CE4654">
              <w:rPr>
                <w:rFonts w:asciiTheme="minorHAnsi" w:hAnsiTheme="minorHAnsi" w:cstheme="minorHAnsi"/>
                <w:b/>
                <w:bCs/>
                <w:spacing w:val="-2"/>
              </w:rPr>
              <w:t>Part</w:t>
            </w:r>
            <w:r w:rsidRPr="00CE4654">
              <w:rPr>
                <w:rFonts w:asciiTheme="minorHAnsi" w:hAnsiTheme="minorHAnsi" w:cstheme="minorHAnsi"/>
                <w:b/>
                <w:bCs/>
                <w:spacing w:val="3"/>
              </w:rPr>
              <w:t xml:space="preserve"> </w:t>
            </w:r>
            <w:r w:rsidRPr="00CE4654">
              <w:rPr>
                <w:rFonts w:asciiTheme="minorHAnsi" w:hAnsiTheme="minorHAnsi" w:cstheme="minorHAnsi"/>
                <w:b/>
                <w:bCs/>
                <w:spacing w:val="-2"/>
              </w:rPr>
              <w:t xml:space="preserve">2: </w:t>
            </w:r>
            <w:r w:rsidR="001A2802" w:rsidRPr="00CE4654">
              <w:rPr>
                <w:rFonts w:asciiTheme="minorHAnsi" w:hAnsiTheme="minorHAnsi" w:cstheme="minorHAnsi"/>
                <w:spacing w:val="-2"/>
              </w:rPr>
              <w:t>Not applicable for this work type.</w:t>
            </w:r>
          </w:p>
          <w:p w:rsidR="001A2802" w:rsidRPr="00CE4654" w:rsidRDefault="001A2802" w:rsidP="001A2802">
            <w:pPr>
              <w:pStyle w:val="List"/>
              <w:spacing w:before="0"/>
              <w:ind w:left="247" w:hanging="203"/>
              <w:rPr>
                <w:rFonts w:asciiTheme="minorHAnsi" w:hAnsiTheme="minorHAnsi" w:cstheme="minorHAnsi"/>
              </w:rPr>
            </w:pPr>
            <w:r w:rsidRPr="00CE4654">
              <w:rPr>
                <w:rFonts w:asciiTheme="minorHAnsi" w:hAnsiTheme="minorHAnsi" w:cstheme="minorHAnsi"/>
                <w:b/>
                <w:bCs/>
                <w:spacing w:val="-2"/>
              </w:rPr>
              <w:t>Part 3:</w:t>
            </w:r>
            <w:r w:rsidRPr="00CE4654">
              <w:rPr>
                <w:rFonts w:asciiTheme="minorHAnsi" w:hAnsiTheme="minorHAnsi" w:cstheme="minorHAnsi"/>
              </w:rPr>
              <w:t xml:space="preserve"> Not applicable for this work type.</w:t>
            </w:r>
          </w:p>
        </w:tc>
      </w:tr>
      <w:tr w:rsidR="00521FF6" w:rsidRPr="00CE4654" w:rsidTr="00521FF6">
        <w:tc>
          <w:tcPr>
            <w:tcW w:w="3865" w:type="dxa"/>
          </w:tcPr>
          <w:p w:rsidR="004A0475" w:rsidRPr="00CE4654" w:rsidRDefault="004A0475" w:rsidP="00521FF6">
            <w:pPr>
              <w:pStyle w:val="List"/>
              <w:numPr>
                <w:ilvl w:val="0"/>
                <w:numId w:val="0"/>
              </w:numPr>
              <w:spacing w:before="0"/>
              <w:rPr>
                <w:b/>
                <w:lang w:bidi="ar-SA"/>
              </w:rPr>
            </w:pPr>
            <w:r w:rsidRPr="00CE4654">
              <w:rPr>
                <w:b/>
                <w:lang w:bidi="ar-SA"/>
              </w:rPr>
              <w:lastRenderedPageBreak/>
              <w:t>Report</w:t>
            </w:r>
            <w:r w:rsidR="00521FF6" w:rsidRPr="00CE4654">
              <w:rPr>
                <w:b/>
                <w:lang w:bidi="ar-SA"/>
              </w:rPr>
              <w:t xml:space="preserve"> Example Requirements</w:t>
            </w:r>
          </w:p>
          <w:p w:rsidR="001879EE" w:rsidRPr="00CE4654" w:rsidRDefault="004A0475" w:rsidP="001879EE">
            <w:pPr>
              <w:pStyle w:val="List"/>
              <w:spacing w:before="0"/>
              <w:ind w:left="247" w:hanging="203"/>
              <w:rPr>
                <w:lang w:bidi="ar-SA"/>
              </w:rPr>
            </w:pPr>
            <w:r w:rsidRPr="00CE4654">
              <w:rPr>
                <w:b/>
                <w:lang w:bidi="ar-SA"/>
              </w:rPr>
              <w:t xml:space="preserve">List </w:t>
            </w:r>
            <w:r w:rsidR="001879EE" w:rsidRPr="00CE4654">
              <w:rPr>
                <w:b/>
                <w:lang w:bidi="ar-SA"/>
              </w:rPr>
              <w:t>reports</w:t>
            </w:r>
            <w:r w:rsidRPr="00CE4654">
              <w:rPr>
                <w:b/>
                <w:lang w:bidi="ar-SA"/>
              </w:rPr>
              <w:t xml:space="preserve"> in the </w:t>
            </w:r>
            <w:hyperlink r:id="rId13" w:history="1">
              <w:r w:rsidRPr="00CE4654">
                <w:rPr>
                  <w:rStyle w:val="Hyperlink"/>
                  <w:b/>
                  <w:lang w:bidi="ar-SA"/>
                </w:rPr>
                <w:t>Project Reports Table</w:t>
              </w:r>
            </w:hyperlink>
            <w:r w:rsidRPr="00CE4654">
              <w:rPr>
                <w:b/>
                <w:lang w:bidi="ar-SA"/>
              </w:rPr>
              <w:t>.</w:t>
            </w:r>
            <w:r w:rsidR="001879EE" w:rsidRPr="00CE4654">
              <w:rPr>
                <w:b/>
                <w:lang w:bidi="ar-SA"/>
              </w:rPr>
              <w:t xml:space="preserve"> </w:t>
            </w:r>
            <w:r w:rsidR="001879EE" w:rsidRPr="00CE4654">
              <w:rPr>
                <w:lang w:bidi="ar-SA"/>
              </w:rPr>
              <w:t>[Submit in Microsoft Word format]</w:t>
            </w:r>
          </w:p>
          <w:p w:rsidR="00521FF6" w:rsidRPr="00CE4654" w:rsidRDefault="004A0475" w:rsidP="001879EE">
            <w:pPr>
              <w:pStyle w:val="List"/>
              <w:spacing w:before="0"/>
              <w:ind w:left="247" w:hanging="203"/>
              <w:rPr>
                <w:lang w:bidi="ar-SA"/>
              </w:rPr>
            </w:pPr>
            <w:r w:rsidRPr="00CE4654">
              <w:rPr>
                <w:b/>
                <w:lang w:bidi="ar-SA"/>
              </w:rPr>
              <w:t>Submit an electronic copy of each report.</w:t>
            </w:r>
            <w:r w:rsidR="001879EE" w:rsidRPr="00CE4654">
              <w:rPr>
                <w:b/>
                <w:lang w:bidi="ar-SA"/>
              </w:rPr>
              <w:t xml:space="preserve"> </w:t>
            </w:r>
            <w:r w:rsidR="00521FF6" w:rsidRPr="00CE4654">
              <w:rPr>
                <w:lang w:bidi="ar-SA"/>
              </w:rPr>
              <w:t>[Submit in PDF format]</w:t>
            </w:r>
          </w:p>
          <w:p w:rsidR="00521FF6" w:rsidRPr="00CE4654" w:rsidRDefault="00521FF6" w:rsidP="00521FF6">
            <w:pPr>
              <w:pStyle w:val="List"/>
              <w:numPr>
                <w:ilvl w:val="0"/>
                <w:numId w:val="0"/>
              </w:numPr>
              <w:spacing w:before="0"/>
              <w:rPr>
                <w:b/>
                <w:lang w:bidi="ar-SA"/>
              </w:rPr>
            </w:pPr>
          </w:p>
        </w:tc>
        <w:tc>
          <w:tcPr>
            <w:tcW w:w="6205" w:type="dxa"/>
          </w:tcPr>
          <w:p w:rsidR="001431AD" w:rsidRPr="00CE4654" w:rsidRDefault="004A0475" w:rsidP="004A0475">
            <w:pPr>
              <w:pStyle w:val="List"/>
              <w:spacing w:before="0"/>
              <w:ind w:left="247" w:hanging="203"/>
            </w:pPr>
            <w:r w:rsidRPr="00CE4654">
              <w:rPr>
                <w:b/>
              </w:rPr>
              <w:t xml:space="preserve">Level </w:t>
            </w:r>
            <w:r w:rsidR="004A04B4" w:rsidRPr="00CE4654">
              <w:rPr>
                <w:b/>
              </w:rPr>
              <w:t xml:space="preserve">1 (Work Type </w:t>
            </w:r>
            <w:r w:rsidR="001431AD" w:rsidRPr="00CE4654">
              <w:rPr>
                <w:b/>
              </w:rPr>
              <w:t>12.11</w:t>
            </w:r>
            <w:r w:rsidR="004A04B4" w:rsidRPr="00CE4654">
              <w:rPr>
                <w:b/>
              </w:rPr>
              <w:t>)</w:t>
            </w:r>
            <w:r w:rsidR="001431AD" w:rsidRPr="00CE4654">
              <w:rPr>
                <w:b/>
              </w:rPr>
              <w:t xml:space="preserve"> Precontact Archaeological Work:</w:t>
            </w:r>
          </w:p>
          <w:p w:rsidR="004A0475" w:rsidRPr="00CE4654" w:rsidRDefault="004A0475" w:rsidP="001431AD">
            <w:pPr>
              <w:pStyle w:val="List"/>
              <w:numPr>
                <w:ilvl w:val="0"/>
                <w:numId w:val="0"/>
              </w:numPr>
              <w:spacing w:before="0"/>
              <w:ind w:left="247"/>
            </w:pPr>
            <w:r w:rsidRPr="00CE4654">
              <w:t>Submit two Phase I (identification) reports, as well as two Phase II (evaluation) reports. The Phase II reports must evaluate a precontact archaeological site. Work must have been done for compliance with Section 106 of the NHPA or the Minnesota Field Archaeology Act. Combined Phase I and II reports may be submitted to meet these requirements.</w:t>
            </w:r>
          </w:p>
          <w:p w:rsidR="001431AD" w:rsidRPr="00CE4654" w:rsidRDefault="001431AD" w:rsidP="001431AD">
            <w:pPr>
              <w:pStyle w:val="List"/>
              <w:spacing w:before="0"/>
              <w:ind w:left="247" w:hanging="203"/>
              <w:rPr>
                <w:b/>
              </w:rPr>
            </w:pPr>
            <w:r w:rsidRPr="00CE4654">
              <w:rPr>
                <w:b/>
              </w:rPr>
              <w:t>Level</w:t>
            </w:r>
            <w:r w:rsidR="004A04B4" w:rsidRPr="00CE4654">
              <w:rPr>
                <w:b/>
              </w:rPr>
              <w:t xml:space="preserve"> 2 (Work Type </w:t>
            </w:r>
            <w:r w:rsidRPr="00CE4654">
              <w:rPr>
                <w:b/>
              </w:rPr>
              <w:t>12.12</w:t>
            </w:r>
            <w:r w:rsidR="004A04B4" w:rsidRPr="00CE4654">
              <w:rPr>
                <w:b/>
              </w:rPr>
              <w:t>)</w:t>
            </w:r>
            <w:r w:rsidRPr="00CE4654">
              <w:rPr>
                <w:b/>
              </w:rPr>
              <w:t xml:space="preserve"> Historical Archaeological Work:</w:t>
            </w:r>
          </w:p>
          <w:p w:rsidR="00521FF6" w:rsidRPr="00CE4654" w:rsidRDefault="004A0475" w:rsidP="001431AD">
            <w:pPr>
              <w:pStyle w:val="List"/>
              <w:numPr>
                <w:ilvl w:val="0"/>
                <w:numId w:val="0"/>
              </w:numPr>
              <w:spacing w:before="0"/>
              <w:ind w:left="247"/>
              <w:rPr>
                <w:rFonts w:asciiTheme="majorHAnsi" w:hAnsiTheme="majorHAnsi" w:cstheme="majorHAnsi"/>
              </w:rPr>
            </w:pPr>
            <w:r w:rsidRPr="00CE4654">
              <w:t xml:space="preserve">Submit two Phase I (identification) reports as well as one Phase II (evaluation) report. The Phase II report must evaluate a </w:t>
            </w:r>
            <w:r w:rsidRPr="00CB3398">
              <w:t>historical archaeological site. Work must have been done for compliance with Section 106 of the NHPA or the</w:t>
            </w:r>
            <w:r w:rsidR="00545194" w:rsidRPr="00CB3398">
              <w:t xml:space="preserve"> </w:t>
            </w:r>
            <w:r w:rsidR="00545194" w:rsidRPr="00CB3398">
              <w:rPr>
                <w:color w:val="000000"/>
              </w:rPr>
              <w:t>Minnesota Field Archaeology Act. Combined Phase I and II reports may be submitted to meet these requirements</w:t>
            </w:r>
            <w:r w:rsidR="00545194">
              <w:rPr>
                <w:color w:val="000000"/>
                <w:sz w:val="24"/>
                <w:szCs w:val="24"/>
              </w:rPr>
              <w:t>.</w:t>
            </w:r>
          </w:p>
          <w:p w:rsidR="001431AD" w:rsidRPr="00CE4654" w:rsidRDefault="001431AD" w:rsidP="001431AD">
            <w:pPr>
              <w:pStyle w:val="List"/>
              <w:numPr>
                <w:ilvl w:val="0"/>
                <w:numId w:val="0"/>
              </w:numPr>
              <w:spacing w:before="0"/>
              <w:ind w:left="72" w:firstLine="24"/>
              <w:rPr>
                <w:i/>
              </w:rPr>
            </w:pPr>
          </w:p>
          <w:p w:rsidR="004A0475" w:rsidRPr="00CE4654" w:rsidRDefault="001431AD" w:rsidP="001431AD">
            <w:pPr>
              <w:pStyle w:val="List"/>
              <w:numPr>
                <w:ilvl w:val="0"/>
                <w:numId w:val="0"/>
              </w:numPr>
              <w:spacing w:before="0"/>
              <w:ind w:left="72" w:firstLine="24"/>
              <w:rPr>
                <w:rFonts w:asciiTheme="majorHAnsi" w:hAnsiTheme="majorHAnsi" w:cstheme="majorHAnsi"/>
                <w:i/>
              </w:rPr>
            </w:pPr>
            <w:r w:rsidRPr="00CE4654">
              <w:rPr>
                <w:b/>
                <w:i/>
              </w:rPr>
              <w:t>Note:</w:t>
            </w:r>
            <w:r w:rsidRPr="00CE4654">
              <w:rPr>
                <w:i/>
              </w:rPr>
              <w:t xml:space="preserve"> </w:t>
            </w:r>
            <w:r w:rsidR="004A0475" w:rsidRPr="00CE4654">
              <w:rPr>
                <w:i/>
              </w:rPr>
              <w:t>Letter reports are not acceptable; only final, completed reports will be accepted.  The personnel submitted for pre-qualification MUST have been the project principal investigator or field director, and either the sole or primary author of the report, especially the results and evaluation sections the report.  If not the sole author, indicate which sections of the report were written by the pre-qualified applicant.</w:t>
            </w:r>
          </w:p>
        </w:tc>
      </w:tr>
      <w:tr w:rsidR="004A0475" w:rsidRPr="00CE4654" w:rsidTr="00521FF6">
        <w:tc>
          <w:tcPr>
            <w:tcW w:w="3865" w:type="dxa"/>
          </w:tcPr>
          <w:p w:rsidR="001879EE" w:rsidRPr="00CE4654" w:rsidRDefault="001879EE" w:rsidP="002C46F8">
            <w:pPr>
              <w:pStyle w:val="List"/>
              <w:numPr>
                <w:ilvl w:val="0"/>
                <w:numId w:val="0"/>
              </w:numPr>
              <w:spacing w:before="0"/>
              <w:rPr>
                <w:b/>
                <w:lang w:bidi="ar-SA"/>
              </w:rPr>
            </w:pPr>
            <w:r w:rsidRPr="00CE4654">
              <w:rPr>
                <w:b/>
                <w:lang w:bidi="ar-SA"/>
              </w:rPr>
              <w:t>Relevant Project Experience</w:t>
            </w:r>
          </w:p>
          <w:p w:rsidR="004A0475" w:rsidRPr="00CE4654" w:rsidRDefault="001879EE" w:rsidP="001879EE">
            <w:pPr>
              <w:pStyle w:val="List"/>
              <w:spacing w:before="0"/>
              <w:ind w:left="247" w:hanging="203"/>
              <w:rPr>
                <w:lang w:bidi="ar-SA"/>
              </w:rPr>
            </w:pPr>
            <w:r w:rsidRPr="00CE4654">
              <w:rPr>
                <w:b/>
                <w:lang w:bidi="ar-SA"/>
              </w:rPr>
              <w:t xml:space="preserve">List relevant project experience in the </w:t>
            </w:r>
            <w:hyperlink r:id="rId14" w:history="1">
              <w:r w:rsidR="004A0475" w:rsidRPr="00CE4654">
                <w:rPr>
                  <w:rStyle w:val="Hyperlink"/>
                  <w:b/>
                  <w:lang w:bidi="ar-SA"/>
                </w:rPr>
                <w:t>Profes</w:t>
              </w:r>
              <w:r w:rsidRPr="00CE4654">
                <w:rPr>
                  <w:rStyle w:val="Hyperlink"/>
                  <w:b/>
                  <w:lang w:bidi="ar-SA"/>
                </w:rPr>
                <w:t>sional Experience Summary Tables</w:t>
              </w:r>
            </w:hyperlink>
            <w:r w:rsidRPr="00CE4654">
              <w:rPr>
                <w:b/>
                <w:lang w:bidi="ar-SA"/>
              </w:rPr>
              <w:t xml:space="preserve">. </w:t>
            </w:r>
            <w:r w:rsidRPr="00CE4654">
              <w:rPr>
                <w:lang w:bidi="ar-SA"/>
              </w:rPr>
              <w:t xml:space="preserve"> </w:t>
            </w:r>
            <w:r w:rsidR="004A0475" w:rsidRPr="00CE4654">
              <w:rPr>
                <w:lang w:bidi="ar-SA"/>
              </w:rPr>
              <w:t xml:space="preserve">[Submit in </w:t>
            </w:r>
            <w:r w:rsidR="00D317A3" w:rsidRPr="00CE4654">
              <w:rPr>
                <w:lang w:bidi="ar-SA"/>
              </w:rPr>
              <w:t xml:space="preserve">Microsoft </w:t>
            </w:r>
            <w:r w:rsidR="004A0475" w:rsidRPr="00CE4654">
              <w:rPr>
                <w:lang w:bidi="ar-SA"/>
              </w:rPr>
              <w:t>Word format]</w:t>
            </w:r>
          </w:p>
          <w:p w:rsidR="004A0475" w:rsidRPr="00CE4654" w:rsidRDefault="004A0475" w:rsidP="002C46F8">
            <w:pPr>
              <w:pStyle w:val="List"/>
              <w:numPr>
                <w:ilvl w:val="0"/>
                <w:numId w:val="0"/>
              </w:numPr>
              <w:spacing w:before="0"/>
              <w:rPr>
                <w:b/>
                <w:lang w:bidi="ar-SA"/>
              </w:rPr>
            </w:pPr>
          </w:p>
        </w:tc>
        <w:tc>
          <w:tcPr>
            <w:tcW w:w="6205" w:type="dxa"/>
          </w:tcPr>
          <w:p w:rsidR="004A0475" w:rsidRPr="00CE4654" w:rsidRDefault="004A0475" w:rsidP="004A0475">
            <w:pPr>
              <w:pStyle w:val="List"/>
              <w:spacing w:before="0"/>
              <w:ind w:left="247" w:hanging="203"/>
            </w:pPr>
            <w:r w:rsidRPr="00CE4654">
              <w:t xml:space="preserve">Applicant must complete the Professional Experience Summary Tables in order to clearly document their experience.  Include years of Principal Investigator experience and years of fieldwork experience in days. </w:t>
            </w:r>
          </w:p>
          <w:p w:rsidR="004A0475" w:rsidRPr="00CE4654" w:rsidRDefault="004A0475" w:rsidP="004A0475">
            <w:pPr>
              <w:pStyle w:val="List"/>
              <w:spacing w:before="0"/>
              <w:ind w:left="247" w:hanging="203"/>
              <w:rPr>
                <w:b/>
              </w:rPr>
            </w:pPr>
            <w:r w:rsidRPr="00CE4654">
              <w:rPr>
                <w:b/>
              </w:rPr>
              <w:t xml:space="preserve">Level </w:t>
            </w:r>
            <w:r w:rsidR="004A04B4" w:rsidRPr="00CE4654">
              <w:rPr>
                <w:b/>
              </w:rPr>
              <w:t xml:space="preserve">1 (Work Type </w:t>
            </w:r>
            <w:r w:rsidR="001431AD" w:rsidRPr="00CE4654">
              <w:rPr>
                <w:b/>
              </w:rPr>
              <w:t>12.11</w:t>
            </w:r>
            <w:r w:rsidR="004A04B4" w:rsidRPr="00CE4654">
              <w:rPr>
                <w:b/>
              </w:rPr>
              <w:t>)</w:t>
            </w:r>
            <w:r w:rsidRPr="00CE4654">
              <w:rPr>
                <w:b/>
              </w:rPr>
              <w:t xml:space="preserve"> Precontact Archaeological Work:</w:t>
            </w:r>
          </w:p>
          <w:p w:rsidR="004A0475" w:rsidRPr="00CE4654" w:rsidRDefault="004A0475" w:rsidP="004A0475">
            <w:pPr>
              <w:pStyle w:val="ListParagraph"/>
              <w:numPr>
                <w:ilvl w:val="0"/>
                <w:numId w:val="18"/>
              </w:numPr>
              <w:spacing w:after="200"/>
              <w:rPr>
                <w:rFonts w:cstheme="minorHAnsi"/>
              </w:rPr>
            </w:pPr>
            <w:r w:rsidRPr="00CE4654">
              <w:rPr>
                <w:rFonts w:cstheme="minorHAnsi"/>
              </w:rPr>
              <w:t xml:space="preserve">For each person submitting for pre-qualification, a </w:t>
            </w:r>
            <w:r w:rsidRPr="00CE4654">
              <w:rPr>
                <w:rFonts w:cstheme="minorHAnsi"/>
              </w:rPr>
              <w:lastRenderedPageBreak/>
              <w:t>minimum of 2 years total (24 months) demonstrable experience in post-graduate school work as a Principal Investigator on precontact archaeology projects conducted for compliance with Section 106 of the NHPA or the Minnesota Field Archaeology Act completed within the past 15 years, PLUS</w:t>
            </w:r>
          </w:p>
          <w:p w:rsidR="004A0475" w:rsidRPr="00CE4654" w:rsidRDefault="004A0475" w:rsidP="004A0475">
            <w:pPr>
              <w:pStyle w:val="ListParagraph"/>
              <w:numPr>
                <w:ilvl w:val="0"/>
                <w:numId w:val="18"/>
              </w:numPr>
              <w:spacing w:after="200"/>
              <w:rPr>
                <w:rFonts w:cstheme="minorHAnsi"/>
              </w:rPr>
            </w:pPr>
            <w:r w:rsidRPr="00CE4654">
              <w:rPr>
                <w:rFonts w:cstheme="minorHAnsi"/>
              </w:rPr>
              <w:t>A minimum of 5 completed precontact archaeological projects in Minnesota, or the surrounding tier of states (N. Dakota, S. Dakota, Iowa and Wisconsin) within the last 15 years, totaling at least 25 days in the field.</w:t>
            </w:r>
          </w:p>
          <w:p w:rsidR="004A0475" w:rsidRPr="00CE4654" w:rsidRDefault="004A0475" w:rsidP="004A0475">
            <w:pPr>
              <w:pStyle w:val="ListParagraph"/>
              <w:numPr>
                <w:ilvl w:val="0"/>
                <w:numId w:val="18"/>
              </w:numPr>
              <w:spacing w:after="200"/>
              <w:rPr>
                <w:rFonts w:cstheme="minorHAnsi"/>
              </w:rPr>
            </w:pPr>
            <w:r w:rsidRPr="00CE4654">
              <w:rPr>
                <w:rFonts w:cstheme="minorHAnsi"/>
              </w:rPr>
              <w:t>No outstanding license requirements with the Office of the Minnesota State Archaeologist (OSA) and ability to obtain current OSA license in Minnesota; and</w:t>
            </w:r>
          </w:p>
          <w:p w:rsidR="004A0475" w:rsidRPr="00CE4654" w:rsidRDefault="001431AD" w:rsidP="004A0475">
            <w:pPr>
              <w:pStyle w:val="List"/>
              <w:spacing w:before="0"/>
              <w:ind w:left="247" w:hanging="203"/>
              <w:rPr>
                <w:b/>
              </w:rPr>
            </w:pPr>
            <w:r w:rsidRPr="00CE4654">
              <w:rPr>
                <w:b/>
              </w:rPr>
              <w:t xml:space="preserve">Level </w:t>
            </w:r>
            <w:r w:rsidR="004A04B4" w:rsidRPr="00CE4654">
              <w:rPr>
                <w:b/>
              </w:rPr>
              <w:t xml:space="preserve">2 (Work Type </w:t>
            </w:r>
            <w:r w:rsidRPr="00CE4654">
              <w:rPr>
                <w:b/>
              </w:rPr>
              <w:t>12.12</w:t>
            </w:r>
            <w:r w:rsidR="004A04B4" w:rsidRPr="00CE4654">
              <w:rPr>
                <w:b/>
              </w:rPr>
              <w:t>)</w:t>
            </w:r>
            <w:r w:rsidR="004A0475" w:rsidRPr="00CE4654">
              <w:rPr>
                <w:b/>
              </w:rPr>
              <w:t xml:space="preserve"> Historical Archaeological Work:</w:t>
            </w:r>
          </w:p>
          <w:p w:rsidR="004A0475" w:rsidRPr="00CE4654" w:rsidRDefault="004A0475" w:rsidP="004A0475">
            <w:pPr>
              <w:pStyle w:val="ListParagraph"/>
              <w:numPr>
                <w:ilvl w:val="0"/>
                <w:numId w:val="18"/>
              </w:numPr>
              <w:spacing w:after="200"/>
              <w:rPr>
                <w:rFonts w:cstheme="minorHAnsi"/>
              </w:rPr>
            </w:pPr>
            <w:r w:rsidRPr="00CE4654">
              <w:rPr>
                <w:rFonts w:cstheme="minorHAnsi"/>
              </w:rPr>
              <w:t>For each person submitting for pre-qualification, a minimum of two year (24 months) within the past 15 years of experience in post-graduate school work as a Principal Investigator on North American historical archaeology projects conducted for compliance with Section 106 of the NHPA or the Minnesota Field Archaeology Act; PLUS</w:t>
            </w:r>
          </w:p>
          <w:p w:rsidR="004A0475" w:rsidRPr="00CE4654" w:rsidRDefault="004A0475" w:rsidP="004A0475">
            <w:pPr>
              <w:pStyle w:val="ListParagraph"/>
              <w:numPr>
                <w:ilvl w:val="0"/>
                <w:numId w:val="18"/>
              </w:numPr>
              <w:spacing w:after="200"/>
              <w:rPr>
                <w:rFonts w:cstheme="minorHAnsi"/>
              </w:rPr>
            </w:pPr>
            <w:r w:rsidRPr="00CE4654">
              <w:rPr>
                <w:rFonts w:cstheme="minorHAnsi"/>
              </w:rPr>
              <w:t xml:space="preserve">A minimum of five completed historical archaeological projects in the United States within the past 15 years, totaling at least 25 days in the field, PLUS </w:t>
            </w:r>
          </w:p>
          <w:p w:rsidR="004A0475" w:rsidRPr="00CE4654" w:rsidRDefault="004A0475" w:rsidP="004A0475">
            <w:pPr>
              <w:pStyle w:val="ListParagraph"/>
              <w:numPr>
                <w:ilvl w:val="0"/>
                <w:numId w:val="18"/>
              </w:numPr>
              <w:spacing w:after="200"/>
              <w:rPr>
                <w:rFonts w:cstheme="minorHAnsi"/>
              </w:rPr>
            </w:pPr>
            <w:r w:rsidRPr="00CE4654">
              <w:rPr>
                <w:rFonts w:cstheme="minorHAnsi"/>
              </w:rPr>
              <w:t xml:space="preserve">No outstanding license requirements with the Office of the Minnesota State Archaeologist (OSA) and ability to obtain a current OSA license in Minnesota. </w:t>
            </w:r>
          </w:p>
          <w:p w:rsidR="004A0475" w:rsidRPr="00CE4654" w:rsidRDefault="0063482B" w:rsidP="0063482B">
            <w:pPr>
              <w:pStyle w:val="List"/>
              <w:spacing w:before="0"/>
              <w:ind w:left="247" w:hanging="203"/>
              <w:rPr>
                <w:rFonts w:asciiTheme="majorHAnsi" w:hAnsiTheme="majorHAnsi" w:cstheme="majorHAnsi"/>
                <w:color w:val="FF0000"/>
                <w:spacing w:val="-1"/>
              </w:rPr>
            </w:pPr>
            <w:r w:rsidRPr="00CE4654">
              <w:rPr>
                <w:rFonts w:asciiTheme="majorHAnsi" w:hAnsiTheme="majorHAnsi" w:cstheme="majorHAnsi"/>
              </w:rPr>
              <w:t>Applicant may count the duration of each project for which they served as PI to total 2 years (e.g. if applicant was the PI on two concurrent projects, each of which was 4 months in duration, the two projects would total 8 months of PI experience.)</w:t>
            </w:r>
          </w:p>
        </w:tc>
      </w:tr>
      <w:tr w:rsidR="002C46F8" w:rsidRPr="00CE4654" w:rsidTr="00521FF6">
        <w:tc>
          <w:tcPr>
            <w:tcW w:w="3865" w:type="dxa"/>
          </w:tcPr>
          <w:p w:rsidR="002C46F8" w:rsidRPr="00CE4654" w:rsidRDefault="002C46F8" w:rsidP="00521FF6">
            <w:pPr>
              <w:pStyle w:val="List"/>
              <w:numPr>
                <w:ilvl w:val="0"/>
                <w:numId w:val="0"/>
              </w:numPr>
              <w:spacing w:before="0"/>
              <w:rPr>
                <w:b/>
                <w:lang w:bidi="ar-SA"/>
              </w:rPr>
            </w:pPr>
            <w:r w:rsidRPr="00CE4654">
              <w:rPr>
                <w:b/>
                <w:lang w:bidi="ar-SA"/>
              </w:rPr>
              <w:lastRenderedPageBreak/>
              <w:t xml:space="preserve">Proof of Certification / Licensure </w:t>
            </w:r>
            <w:r w:rsidRPr="00CE4654">
              <w:rPr>
                <w:lang w:bidi="ar-SA"/>
              </w:rPr>
              <w:t>[Submit in PDF format]</w:t>
            </w:r>
          </w:p>
        </w:tc>
        <w:tc>
          <w:tcPr>
            <w:tcW w:w="6205" w:type="dxa"/>
          </w:tcPr>
          <w:p w:rsidR="002C46F8" w:rsidRPr="00CE4654" w:rsidRDefault="002C46F8" w:rsidP="00521FF6">
            <w:pPr>
              <w:pStyle w:val="BodyText"/>
              <w:spacing w:before="0" w:after="0"/>
              <w:rPr>
                <w:rFonts w:asciiTheme="majorHAnsi" w:hAnsiTheme="majorHAnsi" w:cstheme="majorHAnsi"/>
                <w:spacing w:val="-1"/>
              </w:rPr>
            </w:pPr>
            <w:r w:rsidRPr="00CE4654">
              <w:rPr>
                <w:rFonts w:asciiTheme="majorHAnsi" w:hAnsiTheme="majorHAnsi" w:cstheme="majorHAnsi"/>
                <w:spacing w:val="-1"/>
              </w:rPr>
              <w:t>Provide a current copy of the applicable Professional Certification/ Licensure.</w:t>
            </w:r>
          </w:p>
        </w:tc>
      </w:tr>
    </w:tbl>
    <w:p w:rsidR="004A6217" w:rsidRPr="00CE4654"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RPr="00CE4654" w:rsidTr="00C92E24">
        <w:trPr>
          <w:tblHeader/>
        </w:trPr>
        <w:tc>
          <w:tcPr>
            <w:tcW w:w="3865" w:type="dxa"/>
          </w:tcPr>
          <w:p w:rsidR="002C46F8" w:rsidRPr="00CE4654" w:rsidRDefault="002C46F8" w:rsidP="00C92E24">
            <w:pPr>
              <w:pStyle w:val="Heading3"/>
              <w:spacing w:before="0" w:after="0"/>
            </w:pPr>
            <w:r w:rsidRPr="00CE4654">
              <w:t>Work Type Submittal Instructions</w:t>
            </w:r>
          </w:p>
        </w:tc>
        <w:tc>
          <w:tcPr>
            <w:tcW w:w="6205" w:type="dxa"/>
          </w:tcPr>
          <w:p w:rsidR="002C46F8" w:rsidRPr="00CE4654" w:rsidRDefault="002C46F8" w:rsidP="00C92E24">
            <w:pPr>
              <w:pStyle w:val="Heading3"/>
              <w:spacing w:before="0" w:after="0"/>
            </w:pPr>
            <w:r w:rsidRPr="00CE4654">
              <w:t>Description</w:t>
            </w:r>
          </w:p>
        </w:tc>
      </w:tr>
      <w:tr w:rsidR="002C46F8" w:rsidTr="00C92E24">
        <w:tc>
          <w:tcPr>
            <w:tcW w:w="3865" w:type="dxa"/>
          </w:tcPr>
          <w:p w:rsidR="002C46F8" w:rsidRPr="00CE4654" w:rsidRDefault="002C46F8" w:rsidP="00DC37C9">
            <w:pPr>
              <w:pStyle w:val="List"/>
              <w:numPr>
                <w:ilvl w:val="0"/>
                <w:numId w:val="0"/>
              </w:numPr>
              <w:spacing w:before="0"/>
              <w:rPr>
                <w:b/>
                <w:lang w:bidi="ar-SA"/>
              </w:rPr>
            </w:pPr>
            <w:r w:rsidRPr="00CE4654">
              <w:rPr>
                <w:b/>
                <w:lang w:bidi="ar-SA"/>
              </w:rPr>
              <w:t>Instructions</w:t>
            </w:r>
            <w:r w:rsidR="00DC37C9" w:rsidRPr="00CE4654">
              <w:rPr>
                <w:b/>
                <w:lang w:bidi="ar-SA"/>
              </w:rPr>
              <w:t xml:space="preserve"> for Submittal</w:t>
            </w:r>
            <w:r w:rsidRPr="00CE4654">
              <w:rPr>
                <w:b/>
                <w:lang w:bidi="ar-SA"/>
              </w:rPr>
              <w:t xml:space="preserve"> </w:t>
            </w:r>
          </w:p>
          <w:p w:rsidR="002C46F8" w:rsidRPr="00CE4654" w:rsidRDefault="00DC37C9" w:rsidP="002C46F8">
            <w:pPr>
              <w:pStyle w:val="BodyText"/>
              <w:spacing w:before="0" w:after="0"/>
            </w:pPr>
            <w:r w:rsidRPr="00CE4654">
              <w:t>[</w:t>
            </w:r>
            <w:r w:rsidR="002C46F8" w:rsidRPr="00CE4654">
              <w:t>Each file should be saved in the format identified.</w:t>
            </w:r>
            <w:r w:rsidRPr="00CE4654">
              <w:t>]</w:t>
            </w:r>
          </w:p>
        </w:tc>
        <w:tc>
          <w:tcPr>
            <w:tcW w:w="6205" w:type="dxa"/>
          </w:tcPr>
          <w:p w:rsidR="00DC37C9" w:rsidRPr="00CE4654" w:rsidRDefault="00DC37C9" w:rsidP="00DC37C9">
            <w:pPr>
              <w:pStyle w:val="BodyText"/>
              <w:spacing w:before="0" w:after="0"/>
              <w:rPr>
                <w:rFonts w:asciiTheme="majorHAnsi" w:hAnsiTheme="majorHAnsi" w:cstheme="majorHAnsi"/>
                <w:spacing w:val="-1"/>
              </w:rPr>
            </w:pPr>
            <w:r w:rsidRPr="00CE4654">
              <w:rPr>
                <w:rFonts w:asciiTheme="majorHAnsi" w:hAnsiTheme="majorHAnsi" w:cstheme="majorHAnsi"/>
                <w:spacing w:val="-1"/>
              </w:rPr>
              <w:t xml:space="preserve">Submit </w:t>
            </w:r>
            <w:r w:rsidRPr="00CE4654">
              <w:rPr>
                <w:rFonts w:asciiTheme="majorHAnsi" w:hAnsiTheme="majorHAnsi" w:cstheme="majorHAnsi"/>
                <w:b/>
                <w:spacing w:val="-1"/>
              </w:rPr>
              <w:t>5</w:t>
            </w:r>
            <w:r w:rsidRPr="00CE4654">
              <w:rPr>
                <w:rFonts w:asciiTheme="majorHAnsi" w:hAnsiTheme="majorHAnsi" w:cstheme="majorHAnsi"/>
                <w:spacing w:val="-1"/>
              </w:rPr>
              <w:t xml:space="preserve"> flash</w:t>
            </w:r>
            <w:r w:rsidRPr="00CE4654">
              <w:rPr>
                <w:rFonts w:asciiTheme="majorHAnsi" w:hAnsiTheme="majorHAnsi" w:cstheme="majorHAnsi"/>
              </w:rPr>
              <w:t xml:space="preserve"> </w:t>
            </w:r>
            <w:r w:rsidRPr="00CE4654">
              <w:rPr>
                <w:rFonts w:asciiTheme="majorHAnsi" w:hAnsiTheme="majorHAnsi" w:cstheme="majorHAnsi"/>
                <w:spacing w:val="-1"/>
              </w:rPr>
              <w:t>drives that</w:t>
            </w:r>
            <w:r w:rsidRPr="00CE4654">
              <w:rPr>
                <w:rFonts w:asciiTheme="majorHAnsi" w:hAnsiTheme="majorHAnsi" w:cstheme="majorHAnsi"/>
              </w:rPr>
              <w:t xml:space="preserve"> </w:t>
            </w:r>
            <w:r w:rsidRPr="00CE4654">
              <w:rPr>
                <w:rFonts w:asciiTheme="majorHAnsi" w:hAnsiTheme="majorHAnsi" w:cstheme="majorHAnsi"/>
                <w:spacing w:val="-2"/>
              </w:rPr>
              <w:t>include</w:t>
            </w:r>
            <w:r w:rsidRPr="00CE4654">
              <w:rPr>
                <w:rFonts w:asciiTheme="majorHAnsi" w:hAnsiTheme="majorHAnsi" w:cstheme="majorHAnsi"/>
              </w:rPr>
              <w:t xml:space="preserve"> the</w:t>
            </w:r>
            <w:r w:rsidRPr="00CE4654">
              <w:rPr>
                <w:rFonts w:asciiTheme="majorHAnsi" w:hAnsiTheme="majorHAnsi" w:cstheme="majorHAnsi"/>
                <w:spacing w:val="-1"/>
              </w:rPr>
              <w:t xml:space="preserve"> following</w:t>
            </w:r>
            <w:r w:rsidRPr="00CE4654">
              <w:rPr>
                <w:rFonts w:asciiTheme="majorHAnsi" w:hAnsiTheme="majorHAnsi" w:cstheme="majorHAnsi"/>
                <w:spacing w:val="-5"/>
              </w:rPr>
              <w:t xml:space="preserve"> </w:t>
            </w:r>
            <w:r w:rsidRPr="00CE4654">
              <w:rPr>
                <w:rFonts w:asciiTheme="majorHAnsi" w:hAnsiTheme="majorHAnsi" w:cstheme="majorHAnsi"/>
                <w:spacing w:val="-1"/>
              </w:rPr>
              <w:t>individual</w:t>
            </w:r>
            <w:r w:rsidRPr="00CE4654">
              <w:rPr>
                <w:rFonts w:asciiTheme="majorHAnsi" w:hAnsiTheme="majorHAnsi" w:cstheme="majorHAnsi"/>
              </w:rPr>
              <w:t xml:space="preserve"> </w:t>
            </w:r>
            <w:r w:rsidRPr="00CE4654">
              <w:rPr>
                <w:rFonts w:asciiTheme="majorHAnsi" w:hAnsiTheme="majorHAnsi" w:cstheme="majorHAnsi"/>
                <w:spacing w:val="-2"/>
              </w:rPr>
              <w:t>files</w:t>
            </w:r>
            <w:r w:rsidRPr="00CE4654">
              <w:rPr>
                <w:rFonts w:asciiTheme="majorHAnsi" w:hAnsiTheme="majorHAnsi" w:cstheme="majorHAnsi"/>
              </w:rPr>
              <w:t xml:space="preserve"> or</w:t>
            </w:r>
            <w:r w:rsidRPr="00CE4654">
              <w:rPr>
                <w:rFonts w:asciiTheme="majorHAnsi" w:hAnsiTheme="majorHAnsi" w:cstheme="majorHAnsi"/>
                <w:spacing w:val="-1"/>
              </w:rPr>
              <w:t xml:space="preserve"> </w:t>
            </w:r>
            <w:r w:rsidRPr="00CE4654">
              <w:rPr>
                <w:rFonts w:asciiTheme="majorHAnsi" w:hAnsiTheme="majorHAnsi" w:cstheme="majorHAnsi"/>
                <w:spacing w:val="-2"/>
              </w:rPr>
              <w:t>folders</w:t>
            </w:r>
            <w:r w:rsidRPr="00CE4654">
              <w:rPr>
                <w:rFonts w:asciiTheme="majorHAnsi" w:hAnsiTheme="majorHAnsi" w:cstheme="majorHAnsi"/>
              </w:rPr>
              <w:t xml:space="preserve"> in </w:t>
            </w:r>
            <w:r w:rsidRPr="00CE4654">
              <w:rPr>
                <w:rFonts w:asciiTheme="majorHAnsi" w:hAnsiTheme="majorHAnsi" w:cstheme="majorHAnsi"/>
                <w:spacing w:val="-1"/>
              </w:rPr>
              <w:t>this</w:t>
            </w:r>
            <w:r w:rsidRPr="00CE4654">
              <w:rPr>
                <w:rFonts w:asciiTheme="majorHAnsi" w:hAnsiTheme="majorHAnsi" w:cstheme="majorHAnsi"/>
              </w:rPr>
              <w:t xml:space="preserve"> </w:t>
            </w:r>
            <w:r w:rsidRPr="00CE4654">
              <w:rPr>
                <w:rFonts w:asciiTheme="majorHAnsi" w:hAnsiTheme="majorHAnsi" w:cstheme="majorHAnsi"/>
                <w:spacing w:val="-1"/>
              </w:rPr>
              <w:t>order:</w:t>
            </w:r>
          </w:p>
          <w:p w:rsidR="00F751EE" w:rsidRPr="00CE4654" w:rsidRDefault="00DC37C9" w:rsidP="00DC37C9">
            <w:pPr>
              <w:pStyle w:val="List"/>
              <w:spacing w:before="0"/>
              <w:ind w:left="247" w:hanging="203"/>
              <w:rPr>
                <w:rFonts w:asciiTheme="majorHAnsi" w:hAnsiTheme="majorHAnsi" w:cstheme="majorHAnsi"/>
              </w:rPr>
            </w:pPr>
            <w:r w:rsidRPr="00CE4654">
              <w:t>Resume</w:t>
            </w:r>
            <w:r w:rsidRPr="00CE4654">
              <w:rPr>
                <w:rFonts w:asciiTheme="majorHAnsi" w:hAnsiTheme="majorHAnsi" w:cstheme="majorHAnsi"/>
              </w:rPr>
              <w:t xml:space="preserve"> and Relevant Project Experience Form - </w:t>
            </w:r>
            <w:hyperlink r:id="rId15" w:history="1">
              <w:r w:rsidR="00CE4654" w:rsidRPr="00CE4654">
                <w:rPr>
                  <w:rStyle w:val="Hyperlink"/>
                  <w:lang w:bidi="ar-SA"/>
                </w:rPr>
                <w:t>Form PQ1</w:t>
              </w:r>
            </w:hyperlink>
            <w:r w:rsidR="00F751EE" w:rsidRPr="00CE4654">
              <w:rPr>
                <w:rFonts w:asciiTheme="majorHAnsi" w:hAnsiTheme="majorHAnsi" w:cstheme="majorHAnsi"/>
              </w:rPr>
              <w:t>:</w:t>
            </w:r>
          </w:p>
          <w:p w:rsidR="00F751EE" w:rsidRPr="00CE4654" w:rsidRDefault="00F751EE" w:rsidP="00F751EE">
            <w:pPr>
              <w:pStyle w:val="List"/>
              <w:numPr>
                <w:ilvl w:val="0"/>
                <w:numId w:val="18"/>
              </w:numPr>
              <w:spacing w:before="0"/>
              <w:rPr>
                <w:rFonts w:asciiTheme="majorHAnsi" w:hAnsiTheme="majorHAnsi" w:cstheme="majorHAnsi"/>
              </w:rPr>
            </w:pPr>
            <w:r w:rsidRPr="00CE4654">
              <w:t>Part 1: General Information and Personnel</w:t>
            </w:r>
          </w:p>
          <w:p w:rsidR="00D317A3" w:rsidRPr="00CE4654" w:rsidRDefault="00F751EE" w:rsidP="00F751EE">
            <w:pPr>
              <w:pStyle w:val="List"/>
              <w:numPr>
                <w:ilvl w:val="0"/>
                <w:numId w:val="18"/>
              </w:numPr>
              <w:spacing w:before="0"/>
              <w:rPr>
                <w:rFonts w:asciiTheme="majorHAnsi" w:hAnsiTheme="majorHAnsi" w:cstheme="majorHAnsi"/>
              </w:rPr>
            </w:pPr>
            <w:r w:rsidRPr="00CE4654">
              <w:t xml:space="preserve">Part 1A: Top portion only. Stop at Relevant Project Experience. </w:t>
            </w:r>
            <w:r w:rsidR="00DC37C9" w:rsidRPr="00CE4654">
              <w:rPr>
                <w:rFonts w:asciiTheme="majorHAnsi" w:hAnsiTheme="majorHAnsi" w:cstheme="majorHAnsi"/>
              </w:rPr>
              <w:t xml:space="preserve"> </w:t>
            </w:r>
          </w:p>
          <w:p w:rsidR="00DC37C9" w:rsidRPr="00CE4654" w:rsidRDefault="00DC37C9" w:rsidP="00F751EE">
            <w:pPr>
              <w:pStyle w:val="List"/>
              <w:numPr>
                <w:ilvl w:val="0"/>
                <w:numId w:val="18"/>
              </w:numPr>
              <w:spacing w:before="0"/>
              <w:rPr>
                <w:rFonts w:asciiTheme="majorHAnsi" w:hAnsiTheme="majorHAnsi" w:cstheme="majorHAnsi"/>
              </w:rPr>
            </w:pPr>
            <w:r w:rsidRPr="00CE4654">
              <w:rPr>
                <w:rFonts w:asciiTheme="majorHAnsi" w:hAnsiTheme="majorHAnsi" w:cstheme="majorHAnsi"/>
              </w:rPr>
              <w:t>Submit in Microsoft Word format</w:t>
            </w:r>
            <w:r w:rsidR="00D317A3" w:rsidRPr="00CE4654">
              <w:rPr>
                <w:rFonts w:asciiTheme="majorHAnsi" w:hAnsiTheme="majorHAnsi" w:cstheme="majorHAnsi"/>
              </w:rPr>
              <w:t>.</w:t>
            </w:r>
          </w:p>
          <w:p w:rsidR="00D317A3" w:rsidRPr="007A730D" w:rsidRDefault="007A730D" w:rsidP="00DC37C9">
            <w:pPr>
              <w:pStyle w:val="List"/>
              <w:spacing w:before="0"/>
              <w:ind w:left="247" w:hanging="203"/>
              <w:rPr>
                <w:rStyle w:val="Hyperlink"/>
                <w:rFonts w:asciiTheme="majorHAnsi" w:hAnsiTheme="majorHAnsi" w:cstheme="majorHAnsi"/>
              </w:rPr>
            </w:pPr>
            <w:r>
              <w:rPr>
                <w:rStyle w:val="Hyperlink"/>
                <w:rFonts w:asciiTheme="majorHAnsi" w:hAnsiTheme="majorHAnsi" w:cstheme="majorHAnsi"/>
              </w:rPr>
              <w:lastRenderedPageBreak/>
              <w:fldChar w:fldCharType="begin"/>
            </w:r>
            <w:r>
              <w:rPr>
                <w:rStyle w:val="Hyperlink"/>
                <w:rFonts w:asciiTheme="majorHAnsi" w:hAnsiTheme="majorHAnsi" w:cstheme="majorHAnsi"/>
              </w:rPr>
              <w:instrText xml:space="preserve"> HYPERLINK "http://www.dot.state.mn.us/consult/prequal/documents/12.1PRT.docx" </w:instrText>
            </w:r>
            <w:r>
              <w:rPr>
                <w:rStyle w:val="Hyperlink"/>
                <w:rFonts w:asciiTheme="majorHAnsi" w:hAnsiTheme="majorHAnsi" w:cstheme="majorHAnsi"/>
              </w:rPr>
            </w:r>
            <w:r>
              <w:rPr>
                <w:rStyle w:val="Hyperlink"/>
                <w:rFonts w:asciiTheme="majorHAnsi" w:hAnsiTheme="majorHAnsi" w:cstheme="majorHAnsi"/>
              </w:rPr>
              <w:fldChar w:fldCharType="separate"/>
            </w:r>
            <w:r w:rsidR="00CE4654" w:rsidRPr="007A730D">
              <w:rPr>
                <w:rStyle w:val="Hyperlink"/>
                <w:rFonts w:asciiTheme="majorHAnsi" w:hAnsiTheme="majorHAnsi" w:cstheme="majorHAnsi"/>
              </w:rPr>
              <w:t>Project R</w:t>
            </w:r>
            <w:r w:rsidR="00CE4654" w:rsidRPr="007A730D">
              <w:rPr>
                <w:rStyle w:val="Hyperlink"/>
                <w:rFonts w:asciiTheme="majorHAnsi" w:hAnsiTheme="majorHAnsi" w:cstheme="majorHAnsi"/>
              </w:rPr>
              <w:t>e</w:t>
            </w:r>
            <w:r w:rsidR="00CE4654" w:rsidRPr="007A730D">
              <w:rPr>
                <w:rStyle w:val="Hyperlink"/>
                <w:rFonts w:asciiTheme="majorHAnsi" w:hAnsiTheme="majorHAnsi" w:cstheme="majorHAnsi"/>
              </w:rPr>
              <w:t>p</w:t>
            </w:r>
            <w:r w:rsidR="00CE4654" w:rsidRPr="007A730D">
              <w:rPr>
                <w:rStyle w:val="Hyperlink"/>
                <w:rFonts w:asciiTheme="majorHAnsi" w:hAnsiTheme="majorHAnsi" w:cstheme="majorHAnsi"/>
              </w:rPr>
              <w:t>o</w:t>
            </w:r>
            <w:r w:rsidR="00CE4654" w:rsidRPr="007A730D">
              <w:rPr>
                <w:rStyle w:val="Hyperlink"/>
                <w:rFonts w:asciiTheme="majorHAnsi" w:hAnsiTheme="majorHAnsi" w:cstheme="majorHAnsi"/>
              </w:rPr>
              <w:t>r</w:t>
            </w:r>
            <w:r w:rsidR="00CE4654" w:rsidRPr="007A730D">
              <w:rPr>
                <w:rStyle w:val="Hyperlink"/>
                <w:rFonts w:asciiTheme="majorHAnsi" w:hAnsiTheme="majorHAnsi" w:cstheme="majorHAnsi"/>
              </w:rPr>
              <w:t>t</w:t>
            </w:r>
            <w:r w:rsidR="00CE4654" w:rsidRPr="007A730D">
              <w:rPr>
                <w:rStyle w:val="Hyperlink"/>
                <w:rFonts w:asciiTheme="majorHAnsi" w:hAnsiTheme="majorHAnsi" w:cstheme="majorHAnsi"/>
              </w:rPr>
              <w:t xml:space="preserve">s </w:t>
            </w:r>
            <w:r w:rsidR="00CE4654" w:rsidRPr="007A730D">
              <w:rPr>
                <w:rStyle w:val="Hyperlink"/>
                <w:rFonts w:asciiTheme="majorHAnsi" w:hAnsiTheme="majorHAnsi" w:cstheme="majorHAnsi"/>
              </w:rPr>
              <w:t>T</w:t>
            </w:r>
            <w:r w:rsidR="00CE4654" w:rsidRPr="007A730D">
              <w:rPr>
                <w:rStyle w:val="Hyperlink"/>
                <w:rFonts w:asciiTheme="majorHAnsi" w:hAnsiTheme="majorHAnsi" w:cstheme="majorHAnsi"/>
              </w:rPr>
              <w:t>able</w:t>
            </w:r>
          </w:p>
          <w:p w:rsidR="00D317A3" w:rsidRPr="00CE4654" w:rsidRDefault="007A730D" w:rsidP="00D317A3">
            <w:pPr>
              <w:pStyle w:val="List"/>
              <w:numPr>
                <w:ilvl w:val="0"/>
                <w:numId w:val="18"/>
              </w:numPr>
              <w:spacing w:before="0"/>
              <w:rPr>
                <w:rFonts w:asciiTheme="majorHAnsi" w:hAnsiTheme="majorHAnsi" w:cstheme="majorHAnsi"/>
              </w:rPr>
            </w:pPr>
            <w:r>
              <w:rPr>
                <w:rStyle w:val="Hyperlink"/>
                <w:rFonts w:asciiTheme="majorHAnsi" w:hAnsiTheme="majorHAnsi" w:cstheme="majorHAnsi"/>
              </w:rPr>
              <w:fldChar w:fldCharType="end"/>
            </w:r>
            <w:r w:rsidR="00D317A3" w:rsidRPr="00CE4654">
              <w:rPr>
                <w:rFonts w:asciiTheme="majorHAnsi" w:hAnsiTheme="majorHAnsi" w:cstheme="majorHAnsi"/>
              </w:rPr>
              <w:t>Project Reports Table should list the reports examples submitted in support of the application [Submit in Microsoft Word format]</w:t>
            </w:r>
          </w:p>
          <w:p w:rsidR="00D317A3" w:rsidRPr="00CE4654" w:rsidRDefault="00D317A3" w:rsidP="00D317A3">
            <w:pPr>
              <w:pStyle w:val="List"/>
              <w:numPr>
                <w:ilvl w:val="0"/>
                <w:numId w:val="18"/>
              </w:numPr>
              <w:spacing w:before="0"/>
              <w:rPr>
                <w:rFonts w:asciiTheme="majorHAnsi" w:hAnsiTheme="majorHAnsi" w:cstheme="majorHAnsi"/>
              </w:rPr>
            </w:pPr>
            <w:r w:rsidRPr="00CE4654">
              <w:rPr>
                <w:rFonts w:asciiTheme="majorHAnsi" w:hAnsiTheme="majorHAnsi" w:cstheme="majorHAnsi"/>
              </w:rPr>
              <w:t>Copy of each report that is listed on the Project Reports Table [Submit in PDF format]</w:t>
            </w:r>
          </w:p>
          <w:p w:rsidR="00D317A3" w:rsidRPr="00CE4654" w:rsidRDefault="00D317A3" w:rsidP="00D317A3">
            <w:pPr>
              <w:pStyle w:val="List"/>
              <w:numPr>
                <w:ilvl w:val="0"/>
                <w:numId w:val="18"/>
              </w:numPr>
              <w:spacing w:before="0"/>
              <w:rPr>
                <w:rFonts w:asciiTheme="majorHAnsi" w:hAnsiTheme="majorHAnsi" w:cstheme="majorHAnsi"/>
              </w:rPr>
            </w:pPr>
            <w:r w:rsidRPr="00CE4654">
              <w:rPr>
                <w:rFonts w:asciiTheme="majorHAnsi" w:hAnsiTheme="majorHAnsi" w:cstheme="majorHAnsi"/>
              </w:rPr>
              <w:t xml:space="preserve">Files should be in a folder that includes individual files clearly named according to </w:t>
            </w:r>
            <w:r w:rsidR="009B1D43" w:rsidRPr="00CE4654">
              <w:rPr>
                <w:rFonts w:asciiTheme="majorHAnsi" w:hAnsiTheme="majorHAnsi" w:cstheme="majorHAnsi"/>
              </w:rPr>
              <w:t>the Project Reports Table</w:t>
            </w:r>
            <w:r w:rsidRPr="00CE4654">
              <w:rPr>
                <w:rFonts w:asciiTheme="majorHAnsi" w:hAnsiTheme="majorHAnsi" w:cstheme="majorHAnsi"/>
              </w:rPr>
              <w:t>.</w:t>
            </w:r>
          </w:p>
          <w:p w:rsidR="00DC37C9" w:rsidRPr="00CE4654" w:rsidRDefault="007A730D" w:rsidP="00DC37C9">
            <w:pPr>
              <w:pStyle w:val="List"/>
              <w:spacing w:before="0"/>
              <w:ind w:left="247" w:hanging="203"/>
              <w:rPr>
                <w:rFonts w:asciiTheme="majorHAnsi" w:hAnsiTheme="majorHAnsi" w:cstheme="majorHAnsi"/>
              </w:rPr>
            </w:pPr>
            <w:hyperlink r:id="rId16" w:history="1">
              <w:r w:rsidR="00DC37C9" w:rsidRPr="00CE4654">
                <w:rPr>
                  <w:rStyle w:val="Hyperlink"/>
                </w:rPr>
                <w:t>P</w:t>
              </w:r>
              <w:r w:rsidR="00D317A3" w:rsidRPr="00CE4654">
                <w:rPr>
                  <w:rStyle w:val="Hyperlink"/>
                </w:rPr>
                <w:t>rofession</w:t>
              </w:r>
              <w:bookmarkStart w:id="1" w:name="_GoBack"/>
              <w:bookmarkEnd w:id="1"/>
              <w:r w:rsidR="00D317A3" w:rsidRPr="00CE4654">
                <w:rPr>
                  <w:rStyle w:val="Hyperlink"/>
                </w:rPr>
                <w:t>a</w:t>
              </w:r>
              <w:r w:rsidR="00D317A3" w:rsidRPr="00CE4654">
                <w:rPr>
                  <w:rStyle w:val="Hyperlink"/>
                </w:rPr>
                <w:t>l Experience Summary Tables</w:t>
              </w:r>
            </w:hyperlink>
            <w:r w:rsidR="00DC37C9" w:rsidRPr="00CE4654">
              <w:rPr>
                <w:rFonts w:asciiTheme="majorHAnsi" w:hAnsiTheme="majorHAnsi" w:cstheme="majorHAnsi"/>
              </w:rPr>
              <w:t xml:space="preserve"> </w:t>
            </w:r>
            <w:r w:rsidR="009B1D43" w:rsidRPr="00CE4654">
              <w:rPr>
                <w:rFonts w:asciiTheme="majorHAnsi" w:hAnsiTheme="majorHAnsi" w:cstheme="majorHAnsi"/>
              </w:rPr>
              <w:t>[Submit in Microsoft Word format]</w:t>
            </w:r>
          </w:p>
          <w:p w:rsidR="002C46F8" w:rsidRPr="00CE4654" w:rsidRDefault="00DC37C9" w:rsidP="00DC37C9">
            <w:pPr>
              <w:pStyle w:val="List"/>
              <w:spacing w:before="0"/>
              <w:ind w:left="247" w:hanging="203"/>
              <w:rPr>
                <w:rFonts w:asciiTheme="majorHAnsi" w:hAnsiTheme="majorHAnsi" w:cstheme="majorHAnsi"/>
              </w:rPr>
            </w:pPr>
            <w:r w:rsidRPr="00CE4654">
              <w:t>Proof</w:t>
            </w:r>
            <w:r w:rsidRPr="00CE4654">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7"/>
      <w:headerReference w:type="default" r:id="rId18"/>
      <w:footerReference w:type="even" r:id="rId19"/>
      <w:headerReference w:type="first" r:id="rId20"/>
      <w:footerReference w:type="first" r:id="rId21"/>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C95" w:rsidRDefault="00260C95">
      <w:r>
        <w:separator/>
      </w:r>
    </w:p>
  </w:endnote>
  <w:endnote w:type="continuationSeparator" w:id="0">
    <w:p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0B3698">
      <w:rPr>
        <w:sz w:val="18"/>
        <w:szCs w:val="18"/>
      </w:rPr>
      <w:t>June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7A730D">
      <w:rPr>
        <w:noProof/>
        <w:sz w:val="18"/>
        <w:szCs w:val="18"/>
      </w:rPr>
      <w:t>5</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0B3698">
      <w:rPr>
        <w:sz w:val="18"/>
        <w:szCs w:val="18"/>
      </w:rPr>
      <w:t>June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7A730D">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C95" w:rsidRDefault="00260C95">
      <w:r>
        <w:separator/>
      </w:r>
    </w:p>
  </w:footnote>
  <w:footnote w:type="continuationSeparator" w:id="0">
    <w:p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D62F47"/>
    <w:multiLevelType w:val="hybridMultilevel"/>
    <w:tmpl w:val="42B45BDC"/>
    <w:lvl w:ilvl="0" w:tplc="04090015">
      <w:start w:val="1"/>
      <w:numFmt w:val="upperLetter"/>
      <w:lvlText w:val="%1."/>
      <w:lvlJc w:val="left"/>
      <w:pPr>
        <w:ind w:left="360" w:hanging="360"/>
      </w:pPr>
      <w:rPr>
        <w:rFonts w:hint="default"/>
      </w:rPr>
    </w:lvl>
    <w:lvl w:ilvl="1" w:tplc="04090019">
      <w:start w:val="1"/>
      <w:numFmt w:val="lowerLetter"/>
      <w:lvlText w:val="%2."/>
      <w:lvlJc w:val="left"/>
      <w:pPr>
        <w:ind w:left="1080" w:hanging="360"/>
      </w:pPr>
    </w:lvl>
    <w:lvl w:ilvl="2" w:tplc="343C73EC">
      <w:start w:val="1"/>
      <w:numFmt w:val="upperLetter"/>
      <w:lvlText w:val="%3."/>
      <w:lvlJc w:val="right"/>
      <w:pPr>
        <w:ind w:left="1800" w:hanging="180"/>
      </w:pPr>
      <w:rPr>
        <w:rFonts w:ascii="Times New Roman" w:eastAsia="Times New Roman" w:hAnsi="Times New Roman" w:cs="Times New Roman"/>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10943A5"/>
    <w:multiLevelType w:val="hybridMultilevel"/>
    <w:tmpl w:val="3A58CC00"/>
    <w:lvl w:ilvl="0" w:tplc="BAFE2F7E">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2654D8"/>
    <w:multiLevelType w:val="hybridMultilevel"/>
    <w:tmpl w:val="33384906"/>
    <w:lvl w:ilvl="0" w:tplc="9F76EF70">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15:restartNumberingAfterBreak="0">
    <w:nsid w:val="26E00CBE"/>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1D415F"/>
    <w:multiLevelType w:val="hybridMultilevel"/>
    <w:tmpl w:val="ECFC1F4E"/>
    <w:lvl w:ilvl="0" w:tplc="70002A52">
      <w:start w:val="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FA2C6F"/>
    <w:multiLevelType w:val="hybridMultilevel"/>
    <w:tmpl w:val="D4B0025E"/>
    <w:lvl w:ilvl="0" w:tplc="4F222972">
      <w:start w:val="1"/>
      <w:numFmt w:val="upperLetter"/>
      <w:lvlText w:val="%1."/>
      <w:lvlJc w:val="left"/>
      <w:pPr>
        <w:ind w:left="-324" w:hanging="360"/>
      </w:pPr>
      <w:rPr>
        <w:rFonts w:hint="default"/>
      </w:rPr>
    </w:lvl>
    <w:lvl w:ilvl="1" w:tplc="04090019" w:tentative="1">
      <w:start w:val="1"/>
      <w:numFmt w:val="lowerLetter"/>
      <w:lvlText w:val="%2."/>
      <w:lvlJc w:val="left"/>
      <w:pPr>
        <w:ind w:left="414" w:hanging="360"/>
      </w:pPr>
    </w:lvl>
    <w:lvl w:ilvl="2" w:tplc="0409001B" w:tentative="1">
      <w:start w:val="1"/>
      <w:numFmt w:val="lowerRoman"/>
      <w:lvlText w:val="%3."/>
      <w:lvlJc w:val="right"/>
      <w:pPr>
        <w:ind w:left="1134" w:hanging="180"/>
      </w:pPr>
    </w:lvl>
    <w:lvl w:ilvl="3" w:tplc="0409000F" w:tentative="1">
      <w:start w:val="1"/>
      <w:numFmt w:val="decimal"/>
      <w:lvlText w:val="%4."/>
      <w:lvlJc w:val="left"/>
      <w:pPr>
        <w:ind w:left="1854" w:hanging="360"/>
      </w:pPr>
    </w:lvl>
    <w:lvl w:ilvl="4" w:tplc="04090019" w:tentative="1">
      <w:start w:val="1"/>
      <w:numFmt w:val="lowerLetter"/>
      <w:lvlText w:val="%5."/>
      <w:lvlJc w:val="left"/>
      <w:pPr>
        <w:ind w:left="2574" w:hanging="360"/>
      </w:pPr>
    </w:lvl>
    <w:lvl w:ilvl="5" w:tplc="0409001B" w:tentative="1">
      <w:start w:val="1"/>
      <w:numFmt w:val="lowerRoman"/>
      <w:lvlText w:val="%6."/>
      <w:lvlJc w:val="right"/>
      <w:pPr>
        <w:ind w:left="3294" w:hanging="180"/>
      </w:pPr>
    </w:lvl>
    <w:lvl w:ilvl="6" w:tplc="0409000F" w:tentative="1">
      <w:start w:val="1"/>
      <w:numFmt w:val="decimal"/>
      <w:lvlText w:val="%7."/>
      <w:lvlJc w:val="left"/>
      <w:pPr>
        <w:ind w:left="4014" w:hanging="360"/>
      </w:pPr>
    </w:lvl>
    <w:lvl w:ilvl="7" w:tplc="04090019" w:tentative="1">
      <w:start w:val="1"/>
      <w:numFmt w:val="lowerLetter"/>
      <w:lvlText w:val="%8."/>
      <w:lvlJc w:val="left"/>
      <w:pPr>
        <w:ind w:left="4734" w:hanging="360"/>
      </w:pPr>
    </w:lvl>
    <w:lvl w:ilvl="8" w:tplc="0409001B" w:tentative="1">
      <w:start w:val="1"/>
      <w:numFmt w:val="lowerRoman"/>
      <w:lvlText w:val="%9."/>
      <w:lvlJc w:val="right"/>
      <w:pPr>
        <w:ind w:left="5454" w:hanging="180"/>
      </w:pPr>
    </w:lvl>
  </w:abstractNum>
  <w:abstractNum w:abstractNumId="6" w15:restartNumberingAfterBreak="0">
    <w:nsid w:val="43816639"/>
    <w:multiLevelType w:val="hybridMultilevel"/>
    <w:tmpl w:val="982412EA"/>
    <w:lvl w:ilvl="0" w:tplc="0C902A3C">
      <w:start w:val="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1D63AC"/>
    <w:multiLevelType w:val="hybridMultilevel"/>
    <w:tmpl w:val="7EFC0FAE"/>
    <w:lvl w:ilvl="0" w:tplc="D6D0774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BDE1BE5"/>
    <w:multiLevelType w:val="hybridMultilevel"/>
    <w:tmpl w:val="E4E49040"/>
    <w:lvl w:ilvl="0" w:tplc="6406D7A2">
      <w:start w:val="1"/>
      <w:numFmt w:val="bullet"/>
      <w:pStyle w:val="List"/>
      <w:lvlText w:val=""/>
      <w:lvlJc w:val="left"/>
      <w:pPr>
        <w:ind w:left="1938" w:hanging="360"/>
      </w:pPr>
      <w:rPr>
        <w:rFonts w:ascii="Symbol" w:hAnsi="Symbol" w:hint="default"/>
        <w:color w:val="003865"/>
      </w:rPr>
    </w:lvl>
    <w:lvl w:ilvl="1" w:tplc="04090003" w:tentative="1">
      <w:start w:val="1"/>
      <w:numFmt w:val="bullet"/>
      <w:lvlText w:val="o"/>
      <w:lvlJc w:val="left"/>
      <w:pPr>
        <w:ind w:left="2658" w:hanging="360"/>
      </w:pPr>
      <w:rPr>
        <w:rFonts w:ascii="Courier New" w:hAnsi="Courier New" w:cs="Courier New" w:hint="default"/>
      </w:rPr>
    </w:lvl>
    <w:lvl w:ilvl="2" w:tplc="04090005" w:tentative="1">
      <w:start w:val="1"/>
      <w:numFmt w:val="bullet"/>
      <w:lvlText w:val=""/>
      <w:lvlJc w:val="left"/>
      <w:pPr>
        <w:ind w:left="3378" w:hanging="360"/>
      </w:pPr>
      <w:rPr>
        <w:rFonts w:ascii="Wingdings" w:hAnsi="Wingdings" w:hint="default"/>
      </w:rPr>
    </w:lvl>
    <w:lvl w:ilvl="3" w:tplc="04090001" w:tentative="1">
      <w:start w:val="1"/>
      <w:numFmt w:val="bullet"/>
      <w:lvlText w:val=""/>
      <w:lvlJc w:val="left"/>
      <w:pPr>
        <w:ind w:left="4098" w:hanging="360"/>
      </w:pPr>
      <w:rPr>
        <w:rFonts w:ascii="Symbol" w:hAnsi="Symbol" w:hint="default"/>
      </w:rPr>
    </w:lvl>
    <w:lvl w:ilvl="4" w:tplc="04090003" w:tentative="1">
      <w:start w:val="1"/>
      <w:numFmt w:val="bullet"/>
      <w:lvlText w:val="o"/>
      <w:lvlJc w:val="left"/>
      <w:pPr>
        <w:ind w:left="4818" w:hanging="360"/>
      </w:pPr>
      <w:rPr>
        <w:rFonts w:ascii="Courier New" w:hAnsi="Courier New" w:cs="Courier New" w:hint="default"/>
      </w:rPr>
    </w:lvl>
    <w:lvl w:ilvl="5" w:tplc="04090005" w:tentative="1">
      <w:start w:val="1"/>
      <w:numFmt w:val="bullet"/>
      <w:lvlText w:val=""/>
      <w:lvlJc w:val="left"/>
      <w:pPr>
        <w:ind w:left="5538" w:hanging="360"/>
      </w:pPr>
      <w:rPr>
        <w:rFonts w:ascii="Wingdings" w:hAnsi="Wingdings" w:hint="default"/>
      </w:rPr>
    </w:lvl>
    <w:lvl w:ilvl="6" w:tplc="04090001" w:tentative="1">
      <w:start w:val="1"/>
      <w:numFmt w:val="bullet"/>
      <w:lvlText w:val=""/>
      <w:lvlJc w:val="left"/>
      <w:pPr>
        <w:ind w:left="6258" w:hanging="360"/>
      </w:pPr>
      <w:rPr>
        <w:rFonts w:ascii="Symbol" w:hAnsi="Symbol" w:hint="default"/>
      </w:rPr>
    </w:lvl>
    <w:lvl w:ilvl="7" w:tplc="04090003" w:tentative="1">
      <w:start w:val="1"/>
      <w:numFmt w:val="bullet"/>
      <w:lvlText w:val="o"/>
      <w:lvlJc w:val="left"/>
      <w:pPr>
        <w:ind w:left="6978" w:hanging="360"/>
      </w:pPr>
      <w:rPr>
        <w:rFonts w:ascii="Courier New" w:hAnsi="Courier New" w:cs="Courier New" w:hint="default"/>
      </w:rPr>
    </w:lvl>
    <w:lvl w:ilvl="8" w:tplc="04090005" w:tentative="1">
      <w:start w:val="1"/>
      <w:numFmt w:val="bullet"/>
      <w:lvlText w:val=""/>
      <w:lvlJc w:val="left"/>
      <w:pPr>
        <w:ind w:left="7698" w:hanging="360"/>
      </w:pPr>
      <w:rPr>
        <w:rFonts w:ascii="Wingdings" w:hAnsi="Wingdings" w:hint="default"/>
      </w:rPr>
    </w:lvl>
  </w:abstractNum>
  <w:abstractNum w:abstractNumId="9" w15:restartNumberingAfterBreak="0">
    <w:nsid w:val="5CDE09B7"/>
    <w:multiLevelType w:val="hybridMultilevel"/>
    <w:tmpl w:val="2C3EBE6E"/>
    <w:lvl w:ilvl="0" w:tplc="97E0009E">
      <w:numFmt w:val="bullet"/>
      <w:lvlText w:val="-"/>
      <w:lvlJc w:val="left"/>
      <w:pPr>
        <w:ind w:left="607" w:hanging="360"/>
      </w:pPr>
      <w:rPr>
        <w:rFonts w:ascii="Calibri" w:eastAsia="Times New Roman" w:hAnsi="Calibri" w:cs="Calibri" w:hint="default"/>
        <w:b/>
      </w:rPr>
    </w:lvl>
    <w:lvl w:ilvl="1" w:tplc="04090003" w:tentative="1">
      <w:start w:val="1"/>
      <w:numFmt w:val="bullet"/>
      <w:lvlText w:val="o"/>
      <w:lvlJc w:val="left"/>
      <w:pPr>
        <w:ind w:left="1327" w:hanging="360"/>
      </w:pPr>
      <w:rPr>
        <w:rFonts w:ascii="Courier New" w:hAnsi="Courier New" w:cs="Courier New" w:hint="default"/>
      </w:rPr>
    </w:lvl>
    <w:lvl w:ilvl="2" w:tplc="04090005" w:tentative="1">
      <w:start w:val="1"/>
      <w:numFmt w:val="bullet"/>
      <w:lvlText w:val=""/>
      <w:lvlJc w:val="left"/>
      <w:pPr>
        <w:ind w:left="2047" w:hanging="360"/>
      </w:pPr>
      <w:rPr>
        <w:rFonts w:ascii="Wingdings" w:hAnsi="Wingdings" w:hint="default"/>
      </w:rPr>
    </w:lvl>
    <w:lvl w:ilvl="3" w:tplc="04090001" w:tentative="1">
      <w:start w:val="1"/>
      <w:numFmt w:val="bullet"/>
      <w:lvlText w:val=""/>
      <w:lvlJc w:val="left"/>
      <w:pPr>
        <w:ind w:left="2767" w:hanging="360"/>
      </w:pPr>
      <w:rPr>
        <w:rFonts w:ascii="Symbol" w:hAnsi="Symbol" w:hint="default"/>
      </w:rPr>
    </w:lvl>
    <w:lvl w:ilvl="4" w:tplc="04090003" w:tentative="1">
      <w:start w:val="1"/>
      <w:numFmt w:val="bullet"/>
      <w:lvlText w:val="o"/>
      <w:lvlJc w:val="left"/>
      <w:pPr>
        <w:ind w:left="3487" w:hanging="360"/>
      </w:pPr>
      <w:rPr>
        <w:rFonts w:ascii="Courier New" w:hAnsi="Courier New" w:cs="Courier New" w:hint="default"/>
      </w:rPr>
    </w:lvl>
    <w:lvl w:ilvl="5" w:tplc="04090005" w:tentative="1">
      <w:start w:val="1"/>
      <w:numFmt w:val="bullet"/>
      <w:lvlText w:val=""/>
      <w:lvlJc w:val="left"/>
      <w:pPr>
        <w:ind w:left="4207" w:hanging="360"/>
      </w:pPr>
      <w:rPr>
        <w:rFonts w:ascii="Wingdings" w:hAnsi="Wingdings" w:hint="default"/>
      </w:rPr>
    </w:lvl>
    <w:lvl w:ilvl="6" w:tplc="04090001" w:tentative="1">
      <w:start w:val="1"/>
      <w:numFmt w:val="bullet"/>
      <w:lvlText w:val=""/>
      <w:lvlJc w:val="left"/>
      <w:pPr>
        <w:ind w:left="4927" w:hanging="360"/>
      </w:pPr>
      <w:rPr>
        <w:rFonts w:ascii="Symbol" w:hAnsi="Symbol" w:hint="default"/>
      </w:rPr>
    </w:lvl>
    <w:lvl w:ilvl="7" w:tplc="04090003" w:tentative="1">
      <w:start w:val="1"/>
      <w:numFmt w:val="bullet"/>
      <w:lvlText w:val="o"/>
      <w:lvlJc w:val="left"/>
      <w:pPr>
        <w:ind w:left="5647" w:hanging="360"/>
      </w:pPr>
      <w:rPr>
        <w:rFonts w:ascii="Courier New" w:hAnsi="Courier New" w:cs="Courier New" w:hint="default"/>
      </w:rPr>
    </w:lvl>
    <w:lvl w:ilvl="8" w:tplc="04090005" w:tentative="1">
      <w:start w:val="1"/>
      <w:numFmt w:val="bullet"/>
      <w:lvlText w:val=""/>
      <w:lvlJc w:val="left"/>
      <w:pPr>
        <w:ind w:left="6367" w:hanging="360"/>
      </w:pPr>
      <w:rPr>
        <w:rFonts w:ascii="Wingdings" w:hAnsi="Wingdings" w:hint="default"/>
      </w:rPr>
    </w:lvl>
  </w:abstractNum>
  <w:abstractNum w:abstractNumId="10" w15:restartNumberingAfterBreak="0">
    <w:nsid w:val="742332DD"/>
    <w:multiLevelType w:val="hybridMultilevel"/>
    <w:tmpl w:val="BB9A8C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3"/>
  </w:num>
  <w:num w:numId="3">
    <w:abstractNumId w:val="1"/>
  </w:num>
  <w:num w:numId="4">
    <w:abstractNumId w:val="8"/>
  </w:num>
  <w:num w:numId="5">
    <w:abstractNumId w:val="10"/>
  </w:num>
  <w:num w:numId="6">
    <w:abstractNumId w:val="0"/>
  </w:num>
  <w:num w:numId="7">
    <w:abstractNumId w:val="8"/>
  </w:num>
  <w:num w:numId="8">
    <w:abstractNumId w:val="8"/>
  </w:num>
  <w:num w:numId="9">
    <w:abstractNumId w:val="8"/>
  </w:num>
  <w:num w:numId="10">
    <w:abstractNumId w:val="5"/>
  </w:num>
  <w:num w:numId="11">
    <w:abstractNumId w:val="8"/>
  </w:num>
  <w:num w:numId="12">
    <w:abstractNumId w:val="8"/>
  </w:num>
  <w:num w:numId="13">
    <w:abstractNumId w:val="8"/>
  </w:num>
  <w:num w:numId="14">
    <w:abstractNumId w:val="7"/>
  </w:num>
  <w:num w:numId="15">
    <w:abstractNumId w:val="8"/>
  </w:num>
  <w:num w:numId="16">
    <w:abstractNumId w:val="8"/>
  </w:num>
  <w:num w:numId="17">
    <w:abstractNumId w:val="8"/>
  </w:num>
  <w:num w:numId="18">
    <w:abstractNumId w:val="6"/>
  </w:num>
  <w:num w:numId="19">
    <w:abstractNumId w:val="2"/>
  </w:num>
  <w:num w:numId="20">
    <w:abstractNumId w:val="8"/>
  </w:num>
  <w:num w:numId="21">
    <w:abstractNumId w:val="4"/>
  </w:num>
  <w:num w:numId="22">
    <w:abstractNumId w:val="8"/>
  </w:num>
  <w:num w:numId="23">
    <w:abstractNumId w:val="8"/>
  </w:num>
  <w:num w:numId="24">
    <w:abstractNumId w:val="8"/>
  </w:num>
  <w:num w:numId="25">
    <w:abstractNumId w:val="8"/>
  </w:num>
  <w:num w:numId="26">
    <w:abstractNumId w:val="8"/>
  </w:num>
  <w:num w:numId="27">
    <w:abstractNumId w:val="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50BC7"/>
    <w:rsid w:val="000648B0"/>
    <w:rsid w:val="00064B90"/>
    <w:rsid w:val="0007374A"/>
    <w:rsid w:val="00075176"/>
    <w:rsid w:val="00080404"/>
    <w:rsid w:val="00084742"/>
    <w:rsid w:val="000B0A75"/>
    <w:rsid w:val="000B2E68"/>
    <w:rsid w:val="000B3698"/>
    <w:rsid w:val="000C3708"/>
    <w:rsid w:val="000C3761"/>
    <w:rsid w:val="000C5221"/>
    <w:rsid w:val="000C7373"/>
    <w:rsid w:val="000E313B"/>
    <w:rsid w:val="000E3E9D"/>
    <w:rsid w:val="000F2931"/>
    <w:rsid w:val="000F3CF0"/>
    <w:rsid w:val="000F4BB1"/>
    <w:rsid w:val="001278AE"/>
    <w:rsid w:val="00135082"/>
    <w:rsid w:val="00135DC7"/>
    <w:rsid w:val="00140D9B"/>
    <w:rsid w:val="001431AD"/>
    <w:rsid w:val="00147ED1"/>
    <w:rsid w:val="001500D6"/>
    <w:rsid w:val="00157C41"/>
    <w:rsid w:val="001661D9"/>
    <w:rsid w:val="00167223"/>
    <w:rsid w:val="001708EC"/>
    <w:rsid w:val="001879EE"/>
    <w:rsid w:val="001925A8"/>
    <w:rsid w:val="0019673D"/>
    <w:rsid w:val="00197518"/>
    <w:rsid w:val="001A2802"/>
    <w:rsid w:val="001A46BB"/>
    <w:rsid w:val="001B7D48"/>
    <w:rsid w:val="001C55E0"/>
    <w:rsid w:val="001E5573"/>
    <w:rsid w:val="001E5ECF"/>
    <w:rsid w:val="001F177D"/>
    <w:rsid w:val="0020674E"/>
    <w:rsid w:val="00211CA3"/>
    <w:rsid w:val="00222A49"/>
    <w:rsid w:val="0022552E"/>
    <w:rsid w:val="00227E68"/>
    <w:rsid w:val="00230399"/>
    <w:rsid w:val="00232F7C"/>
    <w:rsid w:val="00236443"/>
    <w:rsid w:val="00260C95"/>
    <w:rsid w:val="00261247"/>
    <w:rsid w:val="00264652"/>
    <w:rsid w:val="0026674F"/>
    <w:rsid w:val="002672DD"/>
    <w:rsid w:val="00282084"/>
    <w:rsid w:val="00282DB9"/>
    <w:rsid w:val="00291052"/>
    <w:rsid w:val="002B5E79"/>
    <w:rsid w:val="002C0859"/>
    <w:rsid w:val="002C46F8"/>
    <w:rsid w:val="002F1947"/>
    <w:rsid w:val="00306D94"/>
    <w:rsid w:val="003100B5"/>
    <w:rsid w:val="003125DF"/>
    <w:rsid w:val="00330A0B"/>
    <w:rsid w:val="00335736"/>
    <w:rsid w:val="00347A5F"/>
    <w:rsid w:val="00350A3E"/>
    <w:rsid w:val="003563D2"/>
    <w:rsid w:val="00376FA5"/>
    <w:rsid w:val="003A1479"/>
    <w:rsid w:val="003A1813"/>
    <w:rsid w:val="003B7D82"/>
    <w:rsid w:val="003C4644"/>
    <w:rsid w:val="003C5BE3"/>
    <w:rsid w:val="004071C7"/>
    <w:rsid w:val="00413A7C"/>
    <w:rsid w:val="004141D1"/>
    <w:rsid w:val="004141DD"/>
    <w:rsid w:val="00461804"/>
    <w:rsid w:val="00466810"/>
    <w:rsid w:val="004816B5"/>
    <w:rsid w:val="00483DD2"/>
    <w:rsid w:val="00494E6F"/>
    <w:rsid w:val="004A0475"/>
    <w:rsid w:val="004A04B4"/>
    <w:rsid w:val="004A1B4D"/>
    <w:rsid w:val="004A58DD"/>
    <w:rsid w:val="004A6119"/>
    <w:rsid w:val="004A6217"/>
    <w:rsid w:val="004B47DC"/>
    <w:rsid w:val="004E3DF6"/>
    <w:rsid w:val="004E75B3"/>
    <w:rsid w:val="004F04BA"/>
    <w:rsid w:val="004F0EFF"/>
    <w:rsid w:val="0050093F"/>
    <w:rsid w:val="00507703"/>
    <w:rsid w:val="00514788"/>
    <w:rsid w:val="00521FF6"/>
    <w:rsid w:val="005310E5"/>
    <w:rsid w:val="0054371B"/>
    <w:rsid w:val="00545194"/>
    <w:rsid w:val="0055463F"/>
    <w:rsid w:val="0056615E"/>
    <w:rsid w:val="005666F2"/>
    <w:rsid w:val="0057515F"/>
    <w:rsid w:val="005A50AE"/>
    <w:rsid w:val="005B2DDF"/>
    <w:rsid w:val="005B4AE7"/>
    <w:rsid w:val="005B53B0"/>
    <w:rsid w:val="005C16D8"/>
    <w:rsid w:val="005D4207"/>
    <w:rsid w:val="005D45B3"/>
    <w:rsid w:val="005E0BE2"/>
    <w:rsid w:val="005E44ED"/>
    <w:rsid w:val="005F6005"/>
    <w:rsid w:val="006064AB"/>
    <w:rsid w:val="00610420"/>
    <w:rsid w:val="00613929"/>
    <w:rsid w:val="00622BB5"/>
    <w:rsid w:val="0063482B"/>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F3B38"/>
    <w:rsid w:val="006F6745"/>
    <w:rsid w:val="00700314"/>
    <w:rsid w:val="007137A4"/>
    <w:rsid w:val="0074778B"/>
    <w:rsid w:val="007535D9"/>
    <w:rsid w:val="0077225E"/>
    <w:rsid w:val="00793F48"/>
    <w:rsid w:val="007A730D"/>
    <w:rsid w:val="007B337D"/>
    <w:rsid w:val="007B35B2"/>
    <w:rsid w:val="007B3CBE"/>
    <w:rsid w:val="007D1FFF"/>
    <w:rsid w:val="007D42A0"/>
    <w:rsid w:val="007E685C"/>
    <w:rsid w:val="007F5A9C"/>
    <w:rsid w:val="007F6108"/>
    <w:rsid w:val="007F7097"/>
    <w:rsid w:val="008067A6"/>
    <w:rsid w:val="008140CC"/>
    <w:rsid w:val="008251B3"/>
    <w:rsid w:val="00844F1D"/>
    <w:rsid w:val="0084749F"/>
    <w:rsid w:val="00864202"/>
    <w:rsid w:val="008773FE"/>
    <w:rsid w:val="008B5443"/>
    <w:rsid w:val="008C7EEB"/>
    <w:rsid w:val="008D0DEF"/>
    <w:rsid w:val="008D2256"/>
    <w:rsid w:val="008D5E3D"/>
    <w:rsid w:val="0090737A"/>
    <w:rsid w:val="00917E38"/>
    <w:rsid w:val="00925466"/>
    <w:rsid w:val="0096108C"/>
    <w:rsid w:val="00963BA0"/>
    <w:rsid w:val="00967764"/>
    <w:rsid w:val="009810EE"/>
    <w:rsid w:val="00984CC9"/>
    <w:rsid w:val="00990E51"/>
    <w:rsid w:val="0099233F"/>
    <w:rsid w:val="009B1D43"/>
    <w:rsid w:val="009B54A0"/>
    <w:rsid w:val="009C0DB2"/>
    <w:rsid w:val="009C6405"/>
    <w:rsid w:val="009E2725"/>
    <w:rsid w:val="009F6794"/>
    <w:rsid w:val="009F6B2C"/>
    <w:rsid w:val="00A11F20"/>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6264"/>
    <w:rsid w:val="00B07C8F"/>
    <w:rsid w:val="00B225BD"/>
    <w:rsid w:val="00B275D4"/>
    <w:rsid w:val="00B4321F"/>
    <w:rsid w:val="00B533FE"/>
    <w:rsid w:val="00B55B66"/>
    <w:rsid w:val="00B63782"/>
    <w:rsid w:val="00B75051"/>
    <w:rsid w:val="00B765D8"/>
    <w:rsid w:val="00B76743"/>
    <w:rsid w:val="00B77CC5"/>
    <w:rsid w:val="00B859DE"/>
    <w:rsid w:val="00B86731"/>
    <w:rsid w:val="00B91EB1"/>
    <w:rsid w:val="00BA0508"/>
    <w:rsid w:val="00BB7B19"/>
    <w:rsid w:val="00BD0E59"/>
    <w:rsid w:val="00BD3B63"/>
    <w:rsid w:val="00BE3444"/>
    <w:rsid w:val="00BF2EC3"/>
    <w:rsid w:val="00C12D2F"/>
    <w:rsid w:val="00C277A8"/>
    <w:rsid w:val="00C309AE"/>
    <w:rsid w:val="00C365CE"/>
    <w:rsid w:val="00C371E1"/>
    <w:rsid w:val="00C417EB"/>
    <w:rsid w:val="00C528AE"/>
    <w:rsid w:val="00C742A3"/>
    <w:rsid w:val="00C77F14"/>
    <w:rsid w:val="00C81126"/>
    <w:rsid w:val="00C86B0C"/>
    <w:rsid w:val="00CB3398"/>
    <w:rsid w:val="00CD0906"/>
    <w:rsid w:val="00CD2455"/>
    <w:rsid w:val="00CE45B0"/>
    <w:rsid w:val="00CE4654"/>
    <w:rsid w:val="00CF1393"/>
    <w:rsid w:val="00D0014D"/>
    <w:rsid w:val="00D15AF2"/>
    <w:rsid w:val="00D22819"/>
    <w:rsid w:val="00D317A3"/>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E1648D"/>
    <w:rsid w:val="00E206AE"/>
    <w:rsid w:val="00E229C1"/>
    <w:rsid w:val="00E23397"/>
    <w:rsid w:val="00E32CD7"/>
    <w:rsid w:val="00E44EE1"/>
    <w:rsid w:val="00E5241D"/>
    <w:rsid w:val="00E5680C"/>
    <w:rsid w:val="00E61A16"/>
    <w:rsid w:val="00E76267"/>
    <w:rsid w:val="00EA535B"/>
    <w:rsid w:val="00EA6DC0"/>
    <w:rsid w:val="00EC579D"/>
    <w:rsid w:val="00ED5BDC"/>
    <w:rsid w:val="00ED7DAC"/>
    <w:rsid w:val="00F067A6"/>
    <w:rsid w:val="00F20B25"/>
    <w:rsid w:val="00F212F3"/>
    <w:rsid w:val="00F3499A"/>
    <w:rsid w:val="00F70C03"/>
    <w:rsid w:val="00F751EE"/>
    <w:rsid w:val="00F9084A"/>
    <w:rsid w:val="00FA0572"/>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uiPriority w:val="99"/>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character" w:styleId="FollowedHyperlink">
    <w:name w:val="FollowedHyperlink"/>
    <w:basedOn w:val="DefaultParagraphFont"/>
    <w:semiHidden/>
    <w:unhideWhenUsed/>
    <w:rsid w:val="000F3CF0"/>
    <w:rPr>
      <w:color w:val="5D295F" w:themeColor="followedHyperlink"/>
      <w:u w:val="single"/>
    </w:rPr>
  </w:style>
  <w:style w:type="character" w:customStyle="1" w:styleId="sectionheader">
    <w:name w:val="sectionheader"/>
    <w:basedOn w:val="DefaultParagraphFont"/>
    <w:rsid w:val="000F3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12.1PRT.docx"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http://www.dot.state.mn.us/consult/prequal/documents/formPQ1.DOC"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dot.state.mn.us/consult/prequal/documents/12.1PEST.docx"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t.state.mn.us/culturalresources/gisreqs.html" TargetMode="External"/><Relationship Id="rId5" Type="http://schemas.openxmlformats.org/officeDocument/2006/relationships/webSettings" Target="webSettings.xml"/><Relationship Id="rId15" Type="http://schemas.openxmlformats.org/officeDocument/2006/relationships/hyperlink" Target="http://www.dot.state.mn.us/consult/prequal/documents/formPQ1.DOC" TargetMode="External"/><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12.1PEST.docx"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E510BE-E473-4B6B-9C45-9DCA870041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5</Pages>
  <Words>1455</Words>
  <Characters>8902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10337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2020-03-05T21:49:00Z</dcterms:created>
  <dcterms:modified xsi:type="dcterms:W3CDTF">2020-03-05T21:49:00Z</dcterms:modified>
  <cp:category>template</cp:category>
  <cp:contentStatus>active</cp:contentStatus>
</cp:coreProperties>
</file>