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inorHAnsi" w:eastAsiaTheme="majorEastAsia" w:hAnsiTheme="minorHAnsi" w:cstheme="majorBidi"/>
          <w:b/>
          <w:bCs/>
          <w:color w:val="003865"/>
          <w:sz w:val="32"/>
          <w:szCs w:val="32"/>
          <w:lang w:bidi="ar-SA"/>
        </w:rPr>
        <w:id w:val="10729564"/>
        <w:docPartObj>
          <w:docPartGallery w:val="Cover Pages"/>
          <w:docPartUnique/>
        </w:docPartObj>
      </w:sdtPr>
      <w:sdtEndPr>
        <w:rPr>
          <w:b w:val="0"/>
        </w:rPr>
      </w:sdtEndPr>
      <w:sdtContent>
        <w:p w14:paraId="2FC03E73" w14:textId="77777777" w:rsidR="00D86B7B" w:rsidRDefault="00D86B7B" w:rsidP="00D86B7B">
          <w:pPr>
            <w:spacing w:before="0"/>
            <w:rPr>
              <w:rFonts w:asciiTheme="minorHAnsi" w:hAnsiTheme="minorHAnsi"/>
              <w:b/>
              <w:lang w:bidi="ar-SA"/>
            </w:rPr>
          </w:pPr>
          <w:r>
            <w:rPr>
              <w:noProof/>
              <w:lang w:bidi="ar-SA"/>
            </w:rPr>
            <w:drawing>
              <wp:inline distT="0" distB="0" distL="0" distR="0" wp14:anchorId="7C6644E1" wp14:editId="7A6D5D07">
                <wp:extent cx="2743197" cy="634744"/>
                <wp:effectExtent l="0" t="0" r="635" b="0"/>
                <wp:docPr id="1" name="Picture 1" descr="MnDOT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14:paraId="7D289193" w14:textId="77777777" w:rsidR="00D86B7B" w:rsidRPr="007F5A9C" w:rsidRDefault="00D86B7B" w:rsidP="00D86B7B">
          <w:pPr>
            <w:spacing w:before="0"/>
            <w:jc w:val="right"/>
            <w:rPr>
              <w:color w:val="003865" w:themeColor="text1"/>
            </w:rPr>
          </w:pPr>
          <w:r>
            <w:rPr>
              <w:color w:val="003865" w:themeColor="text1"/>
            </w:rPr>
            <w:ptab w:relativeTo="margin" w:alignment="right" w:leader="none"/>
          </w:r>
          <w:r w:rsidR="00DF6BCA">
            <w:rPr>
              <w:color w:val="003865" w:themeColor="text1"/>
            </w:rPr>
            <w:t>Consultant Services Unit</w:t>
          </w:r>
        </w:p>
        <w:p w14:paraId="18659F67" w14:textId="77777777" w:rsidR="00D86B7B" w:rsidRDefault="00D86B7B" w:rsidP="00D86B7B">
          <w:pPr>
            <w:spacing w:before="0"/>
            <w:jc w:val="right"/>
            <w:rPr>
              <w:color w:val="003865" w:themeColor="text1"/>
            </w:rPr>
          </w:pPr>
          <w:r w:rsidRPr="007F5A9C">
            <w:rPr>
              <w:color w:val="003865" w:themeColor="text1"/>
            </w:rPr>
            <w:t>395 John Ireland Blvd.</w:t>
          </w:r>
          <w:r w:rsidR="00DF6BCA" w:rsidRPr="00DF6BCA">
            <w:rPr>
              <w:color w:val="003865" w:themeColor="text1"/>
            </w:rPr>
            <w:t>, Mail Stop 680</w:t>
          </w:r>
        </w:p>
        <w:p w14:paraId="0DA0F495" w14:textId="77777777" w:rsidR="00D86B7B" w:rsidRDefault="00D86B7B" w:rsidP="00D86B7B">
          <w:pPr>
            <w:spacing w:before="0"/>
            <w:jc w:val="right"/>
            <w:rPr>
              <w:color w:val="FF0000"/>
            </w:rPr>
          </w:pPr>
          <w:r w:rsidRPr="007F5A9C">
            <w:rPr>
              <w:color w:val="003865" w:themeColor="text1"/>
            </w:rPr>
            <w:t>St. Paul, MN 55155</w:t>
          </w:r>
        </w:p>
        <w:p w14:paraId="72D3BA83" w14:textId="77777777" w:rsidR="00D86B7B" w:rsidRDefault="00D86B7B" w:rsidP="007258D1">
          <w:pPr>
            <w:spacing w:before="0"/>
            <w:rPr>
              <w:color w:val="FF0000"/>
            </w:rPr>
            <w:sectPr w:rsidR="00D86B7B" w:rsidSect="005E44ED">
              <w:footerReference w:type="default" r:id="rId9"/>
              <w:footerReference w:type="first" r:id="rId10"/>
              <w:type w:val="continuous"/>
              <w:pgSz w:w="12240" w:h="15840" w:code="1"/>
              <w:pgMar w:top="900" w:right="1080" w:bottom="1080" w:left="1080" w:header="504" w:footer="504" w:gutter="0"/>
              <w:cols w:num="2" w:space="720"/>
              <w:titlePg/>
              <w:docGrid w:linePitch="326"/>
            </w:sectPr>
          </w:pPr>
        </w:p>
        <w:p w14:paraId="3FA7313F" w14:textId="77777777" w:rsidR="00BE3444" w:rsidRPr="00BE3444" w:rsidRDefault="008A0D5A" w:rsidP="00197518">
          <w:pPr>
            <w:pStyle w:val="Heading1"/>
            <w:rPr>
              <w:lang w:bidi="ar-SA"/>
            </w:rPr>
          </w:pPr>
          <w:r>
            <w:rPr>
              <w:lang w:bidi="ar-SA"/>
            </w:rPr>
            <w:t>Post Letting Services General Engineering Contractor (GEC)</w:t>
          </w:r>
          <w:r w:rsidR="00DF6BCA">
            <w:rPr>
              <w:lang w:bidi="ar-SA"/>
            </w:rPr>
            <w:t xml:space="preserve"> Master Contract Program</w:t>
          </w:r>
          <w:r w:rsidR="00BB0FA1">
            <w:rPr>
              <w:lang w:bidi="ar-SA"/>
            </w:rPr>
            <w:t xml:space="preserve"> | 2019</w:t>
          </w:r>
        </w:p>
        <w:p w14:paraId="0C1908E5" w14:textId="77777777" w:rsidR="00BE3444" w:rsidRPr="00BE3444" w:rsidRDefault="007258D1" w:rsidP="00197518">
          <w:pPr>
            <w:pStyle w:val="Heading2"/>
            <w:rPr>
              <w:lang w:bidi="ar-SA"/>
            </w:rPr>
          </w:pPr>
          <w:r>
            <w:rPr>
              <w:lang w:bidi="ar-SA"/>
            </w:rPr>
            <w:t xml:space="preserve">Program </w:t>
          </w:r>
          <w:r w:rsidR="00AC7C68">
            <w:rPr>
              <w:lang w:bidi="ar-SA"/>
            </w:rPr>
            <w:t>O</w:t>
          </w:r>
          <w:r>
            <w:rPr>
              <w:lang w:bidi="ar-SA"/>
            </w:rPr>
            <w:t>verview</w:t>
          </w:r>
        </w:p>
        <w:p w14:paraId="3776E5D9" w14:textId="77777777" w:rsidR="007258D1" w:rsidRPr="007258D1" w:rsidRDefault="007258D1" w:rsidP="00AC7C68">
          <w:pPr>
            <w:pStyle w:val="BodyText"/>
            <w:spacing w:line="240" w:lineRule="auto"/>
            <w:rPr>
              <w:lang w:bidi="ar-SA"/>
            </w:rPr>
          </w:pPr>
          <w:r w:rsidRPr="007258D1">
            <w:rPr>
              <w:lang w:bidi="ar-SA"/>
            </w:rPr>
            <w:t xml:space="preserve">This </w:t>
          </w:r>
          <w:r w:rsidR="00620F46">
            <w:rPr>
              <w:lang w:bidi="ar-SA"/>
            </w:rPr>
            <w:t xml:space="preserve">GEC </w:t>
          </w:r>
          <w:r w:rsidRPr="007258D1">
            <w:rPr>
              <w:lang w:bidi="ar-SA"/>
            </w:rPr>
            <w:t xml:space="preserve">Master Contract Program will support </w:t>
          </w:r>
          <w:r w:rsidR="00620F46">
            <w:rPr>
              <w:lang w:bidi="ar-SA"/>
            </w:rPr>
            <w:t>MnDOT’</w:t>
          </w:r>
          <w:r w:rsidRPr="007258D1">
            <w:rPr>
              <w:lang w:bidi="ar-SA"/>
            </w:rPr>
            <w:t>s needs for construction project activit</w:t>
          </w:r>
          <w:r w:rsidRPr="007258D1">
            <w:t xml:space="preserve">ies and services. There are three </w:t>
          </w:r>
          <w:r w:rsidRPr="007258D1">
            <w:rPr>
              <w:lang w:bidi="ar-SA"/>
            </w:rPr>
            <w:t>Master Contract consultants, and their Master Contracts define the</w:t>
          </w:r>
          <w:r w:rsidRPr="007258D1">
            <w:t xml:space="preserve"> </w:t>
          </w:r>
          <w:r w:rsidRPr="007258D1">
            <w:rPr>
              <w:lang w:bidi="ar-SA"/>
            </w:rPr>
            <w:t xml:space="preserve">general terms and conditions under which post letting services will be conducted. As specific work items are identified, MnDOT will write Work Order Contracts to clearly define tasks, schedules, deliverables, staffing, and costs necessary to deliver the specific project tasks. </w:t>
          </w:r>
        </w:p>
        <w:p w14:paraId="675C998F" w14:textId="77777777" w:rsidR="00BE3444" w:rsidRDefault="007258D1" w:rsidP="00AC7C68">
          <w:pPr>
            <w:pStyle w:val="BodyText"/>
            <w:spacing w:line="240" w:lineRule="auto"/>
            <w:rPr>
              <w:lang w:bidi="ar-SA"/>
            </w:rPr>
          </w:pPr>
          <w:r w:rsidRPr="007258D1">
            <w:rPr>
              <w:lang w:bidi="ar-SA"/>
            </w:rPr>
            <w:t>The Program will be administered and managed by Consultant Services.</w:t>
          </w:r>
          <w:r w:rsidRPr="007258D1">
            <w:t xml:space="preserve"> Paul Johns,</w:t>
          </w:r>
          <w:r w:rsidRPr="007258D1">
            <w:rPr>
              <w:lang w:bidi="ar-SA"/>
            </w:rPr>
            <w:t xml:space="preserve"> with the Office of Construction &amp; Innovative Contracting will provide technical expertise for the Program. Work Order Contracts related to specific projects, </w:t>
          </w:r>
          <w:r w:rsidRPr="007258D1">
            <w:t>will</w:t>
          </w:r>
          <w:r w:rsidRPr="007258D1">
            <w:rPr>
              <w:lang w:bidi="ar-SA"/>
            </w:rPr>
            <w:t xml:space="preserve"> be administered </w:t>
          </w:r>
          <w:r w:rsidRPr="007258D1">
            <w:t>by Consultant Services and managed by Project Managers</w:t>
          </w:r>
          <w:r w:rsidRPr="007258D1">
            <w:rPr>
              <w:lang w:bidi="ar-SA"/>
            </w:rPr>
            <w:t xml:space="preserve"> within the appropriate District/Office. </w:t>
          </w:r>
        </w:p>
        <w:p w14:paraId="667BFA15" w14:textId="77777777" w:rsidR="007258D1" w:rsidRPr="007258D1" w:rsidRDefault="007258D1" w:rsidP="007258D1">
          <w:pPr>
            <w:pStyle w:val="Heading2"/>
            <w:rPr>
              <w:rFonts w:eastAsia="Times New Roman" w:cs="Times New Roman"/>
              <w:b w:val="0"/>
              <w:bCs w:val="0"/>
              <w:color w:val="auto"/>
              <w:sz w:val="22"/>
              <w:szCs w:val="22"/>
              <w:lang w:bidi="ar-SA"/>
            </w:rPr>
          </w:pPr>
          <w:r>
            <w:t>What type of work can this Program be used for?</w:t>
          </w:r>
        </w:p>
      </w:sdtContent>
    </w:sdt>
    <w:p w14:paraId="3D35F07D" w14:textId="77777777" w:rsidR="007258D1" w:rsidRPr="007258D1" w:rsidRDefault="007258D1" w:rsidP="00AC7C68">
      <w:pPr>
        <w:pStyle w:val="List"/>
        <w:spacing w:line="240" w:lineRule="auto"/>
      </w:pPr>
      <w:r w:rsidRPr="007258D1">
        <w:t xml:space="preserve">Construction Inspection Grading and Base, Bituminous and Concrete. </w:t>
      </w:r>
    </w:p>
    <w:p w14:paraId="5957C4B9" w14:textId="77777777" w:rsidR="007258D1" w:rsidRPr="007258D1" w:rsidRDefault="007258D1" w:rsidP="00AC7C68">
      <w:pPr>
        <w:pStyle w:val="List"/>
        <w:spacing w:line="240" w:lineRule="auto"/>
      </w:pPr>
      <w:r w:rsidRPr="007258D1">
        <w:t xml:space="preserve">Construction Inspection - Bridge Construction </w:t>
      </w:r>
    </w:p>
    <w:p w14:paraId="1722DAD4" w14:textId="77777777" w:rsidR="007258D1" w:rsidRPr="007258D1" w:rsidRDefault="007258D1" w:rsidP="00AC7C68">
      <w:pPr>
        <w:pStyle w:val="List"/>
        <w:spacing w:line="240" w:lineRule="auto"/>
      </w:pPr>
      <w:r w:rsidRPr="007258D1">
        <w:t xml:space="preserve">Construction Surveying </w:t>
      </w:r>
    </w:p>
    <w:p w14:paraId="2F31C6E4" w14:textId="77777777" w:rsidR="007258D1" w:rsidRPr="007258D1" w:rsidRDefault="007258D1" w:rsidP="00AC7C68">
      <w:pPr>
        <w:pStyle w:val="List"/>
        <w:spacing w:line="240" w:lineRule="auto"/>
      </w:pPr>
      <w:r w:rsidRPr="007258D1">
        <w:t xml:space="preserve">Materials Sampling &amp; Testing- Field Sampling and Testing </w:t>
      </w:r>
    </w:p>
    <w:p w14:paraId="23A7E46F" w14:textId="77777777" w:rsidR="007258D1" w:rsidRPr="007258D1" w:rsidRDefault="007258D1" w:rsidP="00AC7C68">
      <w:pPr>
        <w:pStyle w:val="List"/>
        <w:spacing w:line="240" w:lineRule="auto"/>
      </w:pPr>
      <w:r w:rsidRPr="007258D1">
        <w:t xml:space="preserve">Materials Sampling &amp; Testing- Plant Inspection/Bituminous </w:t>
      </w:r>
    </w:p>
    <w:p w14:paraId="7AF3345D" w14:textId="77777777" w:rsidR="007258D1" w:rsidRPr="007258D1" w:rsidRDefault="007258D1" w:rsidP="00AC7C68">
      <w:pPr>
        <w:pStyle w:val="List"/>
        <w:spacing w:line="240" w:lineRule="auto"/>
      </w:pPr>
      <w:r w:rsidRPr="007258D1">
        <w:t xml:space="preserve">Materials Sampling and Testing- Plant Inspection/ Concrete </w:t>
      </w:r>
    </w:p>
    <w:p w14:paraId="5F2CBCE8" w14:textId="77777777" w:rsidR="007258D1" w:rsidRPr="007258D1" w:rsidRDefault="007258D1" w:rsidP="00AC7C68">
      <w:pPr>
        <w:pStyle w:val="List"/>
        <w:spacing w:line="240" w:lineRule="auto"/>
      </w:pPr>
      <w:r w:rsidRPr="007258D1">
        <w:t xml:space="preserve">Construction Contract Administration &amp; Management </w:t>
      </w:r>
    </w:p>
    <w:p w14:paraId="52580A7D" w14:textId="77777777" w:rsidR="007258D1" w:rsidRPr="007258D1" w:rsidRDefault="007258D1" w:rsidP="00AC7C68">
      <w:pPr>
        <w:pStyle w:val="List"/>
        <w:spacing w:line="240" w:lineRule="auto"/>
      </w:pPr>
      <w:r w:rsidRPr="007258D1">
        <w:t xml:space="preserve">Project Scheduling </w:t>
      </w:r>
    </w:p>
    <w:p w14:paraId="16974111" w14:textId="77777777" w:rsidR="007258D1" w:rsidRDefault="007258D1" w:rsidP="007258D1">
      <w:pPr>
        <w:pStyle w:val="Heading2"/>
        <w:rPr>
          <w:lang w:bidi="ar-SA"/>
        </w:rPr>
      </w:pPr>
      <w:r>
        <w:rPr>
          <w:lang w:bidi="ar-SA"/>
        </w:rPr>
        <w:t>Master Contract Consultants</w:t>
      </w:r>
    </w:p>
    <w:p w14:paraId="43A7F2FB" w14:textId="77777777" w:rsidR="007258D1" w:rsidRDefault="007258D1" w:rsidP="00AC7C68">
      <w:pPr>
        <w:pStyle w:val="List"/>
        <w:spacing w:line="240" w:lineRule="auto"/>
      </w:pPr>
      <w:r>
        <w:t xml:space="preserve">Bolton &amp; </w:t>
      </w:r>
      <w:proofErr w:type="spellStart"/>
      <w:r>
        <w:t>Menk</w:t>
      </w:r>
      <w:proofErr w:type="spellEnd"/>
      <w:r>
        <w:t>, Inc.</w:t>
      </w:r>
    </w:p>
    <w:p w14:paraId="1D215DCE" w14:textId="77777777" w:rsidR="00DA79DD" w:rsidRDefault="00DA79DD" w:rsidP="00AC7C68">
      <w:pPr>
        <w:pStyle w:val="List"/>
        <w:spacing w:line="240" w:lineRule="auto"/>
      </w:pPr>
      <w:r>
        <w:t>SRF Consulting Group, Inc.</w:t>
      </w:r>
    </w:p>
    <w:p w14:paraId="24185A6A" w14:textId="77777777" w:rsidR="007258D1" w:rsidRDefault="007258D1" w:rsidP="00AC7C68">
      <w:pPr>
        <w:pStyle w:val="List"/>
        <w:spacing w:line="240" w:lineRule="auto"/>
      </w:pPr>
      <w:r>
        <w:t>WSB &amp; Associates, Inc.</w:t>
      </w:r>
    </w:p>
    <w:p w14:paraId="55515F49" w14:textId="77777777" w:rsidR="00DA79DD" w:rsidRDefault="00DA79DD" w:rsidP="00DA79DD">
      <w:pPr>
        <w:pStyle w:val="Heading2"/>
      </w:pPr>
      <w:r>
        <w:t>When Should I use this Program?</w:t>
      </w:r>
    </w:p>
    <w:p w14:paraId="2DC15800" w14:textId="77777777" w:rsidR="00DA79DD" w:rsidRDefault="00DA79DD" w:rsidP="00AC7C68">
      <w:pPr>
        <w:pStyle w:val="BodyText"/>
        <w:spacing w:line="240" w:lineRule="auto"/>
      </w:pPr>
      <w:r w:rsidRPr="00DA79DD">
        <w:t xml:space="preserve">This Program is beneficial when MnDOT must act quickly to respond to the variations in MnDOT’s Construction Program. This Program will allow MnDOT to mitigate its time, resources and planning constraints that are caused by the changing of letting dates that in turn impact the availability MnDOT’s Staff. For projects that fit under MnDOT’s Pre-qualification Program, you should utilize all levels (Direct Select, Letter of Interest (LOI) and LOI/RFP) whenever possible. For projects that are over $100K but under $1 Million, this Program provides a </w:t>
      </w:r>
      <w:r w:rsidRPr="00DA79DD">
        <w:lastRenderedPageBreak/>
        <w:t>significant time savings benefit (see below). However, for contracts under $100K, the Program provides little time savings compared to the Pre-qualification Program.</w:t>
      </w:r>
    </w:p>
    <w:p w14:paraId="6D59C1BA" w14:textId="77777777" w:rsidR="00DA79DD" w:rsidRDefault="00DA79DD" w:rsidP="00DA79DD">
      <w:pPr>
        <w:pStyle w:val="Heading2"/>
      </w:pPr>
      <w:r>
        <w:t>How do I get a contract/work order started?</w:t>
      </w:r>
    </w:p>
    <w:p w14:paraId="2769F296" w14:textId="77777777" w:rsidR="00DA79DD" w:rsidRDefault="00DA79DD" w:rsidP="00F86D9A">
      <w:pPr>
        <w:pStyle w:val="BodyText"/>
        <w:numPr>
          <w:ilvl w:val="0"/>
          <w:numId w:val="30"/>
        </w:numPr>
        <w:spacing w:before="0" w:after="0" w:line="240" w:lineRule="auto"/>
      </w:pPr>
      <w:r>
        <w:t xml:space="preserve">Contact </w:t>
      </w:r>
      <w:r w:rsidR="00AC7C68">
        <w:t>Kelly Arneson</w:t>
      </w:r>
      <w:r>
        <w:t xml:space="preserve"> to discuss the anticipated Work Order Contract so she is aware of the possible workloads coming in for each Master Contract Consultant. </w:t>
      </w:r>
    </w:p>
    <w:p w14:paraId="268C1B44" w14:textId="77777777" w:rsidR="00DA79DD" w:rsidRDefault="00DA79DD" w:rsidP="00F86D9A">
      <w:pPr>
        <w:pStyle w:val="BodyText"/>
        <w:numPr>
          <w:ilvl w:val="0"/>
          <w:numId w:val="30"/>
        </w:numPr>
        <w:spacing w:before="0" w:after="0" w:line="240" w:lineRule="auto"/>
      </w:pPr>
      <w:r>
        <w:t xml:space="preserve">E-mail </w:t>
      </w:r>
      <w:r w:rsidR="00AC7C68">
        <w:t xml:space="preserve">Kelly Arneson </w:t>
      </w:r>
      <w:r>
        <w:t xml:space="preserve">with the following information: </w:t>
      </w:r>
    </w:p>
    <w:p w14:paraId="67FED113" w14:textId="77777777" w:rsidR="00DA79DD" w:rsidRDefault="00DA79DD" w:rsidP="00F86D9A">
      <w:pPr>
        <w:pStyle w:val="List"/>
        <w:spacing w:before="0" w:line="240" w:lineRule="auto"/>
        <w:ind w:left="1080"/>
      </w:pPr>
      <w:r>
        <w:t xml:space="preserve">What you would like the consultant to do (scope of work and cost estimate). </w:t>
      </w:r>
    </w:p>
    <w:p w14:paraId="35A7A9C8" w14:textId="77777777" w:rsidR="00DA79DD" w:rsidRDefault="00DA79DD" w:rsidP="00F86D9A">
      <w:pPr>
        <w:pStyle w:val="List"/>
        <w:spacing w:before="0" w:line="240" w:lineRule="auto"/>
        <w:ind w:left="1080"/>
      </w:pPr>
      <w:r>
        <w:t xml:space="preserve">Why you would like to use this Post Letting Services Master Contract Program and why the other contracting methods such as the Prequalification Program or an RFP process do not meet needs. </w:t>
      </w:r>
    </w:p>
    <w:p w14:paraId="7C293C5D" w14:textId="77777777" w:rsidR="00DA79DD" w:rsidRDefault="00DA79DD" w:rsidP="00F86D9A">
      <w:pPr>
        <w:pStyle w:val="BodyText"/>
        <w:numPr>
          <w:ilvl w:val="0"/>
          <w:numId w:val="30"/>
        </w:numPr>
        <w:spacing w:before="0" w:after="0" w:line="240" w:lineRule="auto"/>
      </w:pPr>
      <w:r>
        <w:t xml:space="preserve">Once the work order proposal is reviewed and approved, a consultant will be assigned to the Work Order Contract and </w:t>
      </w:r>
      <w:r w:rsidR="00AC7C68">
        <w:t>Kelly Arneson</w:t>
      </w:r>
      <w:r>
        <w:t xml:space="preserve"> will assign a work order number. If TTAA* applies, the In-house Estimate form must be completed and emailed to Kelly Arneson. Districts/Offices will then contact the consultant assigned to negotiate the scope of work and budget. After negotiations with the Consultant, the District/Office will submit a Requisition Package.  All Work Order Contracts under this Program will be administered by Consultant Services.</w:t>
      </w:r>
    </w:p>
    <w:p w14:paraId="54FDAC67" w14:textId="77777777" w:rsidR="00DA79DD" w:rsidRDefault="00DA79DD" w:rsidP="00AC7C68">
      <w:pPr>
        <w:pStyle w:val="Heading2"/>
      </w:pPr>
      <w:r>
        <w:t>How long does it take?</w:t>
      </w:r>
    </w:p>
    <w:p w14:paraId="22CBC58F" w14:textId="77777777" w:rsidR="00AC7C68" w:rsidRDefault="00AC7C68" w:rsidP="00AC7C68">
      <w:pPr>
        <w:pStyle w:val="BodyText"/>
        <w:spacing w:line="240" w:lineRule="auto"/>
      </w:pPr>
      <w:r>
        <w:t>There is a potential of time savings as the solicitation has been completed up front which eliminates s</w:t>
      </w:r>
      <w:r w:rsidR="00F86D9A">
        <w:t>everal weeks from the process. Consultant Services tries its best to execute work orders</w:t>
      </w:r>
      <w:r>
        <w:t xml:space="preserve"> in a timely manner to utilize this Program to its fullest potential. Typical contract methods such as RFPs and LOIs can take </w:t>
      </w:r>
      <w:r w:rsidR="00F86D9A">
        <w:t>90-120 days</w:t>
      </w:r>
      <w:r>
        <w:t xml:space="preserve"> to execute.</w:t>
      </w:r>
    </w:p>
    <w:p w14:paraId="7E66C621" w14:textId="77777777" w:rsidR="00AC7C68" w:rsidRDefault="00DA79DD" w:rsidP="00AC7C68">
      <w:pPr>
        <w:pStyle w:val="Heading2"/>
      </w:pPr>
      <w:r>
        <w:t>Who pays for it? Wh</w:t>
      </w:r>
      <w:r w:rsidR="00AC7C68">
        <w:t>ere does the money come from?</w:t>
      </w:r>
    </w:p>
    <w:p w14:paraId="47CBCF42" w14:textId="77777777" w:rsidR="00F86D9A" w:rsidRDefault="00AC7C68" w:rsidP="00F86D9A">
      <w:pPr>
        <w:pStyle w:val="BodyText"/>
        <w:spacing w:line="240" w:lineRule="auto"/>
      </w:pPr>
      <w:r>
        <w:t>Each District/Office is responsible for funding each work order contract. Any approved funding can be utilized including federal funds.</w:t>
      </w:r>
    </w:p>
    <w:p w14:paraId="70DAE6C6" w14:textId="77777777" w:rsidR="00AC7C68" w:rsidRDefault="00F86D9A" w:rsidP="00F86D9A">
      <w:pPr>
        <w:pStyle w:val="Heading2"/>
      </w:pPr>
      <w:r>
        <w:t>*</w:t>
      </w:r>
      <w:r w:rsidR="00AC7C68">
        <w:t>Does Taxpayer Transportation Accountability Act (TTAA) apply?</w:t>
      </w:r>
    </w:p>
    <w:p w14:paraId="18D424EE" w14:textId="77777777" w:rsidR="00AC7C68" w:rsidRDefault="00AC7C68" w:rsidP="00AC7C68">
      <w:pPr>
        <w:pStyle w:val="BodyText"/>
        <w:spacing w:line="240" w:lineRule="auto"/>
      </w:pPr>
      <w:r>
        <w:t xml:space="preserve">TTAA applies to those work orders that meet the requirements (applicable work types and over $100,000.00). See TTAA process instructions and guidance at: </w:t>
      </w:r>
      <w:hyperlink r:id="rId11" w:history="1">
        <w:r w:rsidRPr="00E52D18">
          <w:rPr>
            <w:rStyle w:val="Hyperlink"/>
          </w:rPr>
          <w:t>Consultant Services Internal Resources</w:t>
        </w:r>
      </w:hyperlink>
      <w:r w:rsidRPr="00E52D18">
        <w:t xml:space="preserve"> </w:t>
      </w:r>
      <w:r w:rsidRPr="00AC7C68">
        <w:t xml:space="preserve"> </w:t>
      </w:r>
    </w:p>
    <w:p w14:paraId="1D9980A0" w14:textId="77777777" w:rsidR="00F86D9A" w:rsidRDefault="00F86D9A" w:rsidP="00F86D9A">
      <w:pPr>
        <w:pStyle w:val="Heading2"/>
      </w:pPr>
      <w:r>
        <w:t>Requisition Package</w:t>
      </w:r>
    </w:p>
    <w:p w14:paraId="24E83C83" w14:textId="63895F68" w:rsidR="00DA79DD" w:rsidRPr="00DA79DD" w:rsidRDefault="00F86D9A" w:rsidP="00F86D9A">
      <w:pPr>
        <w:pStyle w:val="BodyText"/>
      </w:pPr>
      <w:r>
        <w:t xml:space="preserve">The Requisition Form can be found on the Consultant Services website under the </w:t>
      </w:r>
      <w:hyperlink r:id="rId12" w:history="1">
        <w:r w:rsidRPr="00F86D9A">
          <w:rPr>
            <w:rStyle w:val="Hyperlink"/>
          </w:rPr>
          <w:t>Contract Documents</w:t>
        </w:r>
      </w:hyperlink>
      <w:r>
        <w:t xml:space="preserve"> tab.  Complete the document called </w:t>
      </w:r>
      <w:r w:rsidRPr="00F86D9A">
        <w:rPr>
          <w:b/>
        </w:rPr>
        <w:t>Requisition Form – GEC Work Order</w:t>
      </w:r>
      <w:r>
        <w:t xml:space="preserve">.  Once complete, submit the Requisition Form and the final scope and budget to Melissa Brand in Consultant Services (cc Kelly Arneson).  </w:t>
      </w:r>
    </w:p>
    <w:sectPr w:rsidR="00DA79DD" w:rsidRPr="00DA79DD" w:rsidSect="00D86B7B">
      <w:headerReference w:type="even" r:id="rId13"/>
      <w:headerReference w:type="default" r:id="rId14"/>
      <w:footerReference w:type="even" r:id="rId15"/>
      <w:headerReference w:type="first" r:id="rId16"/>
      <w:footerReference w:type="first" r:id="rId17"/>
      <w:type w:val="continuous"/>
      <w:pgSz w:w="12240" w:h="15840" w:code="1"/>
      <w:pgMar w:top="1440" w:right="1080" w:bottom="1080" w:left="1080" w:header="0" w:footer="50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8A2CF0" w14:textId="77777777" w:rsidR="00DF6BCA" w:rsidRDefault="00DF6BCA">
      <w:r>
        <w:separator/>
      </w:r>
    </w:p>
  </w:endnote>
  <w:endnote w:type="continuationSeparator" w:id="0">
    <w:p w14:paraId="29F03E63" w14:textId="77777777" w:rsidR="00DF6BCA" w:rsidRDefault="00DF6B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1F2AC" w14:textId="77777777" w:rsidR="001E5573" w:rsidRPr="00BE3444" w:rsidRDefault="00AC7C68" w:rsidP="00BE3444">
    <w:pPr>
      <w:pBdr>
        <w:top w:val="single" w:sz="4" w:space="10" w:color="BFBFBF"/>
      </w:pBdr>
      <w:tabs>
        <w:tab w:val="right" w:pos="10080"/>
      </w:tabs>
      <w:rPr>
        <w:sz w:val="18"/>
        <w:szCs w:val="18"/>
      </w:rPr>
    </w:pPr>
    <w:r>
      <w:rPr>
        <w:sz w:val="18"/>
        <w:szCs w:val="18"/>
      </w:rPr>
      <w:t>For more information contact: Kelly Arneson, 651-366-4774</w:t>
    </w:r>
    <w:r>
      <w:rPr>
        <w:sz w:val="18"/>
        <w:szCs w:val="18"/>
      </w:rPr>
      <w:br/>
    </w:r>
    <w:hyperlink r:id="rId1" w:history="1">
      <w:r w:rsidRPr="007A699E">
        <w:rPr>
          <w:rStyle w:val="Hyperlink"/>
          <w:sz w:val="18"/>
          <w:szCs w:val="18"/>
        </w:rPr>
        <w:t>kelly.arneson@state.mn.us</w:t>
      </w:r>
    </w:hyperlink>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E52D18">
      <w:rPr>
        <w:noProof/>
        <w:sz w:val="18"/>
        <w:szCs w:val="18"/>
      </w:rPr>
      <w:t>2</w:t>
    </w:r>
    <w:r w:rsidR="001E5573" w:rsidRPr="00BE344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321E75" w14:textId="77777777" w:rsidR="001E5573" w:rsidRPr="00BE3444" w:rsidRDefault="00CD2455" w:rsidP="00BE3444">
    <w:pPr>
      <w:pBdr>
        <w:top w:val="single" w:sz="4" w:space="10" w:color="BFBFBF"/>
      </w:pBdr>
      <w:tabs>
        <w:tab w:val="right" w:pos="10080"/>
      </w:tabs>
      <w:rPr>
        <w:sz w:val="18"/>
        <w:szCs w:val="18"/>
      </w:rPr>
    </w:pPr>
    <w:r>
      <w:rPr>
        <w:sz w:val="18"/>
        <w:szCs w:val="18"/>
      </w:rPr>
      <w:t>F</w:t>
    </w:r>
    <w:r w:rsidR="007258D1">
      <w:rPr>
        <w:sz w:val="18"/>
        <w:szCs w:val="18"/>
      </w:rPr>
      <w:t xml:space="preserve">or more information </w:t>
    </w:r>
    <w:r>
      <w:rPr>
        <w:sz w:val="18"/>
        <w:szCs w:val="18"/>
      </w:rPr>
      <w:t xml:space="preserve">contact: </w:t>
    </w:r>
    <w:r w:rsidR="00AC7C68">
      <w:rPr>
        <w:sz w:val="18"/>
        <w:szCs w:val="18"/>
      </w:rPr>
      <w:t>Kelly Arneson</w:t>
    </w:r>
    <w:r>
      <w:rPr>
        <w:sz w:val="18"/>
        <w:szCs w:val="18"/>
      </w:rPr>
      <w:t>, 651-366-</w:t>
    </w:r>
    <w:r w:rsidR="00AC7C68">
      <w:rPr>
        <w:sz w:val="18"/>
        <w:szCs w:val="18"/>
      </w:rPr>
      <w:t>4774</w:t>
    </w:r>
    <w:r>
      <w:rPr>
        <w:sz w:val="18"/>
        <w:szCs w:val="18"/>
      </w:rPr>
      <w:br/>
    </w:r>
    <w:hyperlink r:id="rId1" w:history="1">
      <w:r w:rsidR="00AC7C68" w:rsidRPr="007A699E">
        <w:rPr>
          <w:rStyle w:val="Hyperlink"/>
          <w:sz w:val="18"/>
          <w:szCs w:val="18"/>
        </w:rPr>
        <w:t>kelly.arneson@state.mn.us</w:t>
      </w:r>
    </w:hyperlink>
    <w:r w:rsidR="00AC7C68">
      <w:rPr>
        <w:sz w:val="18"/>
        <w:szCs w:val="18"/>
      </w:rPr>
      <w:t xml:space="preserve"> </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E52D18">
      <w:rPr>
        <w:noProof/>
        <w:sz w:val="18"/>
        <w:szCs w:val="18"/>
      </w:rPr>
      <w:t>1</w:t>
    </w:r>
    <w:r w:rsidR="001E5573" w:rsidRPr="00BE344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70D455" w14:textId="77777777" w:rsidR="00990E51" w:rsidRDefault="00990E51"/>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FA2932" w14:textId="77777777"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96C7F5" w14:textId="77777777" w:rsidR="00DF6BCA" w:rsidRDefault="00DF6BCA">
      <w:r>
        <w:separator/>
      </w:r>
    </w:p>
  </w:footnote>
  <w:footnote w:type="continuationSeparator" w:id="0">
    <w:p w14:paraId="69F826D3" w14:textId="77777777" w:rsidR="00DF6BCA" w:rsidRDefault="00DF6B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8ED84" w14:textId="77777777" w:rsidR="00990E51" w:rsidRDefault="00990E51"/>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D0AD9" w14:textId="77777777" w:rsidR="00990E51" w:rsidRDefault="00990E51"/>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86720" w14:textId="77777777" w:rsidR="009F6B2C" w:rsidRPr="00BE3444" w:rsidRDefault="009F6B2C">
    <w:pPr>
      <w:rPr>
        <w:color w:val="003865"/>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3" type="#_x0000_t75" style="width:12.95pt;height:25.3pt" o:bullet="t">
        <v:imagedata r:id="rId1" o:title="Art_Bullet_Green-Svc-Descr"/>
      </v:shape>
    </w:pict>
  </w:numPicBullet>
  <w:abstractNum w:abstractNumId="0" w15:restartNumberingAfterBreak="0">
    <w:nsid w:val="FFFFFF7C"/>
    <w:multiLevelType w:val="singleLevel"/>
    <w:tmpl w:val="467A236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85044896"/>
    <w:lvl w:ilvl="0">
      <w:start w:val="1"/>
      <w:numFmt w:val="decimal"/>
      <w:lvlText w:val="%1."/>
      <w:lvlJc w:val="left"/>
      <w:pPr>
        <w:tabs>
          <w:tab w:val="num" w:pos="1440"/>
        </w:tabs>
        <w:ind w:left="1440" w:hanging="360"/>
      </w:pPr>
    </w:lvl>
  </w:abstractNum>
  <w:abstractNum w:abstractNumId="2" w15:restartNumberingAfterBreak="0">
    <w:nsid w:val="FFFFFF88"/>
    <w:multiLevelType w:val="singleLevel"/>
    <w:tmpl w:val="9AE0E85E"/>
    <w:lvl w:ilvl="0">
      <w:start w:val="1"/>
      <w:numFmt w:val="decimal"/>
      <w:lvlText w:val="%1."/>
      <w:lvlJc w:val="left"/>
      <w:pPr>
        <w:tabs>
          <w:tab w:val="num" w:pos="360"/>
        </w:tabs>
        <w:ind w:left="360" w:hanging="360"/>
      </w:pPr>
    </w:lvl>
  </w:abstractNum>
  <w:abstractNum w:abstractNumId="3" w15:restartNumberingAfterBreak="0">
    <w:nsid w:val="FFFFFF89"/>
    <w:multiLevelType w:val="singleLevel"/>
    <w:tmpl w:val="DA905840"/>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03092645"/>
    <w:multiLevelType w:val="hybridMultilevel"/>
    <w:tmpl w:val="D4BA7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99003C"/>
    <w:multiLevelType w:val="hybridMultilevel"/>
    <w:tmpl w:val="38905604"/>
    <w:lvl w:ilvl="0" w:tplc="C7FED690">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84450DB"/>
    <w:multiLevelType w:val="multilevel"/>
    <w:tmpl w:val="5A84F4AC"/>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09D674E6"/>
    <w:multiLevelType w:val="hybridMultilevel"/>
    <w:tmpl w:val="CB5ABAF6"/>
    <w:lvl w:ilvl="0" w:tplc="33E8BF8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E9F1A7A"/>
    <w:multiLevelType w:val="hybridMultilevel"/>
    <w:tmpl w:val="CFDCA6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1F64EF9"/>
    <w:multiLevelType w:val="hybridMultilevel"/>
    <w:tmpl w:val="B75CC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2F33257"/>
    <w:multiLevelType w:val="hybridMultilevel"/>
    <w:tmpl w:val="E1E6F8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5D953CC"/>
    <w:multiLevelType w:val="hybridMultilevel"/>
    <w:tmpl w:val="75048F56"/>
    <w:lvl w:ilvl="0" w:tplc="8E6E98A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D87F88"/>
    <w:multiLevelType w:val="hybridMultilevel"/>
    <w:tmpl w:val="BF441BCE"/>
    <w:lvl w:ilvl="0" w:tplc="23806376">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C66007D"/>
    <w:multiLevelType w:val="hybridMultilevel"/>
    <w:tmpl w:val="DD92C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A31A0E"/>
    <w:multiLevelType w:val="multilevel"/>
    <w:tmpl w:val="7AF2294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47CB6B83"/>
    <w:multiLevelType w:val="hybridMultilevel"/>
    <w:tmpl w:val="BC800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0E81894"/>
    <w:multiLevelType w:val="hybridMultilevel"/>
    <w:tmpl w:val="484AB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6497DCF"/>
    <w:multiLevelType w:val="hybridMultilevel"/>
    <w:tmpl w:val="7554A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833614"/>
    <w:multiLevelType w:val="hybridMultilevel"/>
    <w:tmpl w:val="0DCA828A"/>
    <w:lvl w:ilvl="0" w:tplc="91DE9852">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F0F53EE"/>
    <w:multiLevelType w:val="multilevel"/>
    <w:tmpl w:val="141A92D6"/>
    <w:lvl w:ilvl="0">
      <w:start w:val="1"/>
      <w:numFmt w:val="upperRoman"/>
      <w:lvlText w:val="%1."/>
      <w:lvlJc w:val="left"/>
      <w:pPr>
        <w:ind w:left="360" w:hanging="360"/>
      </w:pPr>
      <w:rPr>
        <w:rFonts w:hint="default"/>
      </w:rPr>
    </w:lvl>
    <w:lvl w:ilvl="1">
      <w:start w:val="1"/>
      <w:numFmt w:val="bullet"/>
      <w:lvlText w:val=""/>
      <w:lvlJc w:val="left"/>
      <w:pPr>
        <w:ind w:left="720" w:hanging="360"/>
      </w:pPr>
      <w:rPr>
        <w:rFonts w:ascii="Symbol" w:hAnsi="Symbol"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6FC81E6A"/>
    <w:multiLevelType w:val="hybridMultilevel"/>
    <w:tmpl w:val="0FE06ED4"/>
    <w:lvl w:ilvl="0" w:tplc="40686512">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75F222CF"/>
    <w:multiLevelType w:val="hybridMultilevel"/>
    <w:tmpl w:val="AB3457E4"/>
    <w:lvl w:ilvl="0" w:tplc="2A64B36C">
      <w:start w:val="1"/>
      <w:numFmt w:val="bullet"/>
      <w:lvlText w:val=""/>
      <w:lvlJc w:val="left"/>
      <w:pPr>
        <w:ind w:left="19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9DB1609"/>
    <w:multiLevelType w:val="hybridMultilevel"/>
    <w:tmpl w:val="4B9E3EEC"/>
    <w:lvl w:ilvl="0" w:tplc="33E8BF8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20"/>
  </w:num>
  <w:num w:numId="4">
    <w:abstractNumId w:val="18"/>
  </w:num>
  <w:num w:numId="5">
    <w:abstractNumId w:val="15"/>
  </w:num>
  <w:num w:numId="6">
    <w:abstractNumId w:val="4"/>
  </w:num>
  <w:num w:numId="7">
    <w:abstractNumId w:val="13"/>
  </w:num>
  <w:num w:numId="8">
    <w:abstractNumId w:val="9"/>
  </w:num>
  <w:num w:numId="9">
    <w:abstractNumId w:val="12"/>
  </w:num>
  <w:num w:numId="10">
    <w:abstractNumId w:val="2"/>
  </w:num>
  <w:num w:numId="11">
    <w:abstractNumId w:val="2"/>
  </w:num>
  <w:num w:numId="12">
    <w:abstractNumId w:val="21"/>
  </w:num>
  <w:num w:numId="13">
    <w:abstractNumId w:val="22"/>
  </w:num>
  <w:num w:numId="14">
    <w:abstractNumId w:val="14"/>
  </w:num>
  <w:num w:numId="15">
    <w:abstractNumId w:val="2"/>
  </w:num>
  <w:num w:numId="16">
    <w:abstractNumId w:val="22"/>
  </w:num>
  <w:num w:numId="17">
    <w:abstractNumId w:val="14"/>
  </w:num>
  <w:num w:numId="18">
    <w:abstractNumId w:val="11"/>
  </w:num>
  <w:num w:numId="19">
    <w:abstractNumId w:val="5"/>
  </w:num>
  <w:num w:numId="20">
    <w:abstractNumId w:val="1"/>
  </w:num>
  <w:num w:numId="21">
    <w:abstractNumId w:val="0"/>
  </w:num>
  <w:num w:numId="22">
    <w:abstractNumId w:val="10"/>
  </w:num>
  <w:num w:numId="23">
    <w:abstractNumId w:val="16"/>
  </w:num>
  <w:num w:numId="24">
    <w:abstractNumId w:val="19"/>
  </w:num>
  <w:num w:numId="25">
    <w:abstractNumId w:val="19"/>
  </w:num>
  <w:num w:numId="26">
    <w:abstractNumId w:val="17"/>
  </w:num>
  <w:num w:numId="27">
    <w:abstractNumId w:val="23"/>
  </w:num>
  <w:num w:numId="28">
    <w:abstractNumId w:val="7"/>
  </w:num>
  <w:num w:numId="29">
    <w:abstractNumId w:val="19"/>
  </w:num>
  <w:num w:numId="30">
    <w:abstractNumId w:val="8"/>
  </w:num>
  <w:num w:numId="31">
    <w:abstractNumId w:val="19"/>
  </w:num>
  <w:num w:numId="32">
    <w:abstractNumId w:val="1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removePersonalInformation/>
  <w:removeDateAndTim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BCA"/>
    <w:rsid w:val="00001140"/>
    <w:rsid w:val="00002DEC"/>
    <w:rsid w:val="000065AC"/>
    <w:rsid w:val="00006A0A"/>
    <w:rsid w:val="00050BC7"/>
    <w:rsid w:val="00064B90"/>
    <w:rsid w:val="0007374A"/>
    <w:rsid w:val="00080404"/>
    <w:rsid w:val="00084742"/>
    <w:rsid w:val="000B0A75"/>
    <w:rsid w:val="000B2E68"/>
    <w:rsid w:val="000C2414"/>
    <w:rsid w:val="000C3708"/>
    <w:rsid w:val="000C3761"/>
    <w:rsid w:val="000C7373"/>
    <w:rsid w:val="000E313B"/>
    <w:rsid w:val="000E3E9D"/>
    <w:rsid w:val="000F4BB1"/>
    <w:rsid w:val="00135082"/>
    <w:rsid w:val="00135DC7"/>
    <w:rsid w:val="00147ED1"/>
    <w:rsid w:val="001500D6"/>
    <w:rsid w:val="00157C41"/>
    <w:rsid w:val="001661D9"/>
    <w:rsid w:val="001708EC"/>
    <w:rsid w:val="001925A8"/>
    <w:rsid w:val="0019673D"/>
    <w:rsid w:val="00197518"/>
    <w:rsid w:val="001A46BB"/>
    <w:rsid w:val="001B179F"/>
    <w:rsid w:val="001B7D48"/>
    <w:rsid w:val="001C55E0"/>
    <w:rsid w:val="001E5573"/>
    <w:rsid w:val="001E5ECF"/>
    <w:rsid w:val="00211CA3"/>
    <w:rsid w:val="00222A49"/>
    <w:rsid w:val="0022552E"/>
    <w:rsid w:val="00227E68"/>
    <w:rsid w:val="00232F7C"/>
    <w:rsid w:val="00236443"/>
    <w:rsid w:val="00261247"/>
    <w:rsid w:val="00264652"/>
    <w:rsid w:val="0026674F"/>
    <w:rsid w:val="00282084"/>
    <w:rsid w:val="00291052"/>
    <w:rsid w:val="002B5E79"/>
    <w:rsid w:val="002C0859"/>
    <w:rsid w:val="002F1947"/>
    <w:rsid w:val="00306D94"/>
    <w:rsid w:val="003125DF"/>
    <w:rsid w:val="00330A0B"/>
    <w:rsid w:val="00335736"/>
    <w:rsid w:val="003563D2"/>
    <w:rsid w:val="00376FA5"/>
    <w:rsid w:val="003A1479"/>
    <w:rsid w:val="003A1813"/>
    <w:rsid w:val="003B7D82"/>
    <w:rsid w:val="003C4644"/>
    <w:rsid w:val="003C5BE3"/>
    <w:rsid w:val="004071C7"/>
    <w:rsid w:val="00413A7C"/>
    <w:rsid w:val="004141D1"/>
    <w:rsid w:val="004141DD"/>
    <w:rsid w:val="00461804"/>
    <w:rsid w:val="00466810"/>
    <w:rsid w:val="004816B5"/>
    <w:rsid w:val="00483DD2"/>
    <w:rsid w:val="00494E6F"/>
    <w:rsid w:val="004A1B4D"/>
    <w:rsid w:val="004A58DD"/>
    <w:rsid w:val="004A6119"/>
    <w:rsid w:val="004B47DC"/>
    <w:rsid w:val="004E3DF6"/>
    <w:rsid w:val="004E75B3"/>
    <w:rsid w:val="004F04BA"/>
    <w:rsid w:val="004F0EFF"/>
    <w:rsid w:val="0050093F"/>
    <w:rsid w:val="00514788"/>
    <w:rsid w:val="0054371B"/>
    <w:rsid w:val="0056615E"/>
    <w:rsid w:val="005666F2"/>
    <w:rsid w:val="0057515F"/>
    <w:rsid w:val="005A50AE"/>
    <w:rsid w:val="005B28CF"/>
    <w:rsid w:val="005B2DDF"/>
    <w:rsid w:val="005B4AE7"/>
    <w:rsid w:val="005B53B0"/>
    <w:rsid w:val="005C16D8"/>
    <w:rsid w:val="005D4207"/>
    <w:rsid w:val="005D45B3"/>
    <w:rsid w:val="005E44ED"/>
    <w:rsid w:val="005F6005"/>
    <w:rsid w:val="006064AB"/>
    <w:rsid w:val="00620F46"/>
    <w:rsid w:val="00622BB5"/>
    <w:rsid w:val="00655345"/>
    <w:rsid w:val="00672536"/>
    <w:rsid w:val="00681EDC"/>
    <w:rsid w:val="0068649F"/>
    <w:rsid w:val="00687189"/>
    <w:rsid w:val="00697CCC"/>
    <w:rsid w:val="006A481B"/>
    <w:rsid w:val="006B13B7"/>
    <w:rsid w:val="006B2942"/>
    <w:rsid w:val="006B3994"/>
    <w:rsid w:val="006C0E45"/>
    <w:rsid w:val="006D0ECE"/>
    <w:rsid w:val="006D4829"/>
    <w:rsid w:val="006F3B38"/>
    <w:rsid w:val="006F6745"/>
    <w:rsid w:val="007137A4"/>
    <w:rsid w:val="007258D1"/>
    <w:rsid w:val="0074778B"/>
    <w:rsid w:val="0077225E"/>
    <w:rsid w:val="00793F48"/>
    <w:rsid w:val="007B337D"/>
    <w:rsid w:val="007B35B2"/>
    <w:rsid w:val="007D1FFF"/>
    <w:rsid w:val="007D42A0"/>
    <w:rsid w:val="007E685C"/>
    <w:rsid w:val="007F5A9C"/>
    <w:rsid w:val="007F6108"/>
    <w:rsid w:val="007F7097"/>
    <w:rsid w:val="008067A6"/>
    <w:rsid w:val="008140CC"/>
    <w:rsid w:val="008251B3"/>
    <w:rsid w:val="00844F1D"/>
    <w:rsid w:val="0084749F"/>
    <w:rsid w:val="00864202"/>
    <w:rsid w:val="008A0D5A"/>
    <w:rsid w:val="008B5443"/>
    <w:rsid w:val="008C7EEB"/>
    <w:rsid w:val="008D0DEF"/>
    <w:rsid w:val="008D2256"/>
    <w:rsid w:val="008D5E3D"/>
    <w:rsid w:val="0090737A"/>
    <w:rsid w:val="00925466"/>
    <w:rsid w:val="0096108C"/>
    <w:rsid w:val="00963BA0"/>
    <w:rsid w:val="00967764"/>
    <w:rsid w:val="009810EE"/>
    <w:rsid w:val="00984CC9"/>
    <w:rsid w:val="00990E51"/>
    <w:rsid w:val="0099233F"/>
    <w:rsid w:val="009B54A0"/>
    <w:rsid w:val="009C6405"/>
    <w:rsid w:val="009F6B2C"/>
    <w:rsid w:val="00A11F20"/>
    <w:rsid w:val="00A30799"/>
    <w:rsid w:val="00A57FE8"/>
    <w:rsid w:val="00A64ECE"/>
    <w:rsid w:val="00A66185"/>
    <w:rsid w:val="00A71CAD"/>
    <w:rsid w:val="00A731A2"/>
    <w:rsid w:val="00A827B0"/>
    <w:rsid w:val="00A827C1"/>
    <w:rsid w:val="00A93F40"/>
    <w:rsid w:val="00A96F93"/>
    <w:rsid w:val="00AA79B2"/>
    <w:rsid w:val="00AC6EB8"/>
    <w:rsid w:val="00AC7C68"/>
    <w:rsid w:val="00AD39DA"/>
    <w:rsid w:val="00AE5772"/>
    <w:rsid w:val="00AF22AD"/>
    <w:rsid w:val="00AF5107"/>
    <w:rsid w:val="00B06264"/>
    <w:rsid w:val="00B07C8F"/>
    <w:rsid w:val="00B225BD"/>
    <w:rsid w:val="00B275D4"/>
    <w:rsid w:val="00B4321F"/>
    <w:rsid w:val="00B75051"/>
    <w:rsid w:val="00B77CC5"/>
    <w:rsid w:val="00B859DE"/>
    <w:rsid w:val="00B91EB1"/>
    <w:rsid w:val="00BB0FA1"/>
    <w:rsid w:val="00BD0E59"/>
    <w:rsid w:val="00BD3B63"/>
    <w:rsid w:val="00BE3444"/>
    <w:rsid w:val="00C12D2F"/>
    <w:rsid w:val="00C277A8"/>
    <w:rsid w:val="00C309AE"/>
    <w:rsid w:val="00C365CE"/>
    <w:rsid w:val="00C417EB"/>
    <w:rsid w:val="00C528AE"/>
    <w:rsid w:val="00CD2455"/>
    <w:rsid w:val="00CE45B0"/>
    <w:rsid w:val="00CF1393"/>
    <w:rsid w:val="00D0014D"/>
    <w:rsid w:val="00D22819"/>
    <w:rsid w:val="00D511F0"/>
    <w:rsid w:val="00D54EE5"/>
    <w:rsid w:val="00D61092"/>
    <w:rsid w:val="00D63F82"/>
    <w:rsid w:val="00D640FC"/>
    <w:rsid w:val="00D70F7D"/>
    <w:rsid w:val="00D74B4A"/>
    <w:rsid w:val="00D86B7B"/>
    <w:rsid w:val="00D92929"/>
    <w:rsid w:val="00D93C2E"/>
    <w:rsid w:val="00D970A5"/>
    <w:rsid w:val="00DA79DD"/>
    <w:rsid w:val="00DB4967"/>
    <w:rsid w:val="00DB59DB"/>
    <w:rsid w:val="00DC22CF"/>
    <w:rsid w:val="00DD462B"/>
    <w:rsid w:val="00DE50CB"/>
    <w:rsid w:val="00DF6BCA"/>
    <w:rsid w:val="00E206AE"/>
    <w:rsid w:val="00E229C1"/>
    <w:rsid w:val="00E23397"/>
    <w:rsid w:val="00E32CD7"/>
    <w:rsid w:val="00E44EE1"/>
    <w:rsid w:val="00E5241D"/>
    <w:rsid w:val="00E52D18"/>
    <w:rsid w:val="00E5680C"/>
    <w:rsid w:val="00E61A16"/>
    <w:rsid w:val="00E76267"/>
    <w:rsid w:val="00EA535B"/>
    <w:rsid w:val="00EC579D"/>
    <w:rsid w:val="00ED5BDC"/>
    <w:rsid w:val="00ED7DAC"/>
    <w:rsid w:val="00F067A6"/>
    <w:rsid w:val="00F20B25"/>
    <w:rsid w:val="00F212F3"/>
    <w:rsid w:val="00F70C03"/>
    <w:rsid w:val="00F86D9A"/>
    <w:rsid w:val="00F9084A"/>
    <w:rsid w:val="00FB6E40"/>
    <w:rsid w:val="00FD1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2170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6">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iPriority w:val="99"/>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uiPriority w:val="99"/>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uiPriority w:val="99"/>
    <w:semiHidden/>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25"/>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customStyle="1" w:styleId="Default">
    <w:name w:val="Default"/>
    <w:rsid w:val="007258D1"/>
    <w:pPr>
      <w:autoSpaceDE w:val="0"/>
      <w:autoSpaceDN w:val="0"/>
      <w:adjustRightInd w:val="0"/>
      <w:spacing w:before="0" w:line="240" w:lineRule="auto"/>
    </w:pPr>
    <w:rPr>
      <w:rFonts w:ascii="Arial" w:hAnsi="Arial" w:cs="Arial"/>
      <w:color w:val="000000"/>
      <w:sz w:val="24"/>
      <w:szCs w:val="24"/>
      <w:lang w:bidi="ar-SA"/>
    </w:rPr>
  </w:style>
  <w:style w:type="character" w:styleId="FollowedHyperlink">
    <w:name w:val="FollowedHyperlink"/>
    <w:basedOn w:val="DefaultParagraphFont"/>
    <w:semiHidden/>
    <w:unhideWhenUsed/>
    <w:rsid w:val="00E52D18"/>
    <w:rPr>
      <w:color w:val="5D295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edocs-public.dot.state.mn.us/edocs_public/DMResultSet/download?docId=6588864" TargetMode="Externa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ot.state.mn.us/consult/internalresources.html"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hyperlink" Target="mailto:kelly.arneson@state.mn.us"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kelly.arneson@state.mn.u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an1mel\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11823F-E6F4-4ADE-A732-426F0D888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2</Pages>
  <Words>670</Words>
  <Characters>4008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4669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2019-10-02T15:09:00Z</dcterms:created>
  <dcterms:modified xsi:type="dcterms:W3CDTF">2022-04-19T19:37:00Z</dcterms:modified>
  <cp:category>template</cp:category>
  <cp:contentStatus>active</cp:contentStatus>
</cp:coreProperties>
</file>