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CB0" w:rsidRPr="007502E5" w:rsidRDefault="00D7114C">
      <w:pPr>
        <w:tabs>
          <w:tab w:val="left" w:pos="1440"/>
        </w:tabs>
        <w:spacing w:after="0" w:line="240" w:lineRule="auto"/>
        <w:ind w:right="187"/>
        <w:rPr>
          <w:rFonts w:ascii="Franklin Gothic Medium" w:hAnsi="Franklin Gothic Medium" w:cs="Arial"/>
          <w:sz w:val="32"/>
          <w:szCs w:val="32"/>
        </w:rPr>
      </w:pPr>
      <w:r w:rsidRPr="007502E5">
        <w:rPr>
          <w:rFonts w:ascii="Franklin Gothic Medium" w:hAnsi="Franklin Gothic Medium" w:cs="Arial"/>
          <w:b/>
          <w:sz w:val="32"/>
          <w:szCs w:val="32"/>
        </w:rPr>
        <w:t>TO:</w:t>
      </w:r>
      <w:r w:rsidRPr="007502E5">
        <w:rPr>
          <w:rFonts w:ascii="Franklin Gothic Medium" w:hAnsi="Franklin Gothic Medium" w:cs="Arial"/>
          <w:sz w:val="32"/>
          <w:szCs w:val="32"/>
        </w:rPr>
        <w:tab/>
      </w:r>
      <w:r w:rsidR="003048F4" w:rsidRPr="007502E5">
        <w:rPr>
          <w:rFonts w:ascii="Franklin Gothic Medium" w:hAnsi="Franklin Gothic Medium" w:cs="Arial"/>
          <w:sz w:val="32"/>
          <w:szCs w:val="32"/>
        </w:rPr>
        <w:t>Kristie Billiar</w:t>
      </w:r>
    </w:p>
    <w:p w:rsidR="00A62CB0" w:rsidRPr="007502E5" w:rsidRDefault="00D7114C">
      <w:pPr>
        <w:tabs>
          <w:tab w:val="left" w:pos="1440"/>
        </w:tabs>
        <w:spacing w:after="0" w:line="240" w:lineRule="auto"/>
        <w:ind w:right="187"/>
        <w:rPr>
          <w:rFonts w:ascii="Franklin Gothic Medium" w:hAnsi="Franklin Gothic Medium" w:cs="Arial"/>
          <w:color w:val="800000"/>
          <w:sz w:val="32"/>
          <w:szCs w:val="32"/>
        </w:rPr>
      </w:pPr>
      <w:r w:rsidRPr="007502E5">
        <w:rPr>
          <w:rFonts w:ascii="Franklin Gothic Medium" w:hAnsi="Franklin Gothic Medium" w:cs="Arial"/>
          <w:sz w:val="32"/>
          <w:szCs w:val="32"/>
        </w:rPr>
        <w:tab/>
      </w:r>
      <w:r w:rsidR="008550AE" w:rsidRPr="007502E5">
        <w:rPr>
          <w:rFonts w:ascii="Franklin Gothic Medium" w:hAnsi="Franklin Gothic Medium" w:cs="Arial"/>
          <w:sz w:val="32"/>
          <w:szCs w:val="32"/>
        </w:rPr>
        <w:t>ADA Transition Plan Coordinator</w:t>
      </w:r>
    </w:p>
    <w:p w:rsidR="00A62CB0" w:rsidRPr="007502E5" w:rsidRDefault="00A62CB0">
      <w:pPr>
        <w:tabs>
          <w:tab w:val="left" w:pos="1440"/>
        </w:tabs>
        <w:spacing w:after="0" w:line="240" w:lineRule="auto"/>
        <w:ind w:right="187"/>
        <w:rPr>
          <w:rFonts w:ascii="Franklin Gothic Medium" w:hAnsi="Franklin Gothic Medium" w:cs="Arial"/>
          <w:b/>
          <w:sz w:val="32"/>
          <w:szCs w:val="32"/>
        </w:rPr>
      </w:pPr>
    </w:p>
    <w:p w:rsidR="00A62CB0" w:rsidRPr="007502E5" w:rsidRDefault="00D7114C">
      <w:pPr>
        <w:tabs>
          <w:tab w:val="left" w:pos="1440"/>
        </w:tabs>
        <w:spacing w:after="0" w:line="240" w:lineRule="auto"/>
        <w:ind w:right="187"/>
        <w:rPr>
          <w:rFonts w:ascii="Franklin Gothic Medium" w:hAnsi="Franklin Gothic Medium" w:cs="Arial"/>
          <w:sz w:val="32"/>
          <w:szCs w:val="32"/>
        </w:rPr>
      </w:pPr>
      <w:r w:rsidRPr="007502E5">
        <w:rPr>
          <w:rFonts w:ascii="Franklin Gothic Medium" w:hAnsi="Franklin Gothic Medium" w:cs="Arial"/>
          <w:b/>
          <w:sz w:val="32"/>
          <w:szCs w:val="32"/>
        </w:rPr>
        <w:t>FROM</w:t>
      </w:r>
      <w:r w:rsidRPr="007502E5">
        <w:rPr>
          <w:rFonts w:ascii="Franklin Gothic Medium" w:hAnsi="Franklin Gothic Medium" w:cs="Arial"/>
          <w:sz w:val="32"/>
          <w:szCs w:val="32"/>
        </w:rPr>
        <w:t>:</w:t>
      </w:r>
      <w:r w:rsidRPr="007502E5">
        <w:rPr>
          <w:rFonts w:ascii="Franklin Gothic Medium" w:hAnsi="Franklin Gothic Medium" w:cs="Arial"/>
          <w:sz w:val="32"/>
          <w:szCs w:val="32"/>
        </w:rPr>
        <w:tab/>
      </w:r>
      <w:r w:rsidR="005A1784" w:rsidRPr="007502E5">
        <w:rPr>
          <w:rFonts w:ascii="Franklin Gothic Medium" w:hAnsi="Franklin Gothic Medium" w:cs="Arial"/>
          <w:sz w:val="32"/>
          <w:szCs w:val="32"/>
        </w:rPr>
        <w:t>Mike Schadauer</w:t>
      </w:r>
    </w:p>
    <w:p w:rsidR="00A62CB0" w:rsidRPr="007502E5" w:rsidRDefault="00D7114C">
      <w:pPr>
        <w:tabs>
          <w:tab w:val="left" w:pos="1440"/>
        </w:tabs>
        <w:spacing w:after="0" w:line="240" w:lineRule="auto"/>
        <w:ind w:right="187"/>
        <w:rPr>
          <w:rFonts w:ascii="Franklin Gothic Medium" w:hAnsi="Franklin Gothic Medium" w:cs="Arial"/>
          <w:color w:val="800000"/>
          <w:sz w:val="32"/>
          <w:szCs w:val="32"/>
        </w:rPr>
      </w:pPr>
      <w:r w:rsidRPr="007502E5">
        <w:rPr>
          <w:rFonts w:ascii="Franklin Gothic Medium" w:hAnsi="Franklin Gothic Medium" w:cs="Arial"/>
          <w:sz w:val="32"/>
          <w:szCs w:val="32"/>
        </w:rPr>
        <w:tab/>
      </w:r>
      <w:r w:rsidR="005A1784" w:rsidRPr="007502E5">
        <w:rPr>
          <w:rFonts w:ascii="Franklin Gothic Medium" w:hAnsi="Franklin Gothic Medium" w:cs="Arial"/>
          <w:sz w:val="32"/>
          <w:szCs w:val="32"/>
        </w:rPr>
        <w:t>Director</w:t>
      </w:r>
    </w:p>
    <w:p w:rsidR="00A62CB0" w:rsidRPr="007502E5" w:rsidRDefault="00A62CB0">
      <w:pPr>
        <w:tabs>
          <w:tab w:val="left" w:pos="1440"/>
        </w:tabs>
        <w:spacing w:after="0" w:line="240" w:lineRule="auto"/>
        <w:rPr>
          <w:rFonts w:ascii="Franklin Gothic Medium" w:hAnsi="Franklin Gothic Medium" w:cs="Arial"/>
          <w:sz w:val="32"/>
          <w:szCs w:val="32"/>
        </w:rPr>
      </w:pPr>
    </w:p>
    <w:p w:rsidR="00A62CB0" w:rsidRPr="007502E5" w:rsidRDefault="00D7114C">
      <w:pPr>
        <w:tabs>
          <w:tab w:val="left" w:pos="1440"/>
        </w:tabs>
        <w:spacing w:after="0" w:line="240" w:lineRule="auto"/>
        <w:ind w:right="187"/>
        <w:rPr>
          <w:rFonts w:ascii="Franklin Gothic Medium" w:hAnsi="Franklin Gothic Medium" w:cs="Arial"/>
          <w:color w:val="800000"/>
          <w:sz w:val="32"/>
          <w:szCs w:val="32"/>
        </w:rPr>
      </w:pPr>
      <w:r w:rsidRPr="007502E5">
        <w:rPr>
          <w:rFonts w:ascii="Franklin Gothic Medium" w:hAnsi="Franklin Gothic Medium" w:cs="Arial"/>
          <w:b/>
          <w:sz w:val="32"/>
          <w:szCs w:val="32"/>
        </w:rPr>
        <w:t>DATE:</w:t>
      </w:r>
      <w:r w:rsidRPr="007502E5">
        <w:rPr>
          <w:rFonts w:ascii="Franklin Gothic Medium" w:hAnsi="Franklin Gothic Medium" w:cs="Arial"/>
          <w:sz w:val="32"/>
          <w:szCs w:val="32"/>
        </w:rPr>
        <w:tab/>
      </w:r>
      <w:r w:rsidR="008550AE" w:rsidRPr="007502E5">
        <w:rPr>
          <w:rFonts w:ascii="Franklin Gothic Medium" w:hAnsi="Franklin Gothic Medium" w:cs="Arial"/>
          <w:sz w:val="32"/>
          <w:szCs w:val="32"/>
        </w:rPr>
        <w:t>Jan. 11, 2010</w:t>
      </w:r>
    </w:p>
    <w:p w:rsidR="00A62CB0" w:rsidRPr="007502E5" w:rsidRDefault="00A62CB0">
      <w:pPr>
        <w:tabs>
          <w:tab w:val="left" w:pos="1440"/>
        </w:tabs>
        <w:spacing w:after="0" w:line="240" w:lineRule="auto"/>
        <w:rPr>
          <w:rFonts w:ascii="Franklin Gothic Medium" w:hAnsi="Franklin Gothic Medium" w:cs="Arial"/>
          <w:sz w:val="32"/>
          <w:szCs w:val="32"/>
        </w:rPr>
      </w:pPr>
    </w:p>
    <w:p w:rsidR="00A62CB0" w:rsidRPr="007502E5" w:rsidRDefault="00D7114C">
      <w:pPr>
        <w:tabs>
          <w:tab w:val="left" w:pos="1440"/>
        </w:tabs>
        <w:spacing w:after="0" w:line="240" w:lineRule="auto"/>
        <w:ind w:right="187"/>
        <w:rPr>
          <w:rFonts w:ascii="Franklin Gothic Medium" w:hAnsi="Franklin Gothic Medium" w:cs="Arial"/>
          <w:color w:val="800000"/>
          <w:sz w:val="32"/>
          <w:szCs w:val="32"/>
        </w:rPr>
      </w:pPr>
      <w:r w:rsidRPr="007502E5">
        <w:rPr>
          <w:rFonts w:ascii="Franklin Gothic Medium" w:hAnsi="Franklin Gothic Medium" w:cs="Arial"/>
          <w:b/>
          <w:sz w:val="32"/>
          <w:szCs w:val="32"/>
        </w:rPr>
        <w:t>SUBJECT:</w:t>
      </w:r>
      <w:r w:rsidRPr="007502E5">
        <w:rPr>
          <w:rFonts w:ascii="Franklin Gothic Medium" w:hAnsi="Franklin Gothic Medium" w:cs="Arial"/>
          <w:sz w:val="32"/>
          <w:szCs w:val="32"/>
        </w:rPr>
        <w:tab/>
      </w:r>
      <w:r w:rsidR="008550AE" w:rsidRPr="007502E5">
        <w:rPr>
          <w:rFonts w:ascii="Franklin Gothic Medium" w:hAnsi="Franklin Gothic Medium" w:cs="Arial"/>
          <w:sz w:val="32"/>
          <w:szCs w:val="32"/>
        </w:rPr>
        <w:t>Office of Transit Comments on ADA Transition Plan</w:t>
      </w:r>
    </w:p>
    <w:p w:rsidR="00A62CB0" w:rsidRPr="007502E5" w:rsidRDefault="00A62CB0">
      <w:pPr>
        <w:tabs>
          <w:tab w:val="left" w:pos="1440"/>
        </w:tabs>
        <w:spacing w:after="0" w:line="240" w:lineRule="auto"/>
        <w:ind w:right="187"/>
        <w:rPr>
          <w:rFonts w:ascii="Franklin Gothic Medium" w:hAnsi="Franklin Gothic Medium" w:cs="Arial"/>
          <w:color w:val="800000"/>
          <w:sz w:val="32"/>
          <w:szCs w:val="32"/>
        </w:rPr>
      </w:pPr>
    </w:p>
    <w:p w:rsidR="008550AE" w:rsidRPr="007502E5" w:rsidRDefault="008550AE" w:rsidP="008550AE">
      <w:pPr>
        <w:tabs>
          <w:tab w:val="left" w:pos="1440"/>
        </w:tabs>
        <w:rPr>
          <w:rFonts w:ascii="Franklin Gothic Medium" w:hAnsi="Franklin Gothic Medium"/>
          <w:sz w:val="32"/>
          <w:szCs w:val="32"/>
        </w:rPr>
      </w:pPr>
      <w:r w:rsidRPr="007502E5">
        <w:rPr>
          <w:rFonts w:ascii="Franklin Gothic Medium" w:hAnsi="Franklin Gothic Medium"/>
          <w:sz w:val="32"/>
          <w:szCs w:val="32"/>
        </w:rPr>
        <w:t xml:space="preserve">Thank you for the opportunity to review and comment on Mn/DOT’s ADA Transition Plan.  The following are the comments and recommendations of the Office of Transit. </w:t>
      </w:r>
    </w:p>
    <w:p w:rsidR="008550AE" w:rsidRPr="007502E5" w:rsidRDefault="008550AE" w:rsidP="007502E5">
      <w:pPr>
        <w:pStyle w:val="Heading1"/>
      </w:pPr>
      <w:r w:rsidRPr="007502E5">
        <w:t>Content Issues</w:t>
      </w:r>
    </w:p>
    <w:p w:rsidR="008550AE" w:rsidRPr="007502E5" w:rsidRDefault="008550AE" w:rsidP="008550AE">
      <w:pPr>
        <w:rPr>
          <w:rFonts w:ascii="Franklin Gothic Medium" w:hAnsi="Franklin Gothic Medium"/>
          <w:i/>
          <w:sz w:val="32"/>
          <w:szCs w:val="32"/>
        </w:rPr>
      </w:pPr>
      <w:r w:rsidRPr="007502E5">
        <w:rPr>
          <w:rFonts w:ascii="Franklin Gothic Medium" w:hAnsi="Franklin Gothic Medium"/>
          <w:b/>
          <w:i/>
          <w:sz w:val="32"/>
          <w:szCs w:val="32"/>
        </w:rPr>
        <w:t>The following pieces are missing information to either clarify meaning or to provide more essential detail.</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First, it may be valuable to add a paragraph in the introduction to state that the transition plan is an iterative process. The methodology could be clarified to demonstrate that this is a </w:t>
      </w:r>
      <w:r w:rsidRPr="007502E5">
        <w:rPr>
          <w:rFonts w:ascii="Franklin Gothic Medium" w:hAnsi="Franklin Gothic Medium"/>
          <w:i/>
          <w:sz w:val="32"/>
          <w:szCs w:val="32"/>
        </w:rPr>
        <w:t>process</w:t>
      </w:r>
      <w:r w:rsidRPr="007502E5">
        <w:rPr>
          <w:rFonts w:ascii="Franklin Gothic Medium" w:hAnsi="Franklin Gothic Medium"/>
          <w:sz w:val="32"/>
          <w:szCs w:val="32"/>
        </w:rPr>
        <w:t xml:space="preserve"> and not necessarily the final product. We also recommend clarification of the difference between the “self-evaluation” and the “Transition Plan” FHWA seems to say that the self-evaluation leads to the Transition Plan. If this is the case, it should be clarified up front.</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We recommend the addition of a paragraph about stakeholder involvement. The group is mentioned in the document, but the process </w:t>
      </w:r>
      <w:r w:rsidRPr="007502E5">
        <w:rPr>
          <w:rFonts w:ascii="Franklin Gothic Medium" w:hAnsi="Franklin Gothic Medium"/>
          <w:sz w:val="32"/>
          <w:szCs w:val="32"/>
        </w:rPr>
        <w:lastRenderedPageBreak/>
        <w:t xml:space="preserve">should be described since it involves more than just public hearings, meetings, and events. Communications, project maps, alternatives to project visualizations, </w:t>
      </w:r>
      <w:proofErr w:type="gramStart"/>
      <w:r w:rsidRPr="007502E5">
        <w:rPr>
          <w:rFonts w:ascii="Franklin Gothic Medium" w:hAnsi="Franklin Gothic Medium"/>
          <w:sz w:val="32"/>
          <w:szCs w:val="32"/>
        </w:rPr>
        <w:t>Hear</w:t>
      </w:r>
      <w:proofErr w:type="gramEnd"/>
      <w:r w:rsidRPr="007502E5">
        <w:rPr>
          <w:rFonts w:ascii="Franklin Gothic Medium" w:hAnsi="Franklin Gothic Medium"/>
          <w:sz w:val="32"/>
          <w:szCs w:val="32"/>
        </w:rPr>
        <w:t xml:space="preserve"> Every Voice should be mentioned. Also, when surveys are conducted, how we include people with disabilities and ensure that they are accessible.</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We recommend including a more comprehensive list of documents that need to be reviewed/altered/modified to integrate ADA. For example, LFRD Bridge Manual, Bicycle Manual, Cost Participation Manual, HPDP bicycle and pedestrian sections</w:t>
      </w:r>
      <w:proofErr w:type="gramStart"/>
      <w:r w:rsidRPr="007502E5">
        <w:rPr>
          <w:rFonts w:ascii="Franklin Gothic Medium" w:hAnsi="Franklin Gothic Medium"/>
          <w:sz w:val="32"/>
          <w:szCs w:val="32"/>
        </w:rPr>
        <w:t>, scoping</w:t>
      </w:r>
      <w:proofErr w:type="gramEnd"/>
      <w:r w:rsidRPr="007502E5">
        <w:rPr>
          <w:rFonts w:ascii="Franklin Gothic Medium" w:hAnsi="Franklin Gothic Medium"/>
          <w:sz w:val="32"/>
          <w:szCs w:val="32"/>
        </w:rPr>
        <w:t xml:space="preserve"> documents (beyond worksheets), Limited Use Permit documents, Maintenance Agreement documents, Utility Guidance, etc. Also Funding processes, websites, funding, programming, and state planning documents.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3, paragraph 3: what are the implications of this Technical Memorandum? What was the outcome of it issuance?</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3, paragraph 4: re: “The report identified which policies, procedures, and practices…” what are the policies procedures, and practices that did not comply? Refer the reader to Appendix G.</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3, paragraph 5: re: ADA Title II training. What does this training teach? We suggest adding a paragraph: For example: “Mn/DOT established a temporary position in the ____ office to write an ADA Transition Plan in order to comply with requirement in the Title II laws.” Also add a paragraph on 2009 projects. Example: “In 2009 Mn/DOT allocated $xxx from xxx fund and $xxx ARRA funds for dedicated ADA projects. Xxx </w:t>
      </w:r>
      <w:proofErr w:type="gramStart"/>
      <w:r w:rsidRPr="007502E5">
        <w:rPr>
          <w:rFonts w:ascii="Franklin Gothic Medium" w:hAnsi="Franklin Gothic Medium"/>
          <w:sz w:val="32"/>
          <w:szCs w:val="32"/>
        </w:rPr>
        <w:t>number of projects were</w:t>
      </w:r>
      <w:proofErr w:type="gramEnd"/>
      <w:r w:rsidRPr="007502E5">
        <w:rPr>
          <w:rFonts w:ascii="Franklin Gothic Medium" w:hAnsi="Franklin Gothic Medium"/>
          <w:sz w:val="32"/>
          <w:szCs w:val="32"/>
        </w:rPr>
        <w:t xml:space="preserve"> built…”</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lastRenderedPageBreak/>
        <w:t>Page 3, paragraph 7: add “To fulfill xx, Mn/DOT created three different positions.”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4, paragraph 2: Re: the ADA Design Engineer position in the Operations Division. Will this position oversee the district work group? Please add: “An ADA point person has been identified in each district and they, along with the Bicycle and Pedestrian Section, will work with the Office of Traffic Safety and Technology, the Office of Technical Support, the ADA Implementation Coordinator, and the ADA Design Engineer to ensure adherence to PROWAG guidelines.”  Also, consider moving this to be under the Mn/DOT History section.</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5, paragraph 1: Rename the “district expertise/work group” if it has an official name. </w:t>
      </w:r>
    </w:p>
    <w:p w:rsidR="008550AE" w:rsidRPr="007502E5" w:rsidRDefault="008550AE" w:rsidP="008550AE">
      <w:pPr>
        <w:rPr>
          <w:rFonts w:ascii="Franklin Gothic Medium" w:hAnsi="Franklin Gothic Medium"/>
          <w:sz w:val="32"/>
          <w:szCs w:val="32"/>
        </w:rPr>
      </w:pPr>
      <w:proofErr w:type="gramStart"/>
      <w:r w:rsidRPr="007502E5">
        <w:rPr>
          <w:rFonts w:ascii="Franklin Gothic Medium" w:hAnsi="Franklin Gothic Medium"/>
          <w:sz w:val="32"/>
          <w:szCs w:val="32"/>
        </w:rPr>
        <w:t>Page 5, last paragraph.</w:t>
      </w:r>
      <w:proofErr w:type="gramEnd"/>
      <w:r w:rsidRPr="007502E5">
        <w:rPr>
          <w:rFonts w:ascii="Franklin Gothic Medium" w:hAnsi="Franklin Gothic Medium"/>
          <w:sz w:val="32"/>
          <w:szCs w:val="32"/>
        </w:rPr>
        <w:t xml:space="preserve"> Re: Website communications history. “Several years ago…” – how many years ago? </w:t>
      </w:r>
      <w:proofErr w:type="gramStart"/>
      <w:r w:rsidRPr="007502E5">
        <w:rPr>
          <w:rFonts w:ascii="Franklin Gothic Medium" w:hAnsi="Franklin Gothic Medium"/>
          <w:sz w:val="32"/>
          <w:szCs w:val="32"/>
        </w:rPr>
        <w:t>Specific years, please.</w:t>
      </w:r>
      <w:proofErr w:type="gramEnd"/>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6, paragraph 2: Re: “reminders about areas of the ADA with key </w:t>
      </w:r>
      <w:r w:rsidRPr="007502E5">
        <w:rPr>
          <w:rFonts w:ascii="Franklin Gothic Medium" w:hAnsi="Franklin Gothic Medium"/>
          <w:i/>
          <w:sz w:val="32"/>
          <w:szCs w:val="32"/>
        </w:rPr>
        <w:t>things</w:t>
      </w:r>
      <w:r w:rsidRPr="007502E5">
        <w:rPr>
          <w:rFonts w:ascii="Franklin Gothic Medium" w:hAnsi="Franklin Gothic Medium"/>
          <w:sz w:val="32"/>
          <w:szCs w:val="32"/>
        </w:rPr>
        <w:t xml:space="preserve">” – </w:t>
      </w:r>
      <w:r w:rsidRPr="007502E5">
        <w:rPr>
          <w:rFonts w:ascii="Franklin Gothic Medium" w:hAnsi="Franklin Gothic Medium"/>
          <w:i/>
          <w:sz w:val="32"/>
          <w:szCs w:val="32"/>
        </w:rPr>
        <w:t>things</w:t>
      </w:r>
      <w:r w:rsidRPr="007502E5">
        <w:rPr>
          <w:rFonts w:ascii="Franklin Gothic Medium" w:hAnsi="Franklin Gothic Medium"/>
          <w:sz w:val="32"/>
          <w:szCs w:val="32"/>
        </w:rPr>
        <w:t xml:space="preserve"> needs to be defined. Re: “</w:t>
      </w:r>
      <w:r w:rsidRPr="007502E5">
        <w:rPr>
          <w:rFonts w:ascii="Franklin Gothic Medium" w:hAnsi="Franklin Gothic Medium"/>
          <w:i/>
          <w:sz w:val="32"/>
          <w:szCs w:val="32"/>
        </w:rPr>
        <w:t>alt tags”</w:t>
      </w:r>
      <w:r w:rsidRPr="007502E5">
        <w:rPr>
          <w:rFonts w:ascii="Franklin Gothic Medium" w:hAnsi="Franklin Gothic Medium"/>
          <w:sz w:val="32"/>
          <w:szCs w:val="32"/>
        </w:rPr>
        <w:t xml:space="preserve"> – </w:t>
      </w:r>
      <w:r w:rsidRPr="007502E5">
        <w:rPr>
          <w:rFonts w:ascii="Franklin Gothic Medium" w:hAnsi="Franklin Gothic Medium"/>
          <w:i/>
          <w:sz w:val="32"/>
          <w:szCs w:val="32"/>
        </w:rPr>
        <w:t>alt tags</w:t>
      </w:r>
      <w:r w:rsidRPr="007502E5">
        <w:rPr>
          <w:rFonts w:ascii="Franklin Gothic Medium" w:hAnsi="Franklin Gothic Medium"/>
          <w:sz w:val="32"/>
          <w:szCs w:val="32"/>
        </w:rPr>
        <w:t xml:space="preserve"> need to be defined.</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6, paragraph 5: Re: DOJ document being available to staff. Who advises staff if they have questions? A little more information would be useful. Also, add a citation.</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6, paragraph 6: In this intro paragraph for the Self Evaluation section, please comment on what order the following subsections are </w:t>
      </w:r>
      <w:r w:rsidRPr="007502E5">
        <w:rPr>
          <w:rFonts w:ascii="Franklin Gothic Medium" w:hAnsi="Franklin Gothic Medium"/>
          <w:sz w:val="32"/>
          <w:szCs w:val="32"/>
        </w:rPr>
        <w:lastRenderedPageBreak/>
        <w:t>in. If there is no order, please make it alphabetical so readers won’t question the order.</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7, paragraph 1: Re: Appendix B. Are the ABC Ramps and skyways part of the list?</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8, paragraph 2: Re: “then current ADAAG” Have there been any changes to ADAAG since 1991? What about the </w:t>
      </w:r>
      <w:r w:rsidRPr="007502E5">
        <w:rPr>
          <w:rFonts w:ascii="Franklin Gothic Medium" w:hAnsi="Franklin Gothic Medium"/>
          <w:i/>
          <w:sz w:val="32"/>
          <w:szCs w:val="32"/>
        </w:rPr>
        <w:t>current</w:t>
      </w:r>
      <w:r w:rsidRPr="007502E5">
        <w:rPr>
          <w:rFonts w:ascii="Franklin Gothic Medium" w:hAnsi="Franklin Gothic Medium"/>
          <w:sz w:val="32"/>
          <w:szCs w:val="32"/>
        </w:rPr>
        <w:t xml:space="preserve"> current ADAAG?</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9, paragraph 4: Re: trip requests in Duluth etc. Why these ones? Clarify that it is because they are the only places with fixed route systems in the state (if that is the reason).</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10, paragraph 2: Re: Ped Bridge and Underpass Inventory – what about the other bridges that aren’t Ped bridges? Or does that fall under sidewalk inventory? At least clarify…</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10, paragraph 2: Re: “responsibility of Mn/DOT” does this mean maintenance? </w:t>
      </w:r>
      <w:proofErr w:type="gramStart"/>
      <w:r w:rsidRPr="007502E5">
        <w:rPr>
          <w:rFonts w:ascii="Franklin Gothic Medium" w:hAnsi="Franklin Gothic Medium"/>
          <w:sz w:val="32"/>
          <w:szCs w:val="32"/>
        </w:rPr>
        <w:t>Or ADA compliance?</w:t>
      </w:r>
      <w:proofErr w:type="gramEnd"/>
      <w:r w:rsidRPr="007502E5">
        <w:rPr>
          <w:rFonts w:ascii="Franklin Gothic Medium" w:hAnsi="Franklin Gothic Medium"/>
          <w:sz w:val="32"/>
          <w:szCs w:val="32"/>
        </w:rPr>
        <w:t xml:space="preserve"> </w:t>
      </w:r>
      <w:proofErr w:type="gramStart"/>
      <w:r w:rsidRPr="007502E5">
        <w:rPr>
          <w:rFonts w:ascii="Franklin Gothic Medium" w:hAnsi="Franklin Gothic Medium"/>
          <w:sz w:val="32"/>
          <w:szCs w:val="32"/>
        </w:rPr>
        <w:t>Or both?</w:t>
      </w:r>
      <w:proofErr w:type="gramEnd"/>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10, last paragraph: Re: maintenance: Who will do this? What is the deliverable? </w:t>
      </w:r>
      <w:proofErr w:type="gramStart"/>
      <w:r w:rsidRPr="007502E5">
        <w:rPr>
          <w:rFonts w:ascii="Franklin Gothic Medium" w:hAnsi="Franklin Gothic Medium"/>
          <w:sz w:val="32"/>
          <w:szCs w:val="32"/>
        </w:rPr>
        <w:t>A maintenance report or updated chapter of RDM?</w:t>
      </w:r>
      <w:proofErr w:type="gramEnd"/>
      <w:r w:rsidRPr="007502E5">
        <w:rPr>
          <w:rFonts w:ascii="Franklin Gothic Medium" w:hAnsi="Franklin Gothic Medium"/>
          <w:sz w:val="32"/>
          <w:szCs w:val="32"/>
        </w:rPr>
        <w:t xml:space="preserve"> Does maintenance include </w:t>
      </w:r>
      <w:r w:rsidRPr="007502E5">
        <w:rPr>
          <w:rFonts w:ascii="Franklin Gothic Medium" w:hAnsi="Franklin Gothic Medium"/>
          <w:i/>
          <w:sz w:val="32"/>
          <w:szCs w:val="32"/>
        </w:rPr>
        <w:t>construction sites?</w:t>
      </w:r>
      <w:r w:rsidRPr="007502E5">
        <w:rPr>
          <w:rFonts w:ascii="Franklin Gothic Medium" w:hAnsi="Franklin Gothic Medium"/>
          <w:sz w:val="32"/>
          <w:szCs w:val="32"/>
        </w:rPr>
        <w:t xml:space="preserve"> Or should there be a heading for construction sites?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11, last paragraph: Is the training mandatory? Who should take it? This section could have some more details in general.</w:t>
      </w:r>
    </w:p>
    <w:p w:rsidR="008550AE" w:rsidRPr="007502E5" w:rsidRDefault="008550AE" w:rsidP="008550AE">
      <w:pPr>
        <w:rPr>
          <w:rFonts w:ascii="Franklin Gothic Medium" w:hAnsi="Franklin Gothic Medium"/>
          <w:sz w:val="32"/>
          <w:szCs w:val="32"/>
        </w:rPr>
      </w:pPr>
    </w:p>
    <w:p w:rsidR="008550AE" w:rsidRPr="007502E5" w:rsidRDefault="008550AE" w:rsidP="007502E5">
      <w:pPr>
        <w:pStyle w:val="Heading1"/>
      </w:pPr>
      <w:r w:rsidRPr="007502E5">
        <w:lastRenderedPageBreak/>
        <w:t>Key Format Issues</w:t>
      </w:r>
    </w:p>
    <w:p w:rsidR="008550AE" w:rsidRPr="007502E5" w:rsidRDefault="008550AE" w:rsidP="008550AE">
      <w:pPr>
        <w:rPr>
          <w:rFonts w:ascii="Franklin Gothic Medium" w:hAnsi="Franklin Gothic Medium"/>
          <w:b/>
          <w:sz w:val="32"/>
          <w:szCs w:val="32"/>
        </w:rPr>
      </w:pPr>
      <w:r w:rsidRPr="007502E5">
        <w:rPr>
          <w:rFonts w:ascii="Franklin Gothic Medium" w:hAnsi="Franklin Gothic Medium"/>
          <w:b/>
          <w:i/>
          <w:sz w:val="32"/>
          <w:szCs w:val="32"/>
        </w:rPr>
        <w:t>The following are specific cases where rewording is important for relaying key information.</w:t>
      </w:r>
    </w:p>
    <w:p w:rsidR="008550AE" w:rsidRPr="007502E5" w:rsidRDefault="008550AE" w:rsidP="007502E5">
      <w:pPr>
        <w:pStyle w:val="Heading2"/>
      </w:pPr>
      <w:r w:rsidRPr="007502E5">
        <w:t>In General</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Add a table of contents to make the document easier to read.</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Add to the intro: purpose, background</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Add a citation of the legal reference: 28 CFR PART 35 (that outline Transition Plan requirements)</w:t>
      </w:r>
    </w:p>
    <w:p w:rsidR="008550AE" w:rsidRPr="007502E5" w:rsidRDefault="008550AE" w:rsidP="008550AE">
      <w:pPr>
        <w:rPr>
          <w:rFonts w:ascii="Franklin Gothic Medium" w:hAnsi="Franklin Gothic Medium"/>
          <w:i/>
          <w:sz w:val="32"/>
          <w:szCs w:val="32"/>
        </w:rPr>
      </w:pPr>
    </w:p>
    <w:p w:rsidR="008550AE" w:rsidRPr="007502E5" w:rsidRDefault="008550AE" w:rsidP="007502E5">
      <w:pPr>
        <w:pStyle w:val="Heading2"/>
      </w:pPr>
      <w:r w:rsidRPr="007502E5">
        <w:t>Specific Issues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1, paragraph 2: 2</w:t>
      </w:r>
      <w:r w:rsidRPr="007502E5">
        <w:rPr>
          <w:rFonts w:ascii="Franklin Gothic Medium" w:hAnsi="Franklin Gothic Medium"/>
          <w:sz w:val="32"/>
          <w:szCs w:val="32"/>
          <w:vertAlign w:val="superscript"/>
        </w:rPr>
        <w:t>nd</w:t>
      </w:r>
      <w:r w:rsidRPr="007502E5">
        <w:rPr>
          <w:rFonts w:ascii="Franklin Gothic Medium" w:hAnsi="Franklin Gothic Medium"/>
          <w:sz w:val="32"/>
          <w:szCs w:val="32"/>
        </w:rPr>
        <w:t xml:space="preserve"> sentence should be reworded. Also, “the organization is committed to comply” should be changed </w:t>
      </w:r>
      <w:proofErr w:type="gramStart"/>
      <w:r w:rsidRPr="007502E5">
        <w:rPr>
          <w:rFonts w:ascii="Franklin Gothic Medium" w:hAnsi="Franklin Gothic Medium"/>
          <w:sz w:val="32"/>
          <w:szCs w:val="32"/>
        </w:rPr>
        <w:t>to</w:t>
      </w:r>
      <w:proofErr w:type="gramEnd"/>
      <w:r w:rsidRPr="007502E5">
        <w:rPr>
          <w:rFonts w:ascii="Franklin Gothic Medium" w:hAnsi="Franklin Gothic Medium"/>
          <w:sz w:val="32"/>
          <w:szCs w:val="32"/>
        </w:rPr>
        <w:t xml:space="preserve"> “Mn/DOT must comply”.</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1, paragraph 5: Sentence structure should be revised to match the flow of the following paragraph (that begins “Section 504…”). Also, answer to whom does this apply?</w:t>
      </w:r>
    </w:p>
    <w:p w:rsidR="008550AE" w:rsidRPr="007502E5" w:rsidRDefault="008550AE" w:rsidP="008550AE">
      <w:pPr>
        <w:rPr>
          <w:rFonts w:ascii="Franklin Gothic Medium" w:hAnsi="Franklin Gothic Medium"/>
          <w:sz w:val="32"/>
          <w:szCs w:val="32"/>
        </w:rPr>
      </w:pPr>
      <w:proofErr w:type="gramStart"/>
      <w:r w:rsidRPr="007502E5">
        <w:rPr>
          <w:rFonts w:ascii="Franklin Gothic Medium" w:hAnsi="Franklin Gothic Medium"/>
          <w:sz w:val="32"/>
          <w:szCs w:val="32"/>
        </w:rPr>
        <w:t>Page 2, paragraph 2: “All these curb ramp projects be completed by 1995” missing verb.</w:t>
      </w:r>
      <w:proofErr w:type="gramEnd"/>
      <w:r w:rsidRPr="007502E5">
        <w:rPr>
          <w:rFonts w:ascii="Franklin Gothic Medium" w:hAnsi="Franklin Gothic Medium"/>
          <w:sz w:val="32"/>
          <w:szCs w:val="32"/>
        </w:rPr>
        <w:t xml:space="preserve"> Meaning is lost. Also, add “these curb ramps were installed using xxx standards”.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2, paragraph 4:  Change from “The following action were taken to make this assessment” to “To make the assessment, Mn/DOT took the following actions:</w:t>
      </w:r>
      <w:proofErr w:type="gramStart"/>
      <w:r w:rsidRPr="007502E5">
        <w:rPr>
          <w:rFonts w:ascii="Franklin Gothic Medium" w:hAnsi="Franklin Gothic Medium"/>
          <w:sz w:val="32"/>
          <w:szCs w:val="32"/>
        </w:rPr>
        <w:t>”  Also</w:t>
      </w:r>
      <w:proofErr w:type="gramEnd"/>
      <w:r w:rsidRPr="007502E5">
        <w:rPr>
          <w:rFonts w:ascii="Franklin Gothic Medium" w:hAnsi="Franklin Gothic Medium"/>
          <w:sz w:val="32"/>
          <w:szCs w:val="32"/>
        </w:rPr>
        <w:t xml:space="preserve"> change each bullet to begin with a verb:  </w:t>
      </w:r>
      <w:r w:rsidRPr="007502E5">
        <w:rPr>
          <w:rFonts w:ascii="Franklin Gothic Medium" w:hAnsi="Franklin Gothic Medium"/>
          <w:sz w:val="32"/>
          <w:szCs w:val="32"/>
        </w:rPr>
        <w:lastRenderedPageBreak/>
        <w:t>“</w:t>
      </w:r>
      <w:r w:rsidRPr="007502E5">
        <w:rPr>
          <w:rFonts w:ascii="Franklin Gothic Medium" w:hAnsi="Franklin Gothic Medium"/>
          <w:i/>
          <w:sz w:val="32"/>
          <w:szCs w:val="32"/>
        </w:rPr>
        <w:t>designated</w:t>
      </w:r>
      <w:r w:rsidRPr="007502E5">
        <w:rPr>
          <w:rFonts w:ascii="Franklin Gothic Medium" w:hAnsi="Franklin Gothic Medium"/>
          <w:sz w:val="32"/>
          <w:szCs w:val="32"/>
        </w:rPr>
        <w:t xml:space="preserve"> an ada coordinator…</w:t>
      </w:r>
      <w:r w:rsidRPr="007502E5">
        <w:rPr>
          <w:rFonts w:ascii="Franklin Gothic Medium" w:hAnsi="Franklin Gothic Medium"/>
          <w:i/>
          <w:sz w:val="32"/>
          <w:szCs w:val="32"/>
        </w:rPr>
        <w:t>drafted</w:t>
      </w:r>
      <w:r w:rsidRPr="007502E5">
        <w:rPr>
          <w:rFonts w:ascii="Franklin Gothic Medium" w:hAnsi="Franklin Gothic Medium"/>
          <w:sz w:val="32"/>
          <w:szCs w:val="32"/>
        </w:rPr>
        <w:t xml:space="preserve"> a notice of ada requirements…</w:t>
      </w:r>
      <w:r w:rsidRPr="007502E5">
        <w:rPr>
          <w:rFonts w:ascii="Franklin Gothic Medium" w:hAnsi="Franklin Gothic Medium"/>
          <w:i/>
          <w:sz w:val="32"/>
          <w:szCs w:val="32"/>
        </w:rPr>
        <w:t>established</w:t>
      </w:r>
      <w:r w:rsidRPr="007502E5">
        <w:rPr>
          <w:rFonts w:ascii="Franklin Gothic Medium" w:hAnsi="Franklin Gothic Medium"/>
          <w:sz w:val="32"/>
          <w:szCs w:val="32"/>
        </w:rPr>
        <w:t xml:space="preserve"> a grievance/complaint process…”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2, last paragraph: the last sentence is unclear. “…pedestrian signal installation in both new and reconstruction projects…” Clarify meaning.</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3, paragraph 2: “…voice their concerns regarding barriers they were encountering accessing Mn/DOT facilities, programs and services.” </w:t>
      </w:r>
      <w:r w:rsidRPr="007502E5">
        <w:rPr>
          <w:rFonts w:ascii="Franklin Gothic Medium" w:hAnsi="Franklin Gothic Medium"/>
          <w:i/>
          <w:sz w:val="32"/>
          <w:szCs w:val="32"/>
        </w:rPr>
        <w:t>Change to</w:t>
      </w:r>
      <w:r w:rsidRPr="007502E5">
        <w:rPr>
          <w:rFonts w:ascii="Franklin Gothic Medium" w:hAnsi="Franklin Gothic Medium"/>
          <w:sz w:val="32"/>
          <w:szCs w:val="32"/>
        </w:rPr>
        <w:t xml:space="preserve"> “…voice their concerns regarding barriers preventing access to Mn/DOT facilities…”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3, paragraph 2: “…experience regarding how they encounter Mn/DOT’s facilities...” </w:t>
      </w:r>
      <w:r w:rsidRPr="007502E5">
        <w:rPr>
          <w:rFonts w:ascii="Franklin Gothic Medium" w:hAnsi="Franklin Gothic Medium"/>
          <w:i/>
          <w:sz w:val="32"/>
          <w:szCs w:val="32"/>
        </w:rPr>
        <w:t xml:space="preserve">change to </w:t>
      </w:r>
      <w:r w:rsidRPr="007502E5">
        <w:rPr>
          <w:rFonts w:ascii="Franklin Gothic Medium" w:hAnsi="Franklin Gothic Medium"/>
          <w:sz w:val="32"/>
          <w:szCs w:val="32"/>
        </w:rPr>
        <w:t>“experience regarding how persons with disabilities use Mn/DOT’s facilities…”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3, paragraph 5: Start the paragraph with “Mn/DOT’s Office of Affirmative Action, Office of technical support, and </w:t>
      </w:r>
      <w:r w:rsidRPr="007502E5">
        <w:rPr>
          <w:rFonts w:ascii="Franklin Gothic Medium" w:hAnsi="Franklin Gothic Medium"/>
          <w:b/>
          <w:i/>
          <w:sz w:val="32"/>
          <w:szCs w:val="32"/>
        </w:rPr>
        <w:t>Office of Transit</w:t>
      </w:r>
      <w:r w:rsidRPr="007502E5">
        <w:rPr>
          <w:rFonts w:ascii="Franklin Gothic Medium" w:hAnsi="Franklin Gothic Medium"/>
          <w:sz w:val="32"/>
          <w:szCs w:val="32"/>
        </w:rPr>
        <w:t xml:space="preserve"> began conducting…”</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3, paragraph 6: PROWAG – spell it out and define it.</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3, paragraph 7: consider rewriting the paragraph as such: “Managing and implementing Mn/DOT’s ADA Transition Plan will fulfill its legal requirement for an ADA coordinator, and will require a multidisciplinary approach encompassing policy development, outreach, technical support, and oversight. These responsibilities will be managed by three peer positions: the Title II Coordinator, the ADA Implementation Coordinator, and the ADA Design Engineer.”</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lastRenderedPageBreak/>
        <w:t>Page 3, last paragraph: Re: Title II Coordinator: Does this position already exist? Title will change from ADA Coordinator? How else will the position change?</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4, paragraph 1: “Internal ADA committee” – is that term correct? Is this the same committee referred to earlier? If so, call it by its official name. What is that official name?</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Also, “2009” should be changed to “2010.”</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4, paragraph 2: replace “a centralized position” with “an ADA Design Engineer position in the Operations Division”.</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4, paragraph 3: The heading reads “Americans with Disabilities Act Advisory Committee (ADAAC)” – is this the same as the advisory council? Be consistent with the names.</w:t>
      </w:r>
    </w:p>
    <w:p w:rsidR="008550AE" w:rsidRPr="007502E5" w:rsidRDefault="008550AE" w:rsidP="008550AE">
      <w:pPr>
        <w:rPr>
          <w:rFonts w:ascii="Franklin Gothic Medium" w:hAnsi="Franklin Gothic Medium"/>
          <w:i/>
          <w:sz w:val="32"/>
          <w:szCs w:val="32"/>
        </w:rPr>
      </w:pPr>
      <w:proofErr w:type="gramStart"/>
      <w:r w:rsidRPr="007502E5">
        <w:rPr>
          <w:rFonts w:ascii="Franklin Gothic Medium" w:hAnsi="Franklin Gothic Medium"/>
          <w:sz w:val="32"/>
          <w:szCs w:val="32"/>
        </w:rPr>
        <w:t>Similarly, the heading “Stakeholder Advisory Group” and the first part of the following sentence “The External ADA Advisory Committee”.</w:t>
      </w:r>
      <w:proofErr w:type="gramEnd"/>
      <w:r w:rsidRPr="007502E5">
        <w:rPr>
          <w:rFonts w:ascii="Franklin Gothic Medium" w:hAnsi="Franklin Gothic Medium"/>
          <w:sz w:val="32"/>
          <w:szCs w:val="32"/>
        </w:rPr>
        <w:t xml:space="preserve"> Why are these two names different? Are these the groups referenced above? If not, how do they fit here?? </w:t>
      </w:r>
      <w:r w:rsidRPr="007502E5">
        <w:rPr>
          <w:rFonts w:ascii="Franklin Gothic Medium" w:hAnsi="Franklin Gothic Medium"/>
          <w:i/>
          <w:sz w:val="32"/>
          <w:szCs w:val="32"/>
        </w:rPr>
        <w:t>Watch for those titles of the committees – make sure they are all consistent and they are all updated.</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 xml:space="preserve">Page 5, paragraph 2: Access Board needs to be defined (and specify that it’s the </w:t>
      </w:r>
      <w:r w:rsidRPr="007502E5">
        <w:rPr>
          <w:rFonts w:ascii="Franklin Gothic Medium" w:hAnsi="Franklin Gothic Medium"/>
          <w:i/>
          <w:sz w:val="32"/>
          <w:szCs w:val="32"/>
        </w:rPr>
        <w:t xml:space="preserve">United States </w:t>
      </w:r>
      <w:r w:rsidRPr="007502E5">
        <w:rPr>
          <w:rFonts w:ascii="Franklin Gothic Medium" w:hAnsi="Franklin Gothic Medium"/>
          <w:sz w:val="32"/>
          <w:szCs w:val="32"/>
        </w:rPr>
        <w:t xml:space="preserve">Access Board). </w:t>
      </w:r>
      <w:proofErr w:type="gramStart"/>
      <w:r w:rsidRPr="007502E5">
        <w:rPr>
          <w:rFonts w:ascii="Franklin Gothic Medium" w:hAnsi="Franklin Gothic Medium"/>
          <w:sz w:val="32"/>
          <w:szCs w:val="32"/>
        </w:rPr>
        <w:t>Should probably be at the beginning, too.</w:t>
      </w:r>
      <w:proofErr w:type="gramEnd"/>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lastRenderedPageBreak/>
        <w:t>Page 6, paragraph 7: fixed work sites. “</w:t>
      </w:r>
      <w:proofErr w:type="gramStart"/>
      <w:r w:rsidRPr="007502E5">
        <w:rPr>
          <w:rFonts w:ascii="Franklin Gothic Medium" w:hAnsi="Franklin Gothic Medium"/>
          <w:sz w:val="32"/>
          <w:szCs w:val="32"/>
        </w:rPr>
        <w:t>potential</w:t>
      </w:r>
      <w:proofErr w:type="gramEnd"/>
      <w:r w:rsidRPr="007502E5">
        <w:rPr>
          <w:rFonts w:ascii="Franklin Gothic Medium" w:hAnsi="Franklin Gothic Medium"/>
          <w:sz w:val="32"/>
          <w:szCs w:val="32"/>
        </w:rPr>
        <w:t xml:space="preserve"> accessibility opportunities” – change to “potential accessibility improvements”</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7, paragraph 2 (Rest areas) Replace “Rest areas are a unique transportation facility and several accessibility…apply to them” with “Several accessibility guidelines….apply to rest areas”</w:t>
      </w:r>
    </w:p>
    <w:p w:rsidR="008550AE" w:rsidRPr="007502E5" w:rsidRDefault="008550AE" w:rsidP="008550AE">
      <w:pPr>
        <w:rPr>
          <w:rFonts w:ascii="Franklin Gothic Medium" w:hAnsi="Franklin Gothic Medium"/>
          <w:sz w:val="32"/>
          <w:szCs w:val="32"/>
        </w:rPr>
      </w:pPr>
      <w:proofErr w:type="gramStart"/>
      <w:r w:rsidRPr="007502E5">
        <w:rPr>
          <w:rFonts w:ascii="Franklin Gothic Medium" w:hAnsi="Franklin Gothic Medium"/>
          <w:sz w:val="32"/>
          <w:szCs w:val="32"/>
        </w:rPr>
        <w:t>Page 7, paragraphs 5 &amp; 6: Mixing past with present and future tenses.</w:t>
      </w:r>
      <w:proofErr w:type="gramEnd"/>
      <w:r w:rsidRPr="007502E5">
        <w:rPr>
          <w:rFonts w:ascii="Franklin Gothic Medium" w:hAnsi="Franklin Gothic Medium"/>
          <w:sz w:val="32"/>
          <w:szCs w:val="32"/>
        </w:rPr>
        <w:t xml:space="preserve"> Revise. Also, define the following terms: “Class I, Travel Information Centers, Class II”</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9, paragraph 1: consider re-writing as such: “The District 1 Office inventoried all intersections on the state highway system within their district in the summer of 2009. The district offices recorded elements concerning curb ramps, sidewalks, crosswalks, curb and gutter, signs, and signals onto a handheld GPS so data could be collected in the field displayed on aerial photographs.” Delete the sentence about the summer intern (unnecessary detail).</w:t>
      </w:r>
    </w:p>
    <w:p w:rsidR="008550AE" w:rsidRPr="007502E5" w:rsidRDefault="008550AE" w:rsidP="008550AE">
      <w:pPr>
        <w:rPr>
          <w:rFonts w:ascii="Franklin Gothic Medium" w:hAnsi="Franklin Gothic Medium"/>
          <w:sz w:val="32"/>
          <w:szCs w:val="32"/>
        </w:rPr>
      </w:pPr>
      <w:proofErr w:type="gramStart"/>
      <w:r w:rsidRPr="007502E5">
        <w:rPr>
          <w:rFonts w:ascii="Franklin Gothic Medium" w:hAnsi="Franklin Gothic Medium"/>
          <w:sz w:val="32"/>
          <w:szCs w:val="32"/>
        </w:rPr>
        <w:t>Page 9, paragraph 2: Mixing past, future, present tenses.</w:t>
      </w:r>
      <w:proofErr w:type="gramEnd"/>
      <w:r w:rsidRPr="007502E5">
        <w:rPr>
          <w:rFonts w:ascii="Franklin Gothic Medium" w:hAnsi="Franklin Gothic Medium"/>
          <w:sz w:val="32"/>
          <w:szCs w:val="32"/>
        </w:rPr>
        <w:t xml:space="preserve"> Revise.</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Page 11, paragraph 2: “As part the adoption of Public Rights of Way Accessibility Guidance” – this is the first mention of this adoption. Move to the front so that it’s defined earlier in the document. Also, change “Guidance” to “Guidelines”</w:t>
      </w:r>
    </w:p>
    <w:p w:rsidR="008550AE" w:rsidRPr="007502E5" w:rsidRDefault="008550AE" w:rsidP="008550AE">
      <w:pPr>
        <w:rPr>
          <w:rFonts w:ascii="Franklin Gothic Medium" w:hAnsi="Franklin Gothic Medium"/>
          <w:sz w:val="32"/>
          <w:szCs w:val="32"/>
        </w:rPr>
      </w:pPr>
    </w:p>
    <w:p w:rsidR="003048F4" w:rsidRPr="007502E5" w:rsidRDefault="003048F4" w:rsidP="008550AE">
      <w:pPr>
        <w:rPr>
          <w:rFonts w:ascii="Franklin Gothic Medium" w:hAnsi="Franklin Gothic Medium"/>
          <w:sz w:val="32"/>
          <w:szCs w:val="32"/>
        </w:rPr>
      </w:pPr>
    </w:p>
    <w:p w:rsidR="008550AE" w:rsidRPr="007502E5" w:rsidRDefault="008550AE" w:rsidP="007502E5">
      <w:pPr>
        <w:pStyle w:val="Heading1"/>
      </w:pPr>
      <w:r w:rsidRPr="007502E5">
        <w:lastRenderedPageBreak/>
        <w:t>Repeated writing style considerations to revise</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b/>
          <w:i/>
          <w:sz w:val="32"/>
          <w:szCs w:val="32"/>
        </w:rPr>
        <w:t>The following are common revisions suggested throughout the document.</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i/>
          <w:sz w:val="32"/>
          <w:szCs w:val="32"/>
        </w:rPr>
        <w:t>Use of Active Voice</w:t>
      </w:r>
      <w:r w:rsidRPr="007502E5">
        <w:rPr>
          <w:rFonts w:ascii="Franklin Gothic Medium" w:hAnsi="Franklin Gothic Medium"/>
          <w:sz w:val="32"/>
          <w:szCs w:val="32"/>
        </w:rPr>
        <w:t>: We recommend using the active voice instead of the passive voice. This helps clarify the actors responsible for the actions in the plan.</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i/>
          <w:sz w:val="32"/>
          <w:szCs w:val="32"/>
        </w:rPr>
        <w:t>Defining Acronyms:</w:t>
      </w:r>
      <w:r w:rsidRPr="007502E5">
        <w:rPr>
          <w:rFonts w:ascii="Franklin Gothic Medium" w:hAnsi="Franklin Gothic Medium"/>
          <w:sz w:val="32"/>
          <w:szCs w:val="32"/>
        </w:rPr>
        <w:t xml:space="preserve"> We recommend searching (and replacing as appropriate) the following:</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sz w:val="32"/>
          <w:szCs w:val="32"/>
        </w:rPr>
        <w:t>ADAAC, PROWAG, Access Board, ADAAG, External Stakeholder Advisory Group (p.3), stakeholder advisory group naming consistency</w:t>
      </w:r>
    </w:p>
    <w:p w:rsidR="008550AE" w:rsidRPr="007502E5" w:rsidRDefault="008550AE" w:rsidP="008550AE">
      <w:pPr>
        <w:rPr>
          <w:rFonts w:ascii="Franklin Gothic Medium" w:hAnsi="Franklin Gothic Medium"/>
          <w:sz w:val="32"/>
          <w:szCs w:val="32"/>
        </w:rPr>
      </w:pPr>
      <w:r w:rsidRPr="007502E5">
        <w:rPr>
          <w:rFonts w:ascii="Franklin Gothic Medium" w:hAnsi="Franklin Gothic Medium"/>
          <w:i/>
          <w:sz w:val="32"/>
          <w:szCs w:val="32"/>
        </w:rPr>
        <w:t>Level of Detail:</w:t>
      </w:r>
      <w:r w:rsidRPr="007502E5">
        <w:rPr>
          <w:rFonts w:ascii="Franklin Gothic Medium" w:hAnsi="Franklin Gothic Medium"/>
          <w:b/>
          <w:i/>
          <w:sz w:val="32"/>
          <w:szCs w:val="32"/>
        </w:rPr>
        <w:t xml:space="preserve"> </w:t>
      </w:r>
      <w:r w:rsidRPr="007502E5">
        <w:rPr>
          <w:rFonts w:ascii="Franklin Gothic Medium" w:hAnsi="Franklin Gothic Medium"/>
          <w:sz w:val="32"/>
          <w:szCs w:val="32"/>
        </w:rPr>
        <w:t>There was a fair amount of detail on page 10 in the first and third paragraph (slopes, feet). Is this detail necessary?</w:t>
      </w:r>
    </w:p>
    <w:p w:rsidR="008550AE" w:rsidRPr="007502E5" w:rsidRDefault="008550AE" w:rsidP="007502E5">
      <w:pPr>
        <w:pStyle w:val="Heading2"/>
      </w:pPr>
      <w:r w:rsidRPr="007502E5">
        <w:t>Citation Needed:</w:t>
      </w:r>
    </w:p>
    <w:p w:rsidR="008550AE" w:rsidRPr="007502E5" w:rsidRDefault="008550AE" w:rsidP="008550AE">
      <w:pPr>
        <w:numPr>
          <w:ilvl w:val="0"/>
          <w:numId w:val="1"/>
        </w:numPr>
        <w:spacing w:after="0" w:line="240" w:lineRule="auto"/>
        <w:rPr>
          <w:rFonts w:ascii="Franklin Gothic Medium" w:hAnsi="Franklin Gothic Medium"/>
          <w:sz w:val="32"/>
          <w:szCs w:val="32"/>
        </w:rPr>
      </w:pPr>
      <w:r w:rsidRPr="007502E5">
        <w:rPr>
          <w:rFonts w:ascii="Franklin Gothic Medium" w:hAnsi="Franklin Gothic Medium"/>
          <w:sz w:val="32"/>
          <w:szCs w:val="32"/>
        </w:rPr>
        <w:t>Cite policy in last paragraph on page 2</w:t>
      </w:r>
    </w:p>
    <w:p w:rsidR="008550AE" w:rsidRPr="007502E5" w:rsidRDefault="008550AE" w:rsidP="008550AE">
      <w:pPr>
        <w:numPr>
          <w:ilvl w:val="0"/>
          <w:numId w:val="1"/>
        </w:numPr>
        <w:spacing w:after="0" w:line="240" w:lineRule="auto"/>
        <w:rPr>
          <w:rFonts w:ascii="Franklin Gothic Medium" w:hAnsi="Franklin Gothic Medium"/>
          <w:sz w:val="32"/>
          <w:szCs w:val="32"/>
        </w:rPr>
      </w:pPr>
      <w:r w:rsidRPr="007502E5">
        <w:rPr>
          <w:rFonts w:ascii="Franklin Gothic Medium" w:hAnsi="Franklin Gothic Medium"/>
          <w:sz w:val="32"/>
          <w:szCs w:val="32"/>
        </w:rPr>
        <w:t>Cite the report in 4</w:t>
      </w:r>
      <w:r w:rsidRPr="007502E5">
        <w:rPr>
          <w:rFonts w:ascii="Franklin Gothic Medium" w:hAnsi="Franklin Gothic Medium"/>
          <w:sz w:val="32"/>
          <w:szCs w:val="32"/>
          <w:vertAlign w:val="superscript"/>
        </w:rPr>
        <w:t>th</w:t>
      </w:r>
      <w:r w:rsidRPr="007502E5">
        <w:rPr>
          <w:rFonts w:ascii="Franklin Gothic Medium" w:hAnsi="Franklin Gothic Medium"/>
          <w:sz w:val="32"/>
          <w:szCs w:val="32"/>
        </w:rPr>
        <w:t xml:space="preserve"> paragraph on page 3</w:t>
      </w:r>
    </w:p>
    <w:p w:rsidR="008550AE" w:rsidRPr="007502E5" w:rsidRDefault="008550AE" w:rsidP="008550AE">
      <w:pPr>
        <w:numPr>
          <w:ilvl w:val="0"/>
          <w:numId w:val="1"/>
        </w:numPr>
        <w:spacing w:after="0" w:line="240" w:lineRule="auto"/>
        <w:rPr>
          <w:rFonts w:ascii="Franklin Gothic Medium" w:hAnsi="Franklin Gothic Medium"/>
          <w:sz w:val="32"/>
          <w:szCs w:val="32"/>
        </w:rPr>
      </w:pPr>
      <w:r w:rsidRPr="007502E5">
        <w:rPr>
          <w:rFonts w:ascii="Franklin Gothic Medium" w:hAnsi="Franklin Gothic Medium"/>
          <w:sz w:val="32"/>
          <w:szCs w:val="32"/>
        </w:rPr>
        <w:t>Cite the website in paragraph 5 (DOJ) on page 6</w:t>
      </w:r>
    </w:p>
    <w:p w:rsidR="008550AE" w:rsidRPr="007502E5" w:rsidRDefault="008550AE" w:rsidP="008550AE">
      <w:pPr>
        <w:numPr>
          <w:ilvl w:val="0"/>
          <w:numId w:val="1"/>
        </w:numPr>
        <w:spacing w:after="0" w:line="240" w:lineRule="auto"/>
        <w:rPr>
          <w:rFonts w:ascii="Franklin Gothic Medium" w:hAnsi="Franklin Gothic Medium"/>
          <w:sz w:val="32"/>
          <w:szCs w:val="32"/>
        </w:rPr>
      </w:pPr>
      <w:r w:rsidRPr="007502E5">
        <w:rPr>
          <w:rFonts w:ascii="Franklin Gothic Medium" w:hAnsi="Franklin Gothic Medium"/>
          <w:sz w:val="32"/>
          <w:szCs w:val="32"/>
        </w:rPr>
        <w:t>Cite PROWAG as 38 CFR 35.151</w:t>
      </w:r>
    </w:p>
    <w:p w:rsidR="008550AE" w:rsidRPr="007502E5" w:rsidRDefault="008550AE" w:rsidP="008550AE">
      <w:pPr>
        <w:rPr>
          <w:rFonts w:ascii="Franklin Gothic Medium" w:hAnsi="Franklin Gothic Medium"/>
          <w:i/>
          <w:sz w:val="32"/>
          <w:szCs w:val="32"/>
        </w:rPr>
      </w:pPr>
    </w:p>
    <w:p w:rsidR="008550AE" w:rsidRPr="007502E5" w:rsidRDefault="008550AE" w:rsidP="007502E5">
      <w:pPr>
        <w:pStyle w:val="Heading2"/>
      </w:pPr>
      <w:r w:rsidRPr="007502E5">
        <w:t>Consistency:</w:t>
      </w:r>
    </w:p>
    <w:p w:rsidR="008550AE" w:rsidRPr="007502E5" w:rsidRDefault="008550AE" w:rsidP="008550AE">
      <w:pPr>
        <w:numPr>
          <w:ilvl w:val="0"/>
          <w:numId w:val="2"/>
        </w:numPr>
        <w:spacing w:after="0" w:line="240" w:lineRule="auto"/>
        <w:rPr>
          <w:rFonts w:ascii="Franklin Gothic Medium" w:hAnsi="Franklin Gothic Medium"/>
          <w:sz w:val="32"/>
          <w:szCs w:val="32"/>
        </w:rPr>
      </w:pPr>
      <w:r w:rsidRPr="007502E5">
        <w:rPr>
          <w:rFonts w:ascii="Franklin Gothic Medium" w:hAnsi="Franklin Gothic Medium"/>
          <w:sz w:val="32"/>
          <w:szCs w:val="32"/>
        </w:rPr>
        <w:t>Instead of using “the department” and “the agency” use “Mn/DOT”</w:t>
      </w:r>
    </w:p>
    <w:p w:rsidR="008550AE" w:rsidRPr="007502E5" w:rsidRDefault="008550AE" w:rsidP="008550AE">
      <w:pPr>
        <w:numPr>
          <w:ilvl w:val="0"/>
          <w:numId w:val="2"/>
        </w:numPr>
        <w:spacing w:after="0" w:line="240" w:lineRule="auto"/>
        <w:rPr>
          <w:rFonts w:ascii="Franklin Gothic Medium" w:hAnsi="Franklin Gothic Medium"/>
          <w:sz w:val="32"/>
          <w:szCs w:val="32"/>
        </w:rPr>
      </w:pPr>
      <w:r w:rsidRPr="007502E5">
        <w:rPr>
          <w:rFonts w:ascii="Franklin Gothic Medium" w:hAnsi="Franklin Gothic Medium"/>
          <w:sz w:val="32"/>
          <w:szCs w:val="32"/>
        </w:rPr>
        <w:t>Choose “ADA” or “the ADA” (both are used)</w:t>
      </w:r>
    </w:p>
    <w:p w:rsidR="008550AE" w:rsidRPr="007502E5" w:rsidRDefault="008550AE" w:rsidP="008550AE">
      <w:pPr>
        <w:numPr>
          <w:ilvl w:val="0"/>
          <w:numId w:val="2"/>
        </w:numPr>
        <w:spacing w:after="0" w:line="240" w:lineRule="auto"/>
        <w:rPr>
          <w:rFonts w:ascii="Franklin Gothic Medium" w:hAnsi="Franklin Gothic Medium"/>
          <w:sz w:val="32"/>
          <w:szCs w:val="32"/>
        </w:rPr>
      </w:pPr>
      <w:r w:rsidRPr="007502E5">
        <w:rPr>
          <w:rFonts w:ascii="Franklin Gothic Medium" w:hAnsi="Franklin Gothic Medium"/>
          <w:sz w:val="32"/>
          <w:szCs w:val="32"/>
        </w:rPr>
        <w:t>Capitalize (or not) “Transition Plan”</w:t>
      </w:r>
    </w:p>
    <w:p w:rsidR="008550AE" w:rsidRPr="007502E5" w:rsidRDefault="008550AE" w:rsidP="008550AE">
      <w:pPr>
        <w:numPr>
          <w:ilvl w:val="0"/>
          <w:numId w:val="2"/>
        </w:numPr>
        <w:spacing w:after="0" w:line="240" w:lineRule="auto"/>
        <w:rPr>
          <w:rFonts w:ascii="Franklin Gothic Medium" w:hAnsi="Franklin Gothic Medium"/>
          <w:sz w:val="32"/>
          <w:szCs w:val="32"/>
        </w:rPr>
      </w:pPr>
      <w:r w:rsidRPr="007502E5">
        <w:rPr>
          <w:rFonts w:ascii="Franklin Gothic Medium" w:hAnsi="Franklin Gothic Medium"/>
          <w:sz w:val="32"/>
          <w:szCs w:val="32"/>
        </w:rPr>
        <w:lastRenderedPageBreak/>
        <w:t>“Districts” or “District Offices”</w:t>
      </w:r>
    </w:p>
    <w:p w:rsidR="00A62CB0" w:rsidRPr="007502E5" w:rsidRDefault="008550AE" w:rsidP="008550AE">
      <w:pPr>
        <w:numPr>
          <w:ilvl w:val="0"/>
          <w:numId w:val="2"/>
        </w:numPr>
        <w:spacing w:after="0" w:line="240" w:lineRule="auto"/>
        <w:rPr>
          <w:rFonts w:ascii="Franklin Gothic Medium" w:hAnsi="Franklin Gothic Medium"/>
          <w:sz w:val="32"/>
          <w:szCs w:val="32"/>
        </w:rPr>
      </w:pPr>
      <w:r w:rsidRPr="007502E5">
        <w:rPr>
          <w:rFonts w:ascii="Franklin Gothic Medium" w:hAnsi="Franklin Gothic Medium"/>
          <w:sz w:val="32"/>
          <w:szCs w:val="32"/>
        </w:rPr>
        <w:t>“self-evaluation” or “self evaluation”</w:t>
      </w:r>
    </w:p>
    <w:sectPr w:rsidR="00A62CB0" w:rsidRPr="007502E5" w:rsidSect="003048F4">
      <w:headerReference w:type="default" r:id="rId8"/>
      <w:footerReference w:type="default" r:id="rId9"/>
      <w:headerReference w:type="first" r:id="rId10"/>
      <w:footerReference w:type="first" r:id="rId11"/>
      <w:pgSz w:w="12240" w:h="15840"/>
      <w:pgMar w:top="2880" w:right="720" w:bottom="2070" w:left="1872" w:header="288"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50AE" w:rsidRDefault="008550AE">
      <w:pPr>
        <w:spacing w:after="0" w:line="240" w:lineRule="auto"/>
      </w:pPr>
      <w:r>
        <w:separator/>
      </w:r>
    </w:p>
  </w:endnote>
  <w:endnote w:type="continuationSeparator" w:id="0">
    <w:p w:rsidR="008550AE" w:rsidRDefault="008550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Franklin Gothic Medium">
    <w:panose1 w:val="020B06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0AE" w:rsidRDefault="008550AE">
    <w:pPr>
      <w:spacing w:after="0"/>
      <w:rPr>
        <w:rFonts w:ascii="Arial Narrow" w:hAnsi="Arial Narrow" w:cs="Arial"/>
        <w:color w:val="003F4B"/>
        <w:sz w:val="24"/>
        <w:szCs w:val="24"/>
      </w:rPr>
    </w:pPr>
    <w:r>
      <w:rPr>
        <w:rFonts w:ascii="Arial Narrow" w:hAnsi="Arial Narrow" w:cs="Arial"/>
        <w:color w:val="003F5F"/>
        <w:sz w:val="24"/>
        <w:szCs w:val="24"/>
      </w:rPr>
      <w:t>An Equal Opportunity Employer</w:t>
    </w:r>
  </w:p>
  <w:p w:rsidR="008550AE" w:rsidRDefault="008550AE">
    <w:pPr>
      <w:spacing w:after="0"/>
      <w:rPr>
        <w:rFonts w:ascii="Arial Narrow" w:hAnsi="Arial Narrow" w:cs="Arial"/>
        <w:color w:val="003F5F"/>
        <w:sz w:val="24"/>
        <w:szCs w:val="24"/>
      </w:rPr>
    </w:pPr>
    <w:r>
      <w:rPr>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6172200" cy="427355"/>
          <wp:effectExtent l="19050" t="0" r="0" b="0"/>
          <wp:wrapNone/>
          <wp:docPr id="4" name="Picture 4" descr="Letterhead artwork bot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tterhead artwork bottom"/>
                  <pic:cNvPicPr>
                    <a:picLocks noChangeAspect="1" noChangeArrowheads="1"/>
                  </pic:cNvPicPr>
                </pic:nvPicPr>
                <pic:blipFill>
                  <a:blip r:embed="rId1"/>
                  <a:srcRect/>
                  <a:stretch>
                    <a:fillRect/>
                  </a:stretch>
                </pic:blipFill>
                <pic:spPr bwMode="auto">
                  <a:xfrm>
                    <a:off x="0" y="0"/>
                    <a:ext cx="6172200" cy="427355"/>
                  </a:xfrm>
                  <a:prstGeom prst="rect">
                    <a:avLst/>
                  </a:prstGeom>
                  <a:noFill/>
                </pic:spPr>
              </pic:pic>
            </a:graphicData>
          </a:graphic>
        </wp:anchor>
      </w:drawing>
    </w:r>
  </w:p>
  <w:p w:rsidR="008550AE" w:rsidRDefault="008550AE">
    <w:pPr>
      <w:spacing w:after="0"/>
      <w:rPr>
        <w:rFonts w:ascii="Arial Narrow" w:hAnsi="Arial Narrow" w:cs="Arial"/>
        <w:color w:val="003F4B"/>
        <w:sz w:val="24"/>
        <w:szCs w:val="24"/>
      </w:rPr>
    </w:pPr>
  </w:p>
  <w:p w:rsidR="008550AE" w:rsidRDefault="008550AE">
    <w:pPr>
      <w:spacing w:after="0"/>
      <w:rPr>
        <w:rFonts w:ascii="Arial Narrow" w:hAnsi="Arial Narrow" w:cs="Arial"/>
        <w:i/>
        <w:color w:val="003F4B"/>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0AE" w:rsidRDefault="008550AE">
    <w:pPr>
      <w:spacing w:after="0"/>
      <w:rPr>
        <w:rFonts w:ascii="Arial Narrow" w:hAnsi="Arial Narrow" w:cs="Arial"/>
        <w:color w:val="0065A4"/>
        <w:sz w:val="24"/>
        <w:szCs w:val="24"/>
      </w:rPr>
    </w:pPr>
    <w:r>
      <w:rPr>
        <w:rFonts w:ascii="Arial Narrow" w:hAnsi="Arial Narrow" w:cs="Arial"/>
        <w:color w:val="0065A4"/>
        <w:sz w:val="24"/>
        <w:szCs w:val="24"/>
      </w:rPr>
      <w:t>An Equal Opportunity Employer</w:t>
    </w:r>
  </w:p>
  <w:p w:rsidR="008550AE" w:rsidRDefault="008550AE">
    <w:pPr>
      <w:pStyle w:val="Footer"/>
    </w:pPr>
    <w:r>
      <w:rPr>
        <w:rFonts w:ascii="Arial Black" w:hAnsi="Arial Black" w:cs="Arial"/>
        <w:noProof/>
        <w:color w:val="0065A4"/>
      </w:rPr>
      <w:drawing>
        <wp:inline distT="0" distB="0" distL="0" distR="0">
          <wp:extent cx="6122670" cy="417195"/>
          <wp:effectExtent l="19050" t="0" r="0" b="0"/>
          <wp:docPr id="1" name="Picture 1" descr="bottom banner 301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ttom banner 301m"/>
                  <pic:cNvPicPr>
                    <a:picLocks noChangeAspect="1" noChangeArrowheads="1"/>
                  </pic:cNvPicPr>
                </pic:nvPicPr>
                <pic:blipFill>
                  <a:blip r:embed="rId1"/>
                  <a:srcRect/>
                  <a:stretch>
                    <a:fillRect/>
                  </a:stretch>
                </pic:blipFill>
                <pic:spPr bwMode="auto">
                  <a:xfrm>
                    <a:off x="0" y="0"/>
                    <a:ext cx="6122670" cy="417195"/>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50AE" w:rsidRDefault="008550AE">
      <w:pPr>
        <w:spacing w:after="0" w:line="240" w:lineRule="auto"/>
      </w:pPr>
      <w:r>
        <w:separator/>
      </w:r>
    </w:p>
  </w:footnote>
  <w:footnote w:type="continuationSeparator" w:id="0">
    <w:p w:rsidR="008550AE" w:rsidRDefault="008550A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8F4" w:rsidRDefault="003048F4" w:rsidP="003048F4">
    <w:pPr>
      <w:pStyle w:val="Header"/>
      <w:tabs>
        <w:tab w:val="clear" w:pos="4680"/>
      </w:tabs>
      <w:spacing w:after="0"/>
    </w:pPr>
  </w:p>
  <w:p w:rsidR="003048F4" w:rsidRDefault="003048F4" w:rsidP="003048F4">
    <w:pPr>
      <w:pStyle w:val="Header"/>
      <w:tabs>
        <w:tab w:val="clear" w:pos="4680"/>
      </w:tabs>
      <w:spacing w:after="0" w:line="240" w:lineRule="auto"/>
    </w:pPr>
  </w:p>
  <w:p w:rsidR="003048F4" w:rsidRDefault="003048F4" w:rsidP="003048F4">
    <w:pPr>
      <w:pStyle w:val="Header"/>
      <w:tabs>
        <w:tab w:val="clear" w:pos="4680"/>
      </w:tabs>
      <w:spacing w:after="0" w:line="240" w:lineRule="auto"/>
    </w:pPr>
    <w:r>
      <w:tab/>
      <w:t>Kristie Billiar</w:t>
    </w:r>
  </w:p>
  <w:p w:rsidR="003048F4" w:rsidRDefault="003048F4" w:rsidP="003048F4">
    <w:pPr>
      <w:pStyle w:val="Header"/>
      <w:tabs>
        <w:tab w:val="clear" w:pos="4680"/>
      </w:tabs>
      <w:spacing w:after="0" w:line="240" w:lineRule="auto"/>
    </w:pPr>
    <w:r>
      <w:tab/>
      <w:t>Jan. 11, 2010</w:t>
    </w:r>
  </w:p>
  <w:p w:rsidR="003048F4" w:rsidRDefault="003048F4" w:rsidP="003048F4">
    <w:pPr>
      <w:pStyle w:val="Header"/>
      <w:tabs>
        <w:tab w:val="clear" w:pos="4680"/>
      </w:tabs>
      <w:spacing w:after="0" w:line="240" w:lineRule="auto"/>
    </w:pPr>
    <w:r>
      <w:tab/>
      <w:t xml:space="preserve">Page </w:t>
    </w:r>
    <w:fldSimple w:instr=" PAGE   \* MERGEFORMAT ">
      <w:r w:rsidR="007502E5">
        <w:rPr>
          <w:noProof/>
        </w:rPr>
        <w:t>2</w:t>
      </w:r>
    </w:fldSimple>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0AE" w:rsidRDefault="008550AE">
    <w:pPr>
      <w:spacing w:after="0"/>
      <w:rPr>
        <w:rFonts w:ascii="Arial Black" w:hAnsi="Arial Black" w:cs="Arial"/>
        <w:color w:val="0065A4"/>
      </w:rPr>
    </w:pPr>
    <w:r>
      <w:rPr>
        <w:noProof/>
      </w:rPr>
      <w:drawing>
        <wp:anchor distT="0" distB="0" distL="114300" distR="114300" simplePos="0" relativeHeight="251660288" behindDoc="0" locked="0" layoutInCell="1" allowOverlap="1">
          <wp:simplePos x="0" y="0"/>
          <wp:positionH relativeFrom="column">
            <wp:posOffset>-718820</wp:posOffset>
          </wp:positionH>
          <wp:positionV relativeFrom="paragraph">
            <wp:posOffset>0</wp:posOffset>
          </wp:positionV>
          <wp:extent cx="615950" cy="615950"/>
          <wp:effectExtent l="19050" t="0" r="0" b="0"/>
          <wp:wrapNone/>
          <wp:docPr id="6" name="Picture 6" descr="mndot logo 301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ndot logo 301m"/>
                  <pic:cNvPicPr>
                    <a:picLocks noChangeAspect="1" noChangeArrowheads="1"/>
                  </pic:cNvPicPr>
                </pic:nvPicPr>
                <pic:blipFill>
                  <a:blip r:embed="rId1"/>
                  <a:srcRect/>
                  <a:stretch>
                    <a:fillRect/>
                  </a:stretch>
                </pic:blipFill>
                <pic:spPr bwMode="auto">
                  <a:xfrm>
                    <a:off x="0" y="0"/>
                    <a:ext cx="615950" cy="615950"/>
                  </a:xfrm>
                  <a:prstGeom prst="rect">
                    <a:avLst/>
                  </a:prstGeom>
                  <a:noFill/>
                </pic:spPr>
              </pic:pic>
            </a:graphicData>
          </a:graphic>
        </wp:anchor>
      </w:drawing>
    </w:r>
    <w:r>
      <w:rPr>
        <w:rFonts w:ascii="Arial Black" w:hAnsi="Arial Black" w:cs="Arial"/>
        <w:color w:val="0065A4"/>
      </w:rPr>
      <w:t>Minnesota Department of Transportation</w:t>
    </w:r>
  </w:p>
  <w:p w:rsidR="008550AE" w:rsidRDefault="008550AE" w:rsidP="005A1784">
    <w:pPr>
      <w:tabs>
        <w:tab w:val="right" w:pos="9360"/>
      </w:tabs>
      <w:spacing w:after="0"/>
      <w:rPr>
        <w:rFonts w:ascii="Arial Narrow" w:hAnsi="Arial Narrow" w:cs="Arial"/>
        <w:color w:val="0065A4"/>
        <w:sz w:val="24"/>
        <w:szCs w:val="24"/>
      </w:rPr>
    </w:pPr>
    <w:r w:rsidRPr="005A1784">
      <w:rPr>
        <w:rFonts w:ascii="Arial Narrow" w:hAnsi="Arial Narrow" w:cs="Arial"/>
        <w:b/>
        <w:color w:val="0065A4"/>
        <w:sz w:val="24"/>
        <w:szCs w:val="24"/>
      </w:rPr>
      <w:t>Office of Transit</w:t>
    </w:r>
  </w:p>
  <w:p w:rsidR="008550AE" w:rsidRDefault="008550AE" w:rsidP="005A1784">
    <w:pPr>
      <w:tabs>
        <w:tab w:val="right" w:pos="9360"/>
      </w:tabs>
      <w:spacing w:after="0"/>
      <w:rPr>
        <w:rFonts w:ascii="Arial Narrow" w:hAnsi="Arial Narrow" w:cs="Arial"/>
        <w:color w:val="003F4B"/>
        <w:sz w:val="24"/>
        <w:szCs w:val="24"/>
      </w:rPr>
    </w:pPr>
    <w:r>
      <w:rPr>
        <w:rFonts w:ascii="Arial Narrow" w:hAnsi="Arial Narrow" w:cs="Arial"/>
        <w:color w:val="0065A4"/>
        <w:sz w:val="24"/>
        <w:szCs w:val="24"/>
      </w:rPr>
      <w:t>395 John Ireland Boulevard, Mail Stop 430</w:t>
    </w:r>
    <w:r w:rsidRPr="005A1784">
      <w:rPr>
        <w:rFonts w:ascii="Arial Narrow" w:hAnsi="Arial Narrow" w:cs="Arial"/>
        <w:color w:val="0065A4"/>
        <w:sz w:val="24"/>
        <w:szCs w:val="24"/>
      </w:rPr>
      <w:t xml:space="preserve"> </w:t>
    </w:r>
    <w:r>
      <w:rPr>
        <w:rFonts w:ascii="Arial Narrow" w:hAnsi="Arial Narrow" w:cs="Arial"/>
        <w:color w:val="0065A4"/>
        <w:sz w:val="24"/>
        <w:szCs w:val="24"/>
      </w:rPr>
      <w:tab/>
      <w:t>Phone:  651-366-4191</w:t>
    </w:r>
  </w:p>
  <w:p w:rsidR="008550AE" w:rsidRDefault="008550AE" w:rsidP="005A1784">
    <w:pPr>
      <w:tabs>
        <w:tab w:val="right" w:pos="9360"/>
      </w:tabs>
      <w:spacing w:after="0" w:line="360" w:lineRule="auto"/>
      <w:rPr>
        <w:rFonts w:ascii="Arial Narrow" w:hAnsi="Arial Narrow" w:cs="Arial"/>
        <w:color w:val="0065A4"/>
        <w:sz w:val="24"/>
        <w:szCs w:val="24"/>
      </w:rPr>
    </w:pPr>
    <w:r>
      <w:rPr>
        <w:rFonts w:ascii="Arial Narrow" w:hAnsi="Arial Narrow" w:cs="Arial"/>
        <w:color w:val="0065A4"/>
        <w:sz w:val="24"/>
        <w:szCs w:val="24"/>
      </w:rPr>
      <w:t>Saint Paul, MN 55155</w:t>
    </w:r>
    <w:r w:rsidRPr="005A1784">
      <w:rPr>
        <w:rFonts w:ascii="Arial Narrow" w:hAnsi="Arial Narrow" w:cs="Arial"/>
        <w:color w:val="0065A4"/>
        <w:sz w:val="24"/>
        <w:szCs w:val="24"/>
      </w:rPr>
      <w:t xml:space="preserve"> </w:t>
    </w:r>
    <w:r>
      <w:rPr>
        <w:rFonts w:ascii="Arial Narrow" w:hAnsi="Arial Narrow" w:cs="Arial"/>
        <w:color w:val="0065A4"/>
        <w:sz w:val="24"/>
        <w:szCs w:val="24"/>
      </w:rPr>
      <w:tab/>
      <w:t>Fax:  651-366-4192</w:t>
    </w:r>
  </w:p>
  <w:p w:rsidR="008550AE" w:rsidRDefault="008550AE">
    <w:pPr>
      <w:pStyle w:val="Heading1"/>
      <w:spacing w:before="0" w:after="40" w:line="240" w:lineRule="auto"/>
      <w:rPr>
        <w:rFonts w:ascii="Arial" w:hAnsi="Arial" w:cs="Arial"/>
        <w:sz w:val="42"/>
        <w:szCs w:val="42"/>
      </w:rPr>
    </w:pPr>
    <w:r>
      <w:rPr>
        <w:rFonts w:ascii="Arial" w:hAnsi="Arial" w:cs="Arial"/>
        <w:sz w:val="42"/>
        <w:szCs w:val="42"/>
      </w:rPr>
      <w:t>Memo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FA13A7"/>
    <w:multiLevelType w:val="hybridMultilevel"/>
    <w:tmpl w:val="5E8EF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343B8D"/>
    <w:multiLevelType w:val="hybridMultilevel"/>
    <w:tmpl w:val="BD7E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drawingGridHorizontalSpacing w:val="110"/>
  <w:displayHorizontalDrawingGridEvery w:val="2"/>
  <w:characterSpacingControl w:val="doNotCompress"/>
  <w:hdrShapeDefaults>
    <o:shapedefaults v:ext="edit" spidmax="4097">
      <o:colormenu v:ext="edit" fillcolor="none" strokecolor="none"/>
    </o:shapedefaults>
  </w:hdrShapeDefaults>
  <w:footnotePr>
    <w:footnote w:id="-1"/>
    <w:footnote w:id="0"/>
  </w:footnotePr>
  <w:endnotePr>
    <w:endnote w:id="-1"/>
    <w:endnote w:id="0"/>
  </w:endnotePr>
  <w:compat/>
  <w:rsids>
    <w:rsidRoot w:val="00A62CB0"/>
    <w:rsid w:val="003048F4"/>
    <w:rsid w:val="0058793A"/>
    <w:rsid w:val="005A1784"/>
    <w:rsid w:val="005B1640"/>
    <w:rsid w:val="007502E5"/>
    <w:rsid w:val="008550AE"/>
    <w:rsid w:val="00954F91"/>
    <w:rsid w:val="00A62CB0"/>
    <w:rsid w:val="00D711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colormenu v:ext="edit" fillcolor="none" stroke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CB0"/>
    <w:pPr>
      <w:spacing w:after="200" w:line="276" w:lineRule="auto"/>
    </w:pPr>
    <w:rPr>
      <w:sz w:val="22"/>
      <w:szCs w:val="22"/>
    </w:rPr>
  </w:style>
  <w:style w:type="paragraph" w:styleId="Heading1">
    <w:name w:val="heading 1"/>
    <w:basedOn w:val="Normal"/>
    <w:next w:val="Normal"/>
    <w:link w:val="Heading1Char"/>
    <w:uiPriority w:val="9"/>
    <w:qFormat/>
    <w:rsid w:val="00A62CB0"/>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7502E5"/>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502E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2CB0"/>
    <w:pPr>
      <w:tabs>
        <w:tab w:val="center" w:pos="4680"/>
        <w:tab w:val="right" w:pos="9360"/>
      </w:tabs>
    </w:pPr>
  </w:style>
  <w:style w:type="character" w:customStyle="1" w:styleId="HeaderChar">
    <w:name w:val="Header Char"/>
    <w:basedOn w:val="DefaultParagraphFont"/>
    <w:link w:val="Header"/>
    <w:uiPriority w:val="99"/>
    <w:rsid w:val="00A62CB0"/>
  </w:style>
  <w:style w:type="paragraph" w:styleId="Footer">
    <w:name w:val="footer"/>
    <w:basedOn w:val="Normal"/>
    <w:link w:val="FooterChar"/>
    <w:uiPriority w:val="99"/>
    <w:unhideWhenUsed/>
    <w:rsid w:val="00A62CB0"/>
    <w:pPr>
      <w:tabs>
        <w:tab w:val="center" w:pos="4680"/>
        <w:tab w:val="right" w:pos="9360"/>
      </w:tabs>
    </w:pPr>
  </w:style>
  <w:style w:type="character" w:customStyle="1" w:styleId="FooterChar">
    <w:name w:val="Footer Char"/>
    <w:basedOn w:val="DefaultParagraphFont"/>
    <w:link w:val="Footer"/>
    <w:uiPriority w:val="99"/>
    <w:rsid w:val="00A62CB0"/>
  </w:style>
  <w:style w:type="paragraph" w:styleId="BalloonText">
    <w:name w:val="Balloon Text"/>
    <w:basedOn w:val="Normal"/>
    <w:link w:val="BalloonTextChar"/>
    <w:uiPriority w:val="99"/>
    <w:semiHidden/>
    <w:unhideWhenUsed/>
    <w:rsid w:val="00A62C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2CB0"/>
    <w:rPr>
      <w:rFonts w:ascii="Tahoma" w:hAnsi="Tahoma" w:cs="Tahoma"/>
      <w:sz w:val="16"/>
      <w:szCs w:val="16"/>
    </w:rPr>
  </w:style>
  <w:style w:type="character" w:customStyle="1" w:styleId="Heading1Char">
    <w:name w:val="Heading 1 Char"/>
    <w:basedOn w:val="DefaultParagraphFont"/>
    <w:link w:val="Heading1"/>
    <w:uiPriority w:val="9"/>
    <w:rsid w:val="00A62CB0"/>
    <w:rPr>
      <w:rFonts w:ascii="Cambria" w:eastAsia="Times New Roman" w:hAnsi="Cambria" w:cs="Times New Roman"/>
      <w:b/>
      <w:bCs/>
      <w:kern w:val="32"/>
      <w:sz w:val="32"/>
      <w:szCs w:val="32"/>
    </w:rPr>
  </w:style>
  <w:style w:type="character" w:styleId="Hyperlink">
    <w:name w:val="Hyperlink"/>
    <w:basedOn w:val="DefaultParagraphFont"/>
    <w:rsid w:val="00A62CB0"/>
    <w:rPr>
      <w:color w:val="0000FF"/>
      <w:u w:val="single"/>
    </w:rPr>
  </w:style>
  <w:style w:type="paragraph" w:customStyle="1" w:styleId="GroupWiseView">
    <w:name w:val="GroupWiseView"/>
    <w:rsid w:val="00A62CB0"/>
    <w:pPr>
      <w:autoSpaceDE w:val="0"/>
      <w:autoSpaceDN w:val="0"/>
      <w:adjustRightInd w:val="0"/>
    </w:pPr>
    <w:rPr>
      <w:rFonts w:ascii="Arial" w:eastAsia="Times New Roman" w:hAnsi="Arial"/>
      <w:sz w:val="24"/>
      <w:szCs w:val="24"/>
    </w:rPr>
  </w:style>
  <w:style w:type="table" w:styleId="TableGrid">
    <w:name w:val="Table Grid"/>
    <w:basedOn w:val="TableNormal"/>
    <w:rsid w:val="00A62CB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7502E5"/>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502E5"/>
    <w:rPr>
      <w:rFonts w:asciiTheme="majorHAnsi" w:eastAsiaTheme="majorEastAsia" w:hAnsiTheme="majorHAnsi" w:cstheme="majorBidi"/>
      <w:b/>
      <w:bCs/>
      <w:color w:val="4F81BD" w:themeColor="accent1"/>
      <w:sz w:val="22"/>
      <w:szCs w:val="22"/>
    </w:rPr>
  </w:style>
</w:styles>
</file>

<file path=word/webSettings.xml><?xml version="1.0" encoding="utf-8"?>
<w:webSettings xmlns:r="http://schemas.openxmlformats.org/officeDocument/2006/relationships" xmlns:w="http://schemas.openxmlformats.org/wordprocessingml/2006/main">
  <w:divs>
    <w:div w:id="546189346">
      <w:bodyDiv w:val="1"/>
      <w:marLeft w:val="0"/>
      <w:marRight w:val="0"/>
      <w:marTop w:val="0"/>
      <w:marBottom w:val="0"/>
      <w:divBdr>
        <w:top w:val="none" w:sz="0" w:space="0" w:color="auto"/>
        <w:left w:val="none" w:sz="0" w:space="0" w:color="auto"/>
        <w:bottom w:val="none" w:sz="0" w:space="0" w:color="auto"/>
        <w:right w:val="none" w:sz="0" w:space="0" w:color="auto"/>
      </w:divBdr>
      <w:divsChild>
        <w:div w:id="1764646542">
          <w:marLeft w:val="0"/>
          <w:marRight w:val="0"/>
          <w:marTop w:val="0"/>
          <w:marBottom w:val="0"/>
          <w:divBdr>
            <w:top w:val="none" w:sz="0" w:space="0" w:color="auto"/>
            <w:left w:val="none" w:sz="0" w:space="0" w:color="auto"/>
            <w:bottom w:val="none" w:sz="0" w:space="0" w:color="auto"/>
            <w:right w:val="none" w:sz="0" w:space="0" w:color="auto"/>
          </w:divBdr>
          <w:divsChild>
            <w:div w:id="1455564071">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717313620">
      <w:bodyDiv w:val="1"/>
      <w:marLeft w:val="0"/>
      <w:marRight w:val="0"/>
      <w:marTop w:val="0"/>
      <w:marBottom w:val="0"/>
      <w:divBdr>
        <w:top w:val="none" w:sz="0" w:space="0" w:color="auto"/>
        <w:left w:val="none" w:sz="0" w:space="0" w:color="auto"/>
        <w:bottom w:val="none" w:sz="0" w:space="0" w:color="auto"/>
        <w:right w:val="none" w:sz="0" w:space="0" w:color="auto"/>
      </w:divBdr>
      <w:divsChild>
        <w:div w:id="1614559837">
          <w:marLeft w:val="0"/>
          <w:marRight w:val="0"/>
          <w:marTop w:val="0"/>
          <w:marBottom w:val="0"/>
          <w:divBdr>
            <w:top w:val="none" w:sz="0" w:space="0" w:color="auto"/>
            <w:left w:val="none" w:sz="0" w:space="0" w:color="auto"/>
            <w:bottom w:val="none" w:sz="0" w:space="0" w:color="auto"/>
            <w:right w:val="none" w:sz="0" w:space="0" w:color="auto"/>
          </w:divBdr>
          <w:divsChild>
            <w:div w:id="795441466">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759445711">
      <w:bodyDiv w:val="1"/>
      <w:marLeft w:val="0"/>
      <w:marRight w:val="0"/>
      <w:marTop w:val="0"/>
      <w:marBottom w:val="0"/>
      <w:divBdr>
        <w:top w:val="none" w:sz="0" w:space="0" w:color="auto"/>
        <w:left w:val="none" w:sz="0" w:space="0" w:color="auto"/>
        <w:bottom w:val="none" w:sz="0" w:space="0" w:color="auto"/>
        <w:right w:val="none" w:sz="0" w:space="0" w:color="auto"/>
      </w:divBdr>
      <w:divsChild>
        <w:div w:id="1031758896">
          <w:marLeft w:val="0"/>
          <w:marRight w:val="0"/>
          <w:marTop w:val="0"/>
          <w:marBottom w:val="0"/>
          <w:divBdr>
            <w:top w:val="none" w:sz="0" w:space="0" w:color="auto"/>
            <w:left w:val="none" w:sz="0" w:space="0" w:color="auto"/>
            <w:bottom w:val="none" w:sz="0" w:space="0" w:color="auto"/>
            <w:right w:val="none" w:sz="0" w:space="0" w:color="auto"/>
          </w:divBdr>
          <w:divsChild>
            <w:div w:id="158230847">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389843572">
      <w:bodyDiv w:val="1"/>
      <w:marLeft w:val="0"/>
      <w:marRight w:val="0"/>
      <w:marTop w:val="0"/>
      <w:marBottom w:val="0"/>
      <w:divBdr>
        <w:top w:val="none" w:sz="0" w:space="0" w:color="auto"/>
        <w:left w:val="none" w:sz="0" w:space="0" w:color="auto"/>
        <w:bottom w:val="none" w:sz="0" w:space="0" w:color="auto"/>
        <w:right w:val="none" w:sz="0" w:space="0" w:color="auto"/>
      </w:divBdr>
      <w:divsChild>
        <w:div w:id="1403723984">
          <w:marLeft w:val="0"/>
          <w:marRight w:val="0"/>
          <w:marTop w:val="0"/>
          <w:marBottom w:val="0"/>
          <w:divBdr>
            <w:top w:val="none" w:sz="0" w:space="0" w:color="auto"/>
            <w:left w:val="none" w:sz="0" w:space="0" w:color="auto"/>
            <w:bottom w:val="none" w:sz="0" w:space="0" w:color="auto"/>
            <w:right w:val="none" w:sz="0" w:space="0" w:color="auto"/>
          </w:divBdr>
          <w:divsChild>
            <w:div w:id="382607031">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509368406">
      <w:bodyDiv w:val="1"/>
      <w:marLeft w:val="0"/>
      <w:marRight w:val="0"/>
      <w:marTop w:val="0"/>
      <w:marBottom w:val="0"/>
      <w:divBdr>
        <w:top w:val="none" w:sz="0" w:space="0" w:color="auto"/>
        <w:left w:val="none" w:sz="0" w:space="0" w:color="auto"/>
        <w:bottom w:val="none" w:sz="0" w:space="0" w:color="auto"/>
        <w:right w:val="none" w:sz="0" w:space="0" w:color="auto"/>
      </w:divBdr>
      <w:divsChild>
        <w:div w:id="1997494317">
          <w:marLeft w:val="0"/>
          <w:marRight w:val="0"/>
          <w:marTop w:val="0"/>
          <w:marBottom w:val="0"/>
          <w:divBdr>
            <w:top w:val="none" w:sz="0" w:space="0" w:color="auto"/>
            <w:left w:val="none" w:sz="0" w:space="0" w:color="auto"/>
            <w:bottom w:val="none" w:sz="0" w:space="0" w:color="auto"/>
            <w:right w:val="none" w:sz="0" w:space="0" w:color="auto"/>
          </w:divBdr>
          <w:divsChild>
            <w:div w:id="1763145439">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580365533">
      <w:bodyDiv w:val="1"/>
      <w:marLeft w:val="0"/>
      <w:marRight w:val="0"/>
      <w:marTop w:val="0"/>
      <w:marBottom w:val="0"/>
      <w:divBdr>
        <w:top w:val="none" w:sz="0" w:space="0" w:color="auto"/>
        <w:left w:val="none" w:sz="0" w:space="0" w:color="auto"/>
        <w:bottom w:val="none" w:sz="0" w:space="0" w:color="auto"/>
        <w:right w:val="none" w:sz="0" w:space="0" w:color="auto"/>
      </w:divBdr>
      <w:divsChild>
        <w:div w:id="2131044180">
          <w:marLeft w:val="0"/>
          <w:marRight w:val="0"/>
          <w:marTop w:val="0"/>
          <w:marBottom w:val="0"/>
          <w:divBdr>
            <w:top w:val="none" w:sz="0" w:space="0" w:color="auto"/>
            <w:left w:val="none" w:sz="0" w:space="0" w:color="auto"/>
            <w:bottom w:val="none" w:sz="0" w:space="0" w:color="auto"/>
            <w:right w:val="none" w:sz="0" w:space="0" w:color="auto"/>
          </w:divBdr>
          <w:divsChild>
            <w:div w:id="1423724479">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707442160">
      <w:bodyDiv w:val="1"/>
      <w:marLeft w:val="0"/>
      <w:marRight w:val="0"/>
      <w:marTop w:val="0"/>
      <w:marBottom w:val="0"/>
      <w:divBdr>
        <w:top w:val="none" w:sz="0" w:space="0" w:color="auto"/>
        <w:left w:val="none" w:sz="0" w:space="0" w:color="auto"/>
        <w:bottom w:val="none" w:sz="0" w:space="0" w:color="auto"/>
        <w:right w:val="none" w:sz="0" w:space="0" w:color="auto"/>
      </w:divBdr>
      <w:divsChild>
        <w:div w:id="1478035833">
          <w:marLeft w:val="0"/>
          <w:marRight w:val="0"/>
          <w:marTop w:val="0"/>
          <w:marBottom w:val="0"/>
          <w:divBdr>
            <w:top w:val="none" w:sz="0" w:space="0" w:color="auto"/>
            <w:left w:val="none" w:sz="0" w:space="0" w:color="auto"/>
            <w:bottom w:val="none" w:sz="0" w:space="0" w:color="auto"/>
            <w:right w:val="none" w:sz="0" w:space="0" w:color="auto"/>
          </w:divBdr>
          <w:divsChild>
            <w:div w:id="950817977">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7EB76-D356-4F47-A8E9-6B82036F0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1615</Words>
  <Characters>9207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10801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pete1ada</dc:creator>
  <cp:keywords/>
  <dc:description/>
  <cp:lastModifiedBy>Administrator</cp:lastModifiedBy>
  <cp:revision>3</cp:revision>
  <cp:lastPrinted>2009-12-18T17:52:00Z</cp:lastPrinted>
  <dcterms:created xsi:type="dcterms:W3CDTF">2010-01-26T23:28:00Z</dcterms:created>
  <dcterms:modified xsi:type="dcterms:W3CDTF">2010-01-26T23:37:00Z</dcterms:modified>
</cp:coreProperties>
</file>